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067A" w14:textId="538AB7BE" w:rsidR="00584DD3" w:rsidRPr="00AD6018" w:rsidRDefault="00BD1A8B" w:rsidP="00EC4E5B">
      <w:pPr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bookmarkStart w:id="0" w:name="_Hlk156231331"/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 xml:space="preserve">Soutěž </w:t>
      </w:r>
      <w:r w:rsidR="00107C28" w:rsidRPr="00AD6018">
        <w:rPr>
          <w:rFonts w:ascii="Neue Haas Grotesk Text Pro" w:hAnsi="Neue Haas Grotesk Text Pro" w:cs="Tahoma"/>
          <w:b/>
          <w:bCs/>
          <w:sz w:val="20"/>
          <w:szCs w:val="20"/>
        </w:rPr>
        <w:t>„Nejlépe opravená kulturní památka Jihočeského kraje v roce 202</w:t>
      </w:r>
      <w:r w:rsidR="00AD6018">
        <w:rPr>
          <w:rFonts w:ascii="Neue Haas Grotesk Text Pro" w:hAnsi="Neue Haas Grotesk Text Pro" w:cs="Tahoma"/>
          <w:b/>
          <w:bCs/>
          <w:sz w:val="20"/>
          <w:szCs w:val="20"/>
        </w:rPr>
        <w:t>5</w:t>
      </w:r>
      <w:r w:rsidR="00107C28" w:rsidRPr="00AD6018">
        <w:rPr>
          <w:rFonts w:ascii="Neue Haas Grotesk Text Pro" w:hAnsi="Neue Haas Grotesk Text Pro" w:cs="Tahoma"/>
          <w:b/>
          <w:bCs/>
          <w:sz w:val="20"/>
          <w:szCs w:val="20"/>
        </w:rPr>
        <w:t>“</w:t>
      </w:r>
      <w:bookmarkEnd w:id="0"/>
    </w:p>
    <w:p w14:paraId="16D39CDF" w14:textId="2EF93B18" w:rsidR="00584DD3" w:rsidRPr="00AD6018" w:rsidRDefault="00A60BF5" w:rsidP="00584DD3">
      <w:pPr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Preambule</w:t>
      </w:r>
    </w:p>
    <w:p w14:paraId="25720FC5" w14:textId="5B960BAF" w:rsidR="00A83B10" w:rsidRPr="00AD6018" w:rsidRDefault="00A60BF5" w:rsidP="00A60BF5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V Jihočeském kraji se nachází mimořádně velké množství historických objektů, které jsou evidovány jako státem chráněné kulturní památky</w:t>
      </w:r>
      <w:r w:rsidR="00992F9C" w:rsidRPr="00AD6018">
        <w:rPr>
          <w:rFonts w:ascii="Neue Haas Grotesk Text Pro" w:hAnsi="Neue Haas Grotesk Text Pro" w:cs="Tahoma"/>
          <w:sz w:val="20"/>
          <w:szCs w:val="20"/>
        </w:rPr>
        <w:t xml:space="preserve"> v Ústředním seznamu kulturních památek ČR</w:t>
      </w:r>
      <w:r w:rsidRPr="00AD6018">
        <w:rPr>
          <w:rFonts w:ascii="Neue Haas Grotesk Text Pro" w:hAnsi="Neue Haas Grotesk Text Pro" w:cs="Tahoma"/>
          <w:sz w:val="20"/>
          <w:szCs w:val="20"/>
        </w:rPr>
        <w:t xml:space="preserve">. Toto historické kulturní dědictví je významným dokladem architektonického a uměleckého umu našich předků a </w:t>
      </w:r>
      <w:r w:rsidR="009F6B2B" w:rsidRPr="00AD6018">
        <w:rPr>
          <w:rFonts w:ascii="Neue Haas Grotesk Text Pro" w:hAnsi="Neue Haas Grotesk Text Pro" w:cs="Tahoma"/>
          <w:sz w:val="20"/>
          <w:szCs w:val="20"/>
        </w:rPr>
        <w:t>oblíbený</w:t>
      </w:r>
      <w:r w:rsidRPr="00AD6018">
        <w:rPr>
          <w:rFonts w:ascii="Neue Haas Grotesk Text Pro" w:hAnsi="Neue Haas Grotesk Text Pro" w:cs="Tahoma"/>
          <w:sz w:val="20"/>
          <w:szCs w:val="20"/>
        </w:rPr>
        <w:t xml:space="preserve"> cíl turistů nejen z České republiky.</w:t>
      </w:r>
      <w:r w:rsidR="00A83B10" w:rsidRPr="00AD6018">
        <w:rPr>
          <w:rFonts w:ascii="Neue Haas Grotesk Text Pro" w:hAnsi="Neue Haas Grotesk Text Pro" w:cs="Tahoma"/>
          <w:sz w:val="20"/>
          <w:szCs w:val="20"/>
        </w:rPr>
        <w:t xml:space="preserve"> Na obnově a údržbě těchto objektů se podílí jejich vlastníci z řad fyzických či právnických osob, obcí, spolků a církví.</w:t>
      </w:r>
    </w:p>
    <w:p w14:paraId="4497270A" w14:textId="0C5B9649" w:rsidR="00A60BF5" w:rsidRPr="00AD6018" w:rsidRDefault="00A83B10" w:rsidP="00A60BF5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Rada Jihočeského kraje se rozhodla oceňovat úsilí vlastníků a dobrovolníků o obnovu a zachování kulturního dědictví v Jihočeském kraji a tím i morálně podpořit jejich činnost.</w:t>
      </w:r>
    </w:p>
    <w:p w14:paraId="337384D9" w14:textId="2760BD54" w:rsidR="00A83B10" w:rsidRPr="00AD6018" w:rsidRDefault="00A83B10" w:rsidP="00A60BF5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 xml:space="preserve">Za tímto účelem Rada Jihočeského kraje vyhlašuje tato pravidla </w:t>
      </w:r>
      <w:r w:rsidR="00107C28" w:rsidRPr="00AD6018">
        <w:rPr>
          <w:rFonts w:ascii="Neue Haas Grotesk Text Pro" w:hAnsi="Neue Haas Grotesk Text Pro" w:cs="Tahoma"/>
          <w:sz w:val="20"/>
          <w:szCs w:val="20"/>
        </w:rPr>
        <w:t xml:space="preserve">soutěže </w:t>
      </w:r>
      <w:r w:rsidRPr="00AD6018">
        <w:rPr>
          <w:rFonts w:ascii="Neue Haas Grotesk Text Pro" w:hAnsi="Neue Haas Grotesk Text Pro" w:cs="Tahoma"/>
          <w:sz w:val="20"/>
          <w:szCs w:val="20"/>
        </w:rPr>
        <w:t>pro vyhlášení a udílení ocenění:</w:t>
      </w:r>
    </w:p>
    <w:p w14:paraId="7BA722D5" w14:textId="77777777" w:rsidR="00A83B10" w:rsidRPr="00AD6018" w:rsidRDefault="00A83B10" w:rsidP="00A60BF5">
      <w:pPr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7A689C60" w14:textId="280576E3" w:rsidR="00A83B10" w:rsidRPr="00AD6018" w:rsidRDefault="00A83B10" w:rsidP="00A83B10">
      <w:pPr>
        <w:jc w:val="center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Článek I</w:t>
      </w:r>
    </w:p>
    <w:p w14:paraId="6A1E1040" w14:textId="2C86552E" w:rsidR="00A83B10" w:rsidRPr="00AD6018" w:rsidRDefault="00845885" w:rsidP="00A83B10">
      <w:pPr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Soutěž</w:t>
      </w:r>
    </w:p>
    <w:p w14:paraId="453613A4" w14:textId="35AE6CBE" w:rsidR="00080F9F" w:rsidRPr="00AD6018" w:rsidRDefault="00845885" w:rsidP="00845885">
      <w:pPr>
        <w:ind w:firstLine="360"/>
        <w:jc w:val="both"/>
        <w:rPr>
          <w:rFonts w:ascii="Neue Haas Grotesk Text Pro" w:hAnsi="Neue Haas Grotesk Text Pro" w:cs="Tahoma"/>
          <w:i/>
          <w:iCs/>
          <w:color w:val="FF0000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1. Soutěž</w:t>
      </w:r>
      <w:r w:rsidR="00A83B10" w:rsidRPr="00AD6018">
        <w:rPr>
          <w:rFonts w:ascii="Neue Haas Grotesk Text Pro" w:hAnsi="Neue Haas Grotesk Text Pro" w:cs="Tahoma"/>
          <w:sz w:val="20"/>
          <w:szCs w:val="20"/>
        </w:rPr>
        <w:t xml:space="preserve"> se vyhlašuje za účelem motivace, podpory a propagace ochrany kulturního dědictví na území Jihočeského kraje.</w:t>
      </w:r>
    </w:p>
    <w:p w14:paraId="1DA61BAF" w14:textId="01A45D71" w:rsidR="00080F9F" w:rsidRPr="00AD6018" w:rsidRDefault="00845885" w:rsidP="00845885">
      <w:pPr>
        <w:pStyle w:val="Odstavecseseznamem"/>
        <w:numPr>
          <w:ilvl w:val="0"/>
          <w:numId w:val="15"/>
        </w:numPr>
        <w:jc w:val="both"/>
        <w:rPr>
          <w:rFonts w:ascii="Neue Haas Grotesk Text Pro" w:hAnsi="Neue Haas Grotesk Text Pro" w:cs="Tahoma"/>
          <w:color w:val="FF0000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Soutěž se vyhlašuje</w:t>
      </w:r>
      <w:r w:rsidR="00080F9F" w:rsidRPr="00AD6018">
        <w:rPr>
          <w:rFonts w:ascii="Neue Haas Grotesk Text Pro" w:hAnsi="Neue Haas Grotesk Text Pro" w:cs="Tahoma"/>
          <w:sz w:val="20"/>
          <w:szCs w:val="20"/>
        </w:rPr>
        <w:t xml:space="preserve"> ve 2 kategoriích:</w:t>
      </w:r>
    </w:p>
    <w:p w14:paraId="0F562C2D" w14:textId="1028203E" w:rsidR="00080F9F" w:rsidRDefault="00080F9F" w:rsidP="00080F9F">
      <w:pPr>
        <w:pStyle w:val="Odstavecseseznamem"/>
        <w:numPr>
          <w:ilvl w:val="0"/>
          <w:numId w:val="2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  <w:u w:val="single"/>
        </w:rPr>
        <w:t>Stavební obnova kulturní památky</w:t>
      </w:r>
      <w:r w:rsidRPr="00AD6018">
        <w:rPr>
          <w:rFonts w:ascii="Neue Haas Grotesk Text Pro" w:hAnsi="Neue Haas Grotesk Text Pro" w:cs="Tahoma"/>
          <w:sz w:val="20"/>
          <w:szCs w:val="20"/>
        </w:rPr>
        <w:t>, která spočívá v dokončení stavebních prací nebo ucelené etapy stavební obnovy prohlášené nemovité kulturní památky.</w:t>
      </w:r>
    </w:p>
    <w:p w14:paraId="25084CF8" w14:textId="77777777" w:rsidR="00AD6018" w:rsidRPr="00AD6018" w:rsidRDefault="00AD6018" w:rsidP="00AD6018">
      <w:pPr>
        <w:pStyle w:val="Odstavecseseznamem"/>
        <w:ind w:left="1428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6629C8CC" w14:textId="7FDFDD5B" w:rsidR="00080F9F" w:rsidRPr="00AD6018" w:rsidRDefault="00080F9F" w:rsidP="00080F9F">
      <w:pPr>
        <w:pStyle w:val="Odstavecseseznamem"/>
        <w:numPr>
          <w:ilvl w:val="0"/>
          <w:numId w:val="2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  <w:u w:val="single"/>
        </w:rPr>
        <w:t>Restaurování kulturní památky</w:t>
      </w:r>
      <w:r w:rsidRPr="00AD6018">
        <w:rPr>
          <w:rFonts w:ascii="Neue Haas Grotesk Text Pro" w:hAnsi="Neue Haas Grotesk Text Pro" w:cs="Tahoma"/>
          <w:sz w:val="20"/>
          <w:szCs w:val="20"/>
        </w:rPr>
        <w:t xml:space="preserve">, které spočívá v dokončeném restaurátorském zásahu ať movité či nemovité kulturní památky nebo její ucelené části (např. restaurování </w:t>
      </w:r>
      <w:r w:rsidR="00992F9C" w:rsidRPr="00AD6018">
        <w:rPr>
          <w:rFonts w:ascii="Neue Haas Grotesk Text Pro" w:hAnsi="Neue Haas Grotesk Text Pro" w:cs="Tahoma"/>
          <w:sz w:val="20"/>
          <w:szCs w:val="20"/>
        </w:rPr>
        <w:t xml:space="preserve">nástěnné malby, </w:t>
      </w:r>
      <w:r w:rsidRPr="00AD6018">
        <w:rPr>
          <w:rFonts w:ascii="Neue Haas Grotesk Text Pro" w:hAnsi="Neue Haas Grotesk Text Pro" w:cs="Tahoma"/>
          <w:sz w:val="20"/>
          <w:szCs w:val="20"/>
        </w:rPr>
        <w:t>sochy, obrazu, mobiliáře atd.)</w:t>
      </w:r>
    </w:p>
    <w:p w14:paraId="064F5162" w14:textId="50A2C893" w:rsidR="00080F9F" w:rsidRPr="00AD6018" w:rsidRDefault="00080F9F" w:rsidP="00080F9F">
      <w:pPr>
        <w:pStyle w:val="Odstavecseseznamem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0D112F76" w14:textId="5D23ABFC" w:rsidR="006A4CB9" w:rsidRPr="00AD6018" w:rsidRDefault="006A4CB9" w:rsidP="00987D6A">
      <w:pPr>
        <w:pStyle w:val="Odstavecseseznamem"/>
        <w:numPr>
          <w:ilvl w:val="0"/>
          <w:numId w:val="15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Cena se sestává z:</w:t>
      </w:r>
    </w:p>
    <w:p w14:paraId="0AD41D2B" w14:textId="77777777" w:rsidR="006A4CB9" w:rsidRPr="00AD6018" w:rsidRDefault="006A4CB9" w:rsidP="006A4CB9">
      <w:pPr>
        <w:pStyle w:val="Odstavecseseznamem"/>
        <w:rPr>
          <w:rFonts w:ascii="Neue Haas Grotesk Text Pro" w:hAnsi="Neue Haas Grotesk Text Pro" w:cs="Tahoma"/>
          <w:sz w:val="20"/>
          <w:szCs w:val="20"/>
        </w:rPr>
      </w:pPr>
    </w:p>
    <w:p w14:paraId="3DB04E88" w14:textId="77777777" w:rsidR="009F6B2B" w:rsidRPr="00AD6018" w:rsidRDefault="006A4CB9" w:rsidP="007C3B03">
      <w:pPr>
        <w:pStyle w:val="Odstavecseseznamem"/>
        <w:numPr>
          <w:ilvl w:val="0"/>
          <w:numId w:val="3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 xml:space="preserve">finanční odměny </w:t>
      </w:r>
      <w:r w:rsidR="007C3B03" w:rsidRPr="00AD6018">
        <w:rPr>
          <w:rFonts w:ascii="Neue Haas Grotesk Text Pro" w:hAnsi="Neue Haas Grotesk Text Pro" w:cs="Tahoma"/>
          <w:sz w:val="20"/>
          <w:szCs w:val="20"/>
        </w:rPr>
        <w:tab/>
      </w:r>
    </w:p>
    <w:p w14:paraId="02BA9054" w14:textId="2CBD944A" w:rsidR="007C3B03" w:rsidRPr="00AD6018" w:rsidRDefault="009F6B2B" w:rsidP="009F6B2B">
      <w:pPr>
        <w:pStyle w:val="Odstavecseseznamem"/>
        <w:ind w:left="1080"/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 xml:space="preserve">- </w:t>
      </w:r>
      <w:r w:rsidR="007C3B03" w:rsidRPr="00AD6018">
        <w:rPr>
          <w:rFonts w:ascii="Neue Haas Grotesk Text Pro" w:hAnsi="Neue Haas Grotesk Text Pro" w:cs="Tahoma"/>
          <w:sz w:val="20"/>
          <w:szCs w:val="20"/>
        </w:rPr>
        <w:t>v kategorii stavby 100 tis. Kč za první, 70 tis. Kč za druhé a 30 tis. Kč za třetí místo</w:t>
      </w:r>
    </w:p>
    <w:p w14:paraId="4D18D8C6" w14:textId="2C0C8CFE" w:rsidR="007C3B03" w:rsidRPr="00AD6018" w:rsidRDefault="009F6B2B" w:rsidP="009F6B2B">
      <w:pPr>
        <w:ind w:left="372" w:firstLine="708"/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 xml:space="preserve">- </w:t>
      </w:r>
      <w:r w:rsidR="007C3B03" w:rsidRPr="00AD6018">
        <w:rPr>
          <w:rFonts w:ascii="Neue Haas Grotesk Text Pro" w:hAnsi="Neue Haas Grotesk Text Pro" w:cs="Tahoma"/>
          <w:sz w:val="20"/>
          <w:szCs w:val="20"/>
        </w:rPr>
        <w:t xml:space="preserve">v kategorii restaurování </w:t>
      </w:r>
      <w:r w:rsidR="006227CC" w:rsidRPr="00AD6018">
        <w:rPr>
          <w:rFonts w:ascii="Neue Haas Grotesk Text Pro" w:hAnsi="Neue Haas Grotesk Text Pro" w:cs="Tahoma"/>
          <w:sz w:val="20"/>
          <w:szCs w:val="20"/>
        </w:rPr>
        <w:t>8</w:t>
      </w:r>
      <w:r w:rsidR="007C3B03" w:rsidRPr="00AD6018">
        <w:rPr>
          <w:rFonts w:ascii="Neue Haas Grotesk Text Pro" w:hAnsi="Neue Haas Grotesk Text Pro" w:cs="Tahoma"/>
          <w:sz w:val="20"/>
          <w:szCs w:val="20"/>
        </w:rPr>
        <w:t xml:space="preserve">0 tis. Kč za první, </w:t>
      </w:r>
      <w:r w:rsidR="006227CC" w:rsidRPr="00AD6018">
        <w:rPr>
          <w:rFonts w:ascii="Neue Haas Grotesk Text Pro" w:hAnsi="Neue Haas Grotesk Text Pro" w:cs="Tahoma"/>
          <w:sz w:val="20"/>
          <w:szCs w:val="20"/>
        </w:rPr>
        <w:t xml:space="preserve">40 tis. </w:t>
      </w:r>
      <w:r w:rsidRPr="00AD6018">
        <w:rPr>
          <w:rFonts w:ascii="Neue Haas Grotesk Text Pro" w:hAnsi="Neue Haas Grotesk Text Pro" w:cs="Tahoma"/>
          <w:sz w:val="20"/>
          <w:szCs w:val="20"/>
        </w:rPr>
        <w:t xml:space="preserve">Kč </w:t>
      </w:r>
      <w:r w:rsidR="006227CC" w:rsidRPr="00AD6018">
        <w:rPr>
          <w:rFonts w:ascii="Neue Haas Grotesk Text Pro" w:hAnsi="Neue Haas Grotesk Text Pro" w:cs="Tahoma"/>
          <w:sz w:val="20"/>
          <w:szCs w:val="20"/>
        </w:rPr>
        <w:t xml:space="preserve">za druhé a 30 tis. </w:t>
      </w:r>
      <w:r w:rsidRPr="00AD6018">
        <w:rPr>
          <w:rFonts w:ascii="Neue Haas Grotesk Text Pro" w:hAnsi="Neue Haas Grotesk Text Pro" w:cs="Tahoma"/>
          <w:sz w:val="20"/>
          <w:szCs w:val="20"/>
        </w:rPr>
        <w:t xml:space="preserve">Kč </w:t>
      </w:r>
      <w:r w:rsidR="006227CC" w:rsidRPr="00AD6018">
        <w:rPr>
          <w:rFonts w:ascii="Neue Haas Grotesk Text Pro" w:hAnsi="Neue Haas Grotesk Text Pro" w:cs="Tahoma"/>
          <w:sz w:val="20"/>
          <w:szCs w:val="20"/>
        </w:rPr>
        <w:t>za třetí místo</w:t>
      </w:r>
    </w:p>
    <w:p w14:paraId="3C572119" w14:textId="56CBDEA5" w:rsidR="006A4CB9" w:rsidRPr="00AD6018" w:rsidRDefault="006A4CB9" w:rsidP="006A4CB9">
      <w:pPr>
        <w:pStyle w:val="Odstavecseseznamem"/>
        <w:numPr>
          <w:ilvl w:val="0"/>
          <w:numId w:val="3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certifikátu</w:t>
      </w:r>
    </w:p>
    <w:p w14:paraId="4941C844" w14:textId="77777777" w:rsidR="006A4CB9" w:rsidRPr="00AD6018" w:rsidRDefault="006A4CB9" w:rsidP="006A4CB9">
      <w:pPr>
        <w:pStyle w:val="Odstavecseseznamem"/>
        <w:ind w:left="1080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2D163B7A" w14:textId="77777777" w:rsidR="006A4CB9" w:rsidRPr="00AD6018" w:rsidRDefault="006A4CB9" w:rsidP="006A4CB9">
      <w:pPr>
        <w:pStyle w:val="Odstavecseseznamem"/>
        <w:ind w:left="1080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6852307F" w14:textId="521C40AC" w:rsidR="006A4CB9" w:rsidRPr="00AD6018" w:rsidRDefault="006A4CB9" w:rsidP="00EC4E5B">
      <w:pPr>
        <w:pStyle w:val="Odstavecseseznamem"/>
        <w:ind w:left="3912" w:firstLine="336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Článek II</w:t>
      </w:r>
    </w:p>
    <w:p w14:paraId="60F0DC02" w14:textId="606B9D16" w:rsidR="006A4CB9" w:rsidRPr="00AD6018" w:rsidRDefault="00EC4E5B" w:rsidP="00EC4E5B">
      <w:pPr>
        <w:pStyle w:val="Odstavecseseznamem"/>
        <w:ind w:left="3204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 xml:space="preserve">  </w:t>
      </w:r>
      <w:r w:rsidR="006A4CB9" w:rsidRPr="00AD6018">
        <w:rPr>
          <w:rFonts w:ascii="Neue Haas Grotesk Text Pro" w:hAnsi="Neue Haas Grotesk Text Pro" w:cs="Tahoma"/>
          <w:b/>
          <w:bCs/>
          <w:sz w:val="20"/>
          <w:szCs w:val="20"/>
        </w:rPr>
        <w:t xml:space="preserve">Vyhlášení </w:t>
      </w:r>
      <w:r w:rsidR="00987D6A" w:rsidRPr="00AD6018">
        <w:rPr>
          <w:rFonts w:ascii="Neue Haas Grotesk Text Pro" w:hAnsi="Neue Haas Grotesk Text Pro" w:cs="Tahoma"/>
          <w:b/>
          <w:bCs/>
          <w:sz w:val="20"/>
          <w:szCs w:val="20"/>
        </w:rPr>
        <w:t>soutěže</w:t>
      </w:r>
      <w:r w:rsidR="006A4CB9" w:rsidRPr="00AD6018">
        <w:rPr>
          <w:rFonts w:ascii="Neue Haas Grotesk Text Pro" w:hAnsi="Neue Haas Grotesk Text Pro" w:cs="Tahoma"/>
          <w:b/>
          <w:bCs/>
          <w:sz w:val="20"/>
          <w:szCs w:val="20"/>
        </w:rPr>
        <w:t xml:space="preserve"> a nominace</w:t>
      </w:r>
    </w:p>
    <w:p w14:paraId="77AD227D" w14:textId="77777777" w:rsidR="007C3B03" w:rsidRPr="00AD6018" w:rsidRDefault="007C3B03" w:rsidP="007C3B03">
      <w:pPr>
        <w:pStyle w:val="Odstavecseseznamem"/>
        <w:ind w:left="1080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13546158" w14:textId="740BB677" w:rsidR="006A4CB9" w:rsidRPr="00AD6018" w:rsidRDefault="006A4CB9" w:rsidP="006A4CB9">
      <w:pPr>
        <w:pStyle w:val="Odstavecseseznamem"/>
        <w:numPr>
          <w:ilvl w:val="0"/>
          <w:numId w:val="4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 xml:space="preserve">Každý ročník </w:t>
      </w:r>
      <w:r w:rsidR="00987D6A" w:rsidRPr="00AD6018">
        <w:rPr>
          <w:rFonts w:ascii="Neue Haas Grotesk Text Pro" w:hAnsi="Neue Haas Grotesk Text Pro" w:cs="Tahoma"/>
          <w:sz w:val="20"/>
          <w:szCs w:val="20"/>
        </w:rPr>
        <w:t xml:space="preserve">soutěže </w:t>
      </w:r>
      <w:r w:rsidRPr="00AD6018">
        <w:rPr>
          <w:rFonts w:ascii="Neue Haas Grotesk Text Pro" w:hAnsi="Neue Haas Grotesk Text Pro" w:cs="Tahoma"/>
          <w:sz w:val="20"/>
          <w:szCs w:val="20"/>
        </w:rPr>
        <w:t xml:space="preserve">je samostatně vyhlášen usnesením Rady Jihočeského kraje a vyhlášení bude zveřejněno. </w:t>
      </w:r>
    </w:p>
    <w:p w14:paraId="132BB5C5" w14:textId="77777777" w:rsidR="00987D6A" w:rsidRPr="00AD6018" w:rsidRDefault="00987D6A" w:rsidP="00987D6A">
      <w:pPr>
        <w:pStyle w:val="Odstavecseseznamem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5DF66CDF" w14:textId="7687BC80" w:rsidR="006A4CB9" w:rsidRPr="00AD6018" w:rsidRDefault="00987D6A" w:rsidP="00BD1A8B">
      <w:pPr>
        <w:pStyle w:val="Odstavecseseznamem"/>
        <w:numPr>
          <w:ilvl w:val="0"/>
          <w:numId w:val="4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Přihlášku do soutěže</w:t>
      </w:r>
      <w:r w:rsidR="006A4CB9" w:rsidRPr="00AD6018">
        <w:rPr>
          <w:rFonts w:ascii="Neue Haas Grotesk Text Pro" w:hAnsi="Neue Haas Grotesk Text Pro" w:cs="Tahoma"/>
          <w:sz w:val="20"/>
          <w:szCs w:val="20"/>
        </w:rPr>
        <w:t xml:space="preserve"> je možné podat v termínu vyhlášeném Radou (</w:t>
      </w:r>
      <w:r w:rsidR="00B5695D" w:rsidRPr="00AD6018">
        <w:rPr>
          <w:rFonts w:ascii="Neue Haas Grotesk Text Pro" w:hAnsi="Neue Haas Grotesk Text Pro" w:cs="Tahoma"/>
          <w:sz w:val="20"/>
          <w:szCs w:val="20"/>
        </w:rPr>
        <w:t>2</w:t>
      </w:r>
      <w:r w:rsidR="00AD6018">
        <w:rPr>
          <w:rFonts w:ascii="Neue Haas Grotesk Text Pro" w:hAnsi="Neue Haas Grotesk Text Pro" w:cs="Tahoma"/>
          <w:sz w:val="20"/>
          <w:szCs w:val="20"/>
        </w:rPr>
        <w:t>6</w:t>
      </w:r>
      <w:r w:rsidR="006A4CB9" w:rsidRPr="00AD6018">
        <w:rPr>
          <w:rFonts w:ascii="Neue Haas Grotesk Text Pro" w:hAnsi="Neue Haas Grotesk Text Pro" w:cs="Tahoma"/>
          <w:sz w:val="20"/>
          <w:szCs w:val="20"/>
        </w:rPr>
        <w:t>.2. – 3</w:t>
      </w:r>
      <w:r w:rsidR="00B5695D" w:rsidRPr="00AD6018">
        <w:rPr>
          <w:rFonts w:ascii="Neue Haas Grotesk Text Pro" w:hAnsi="Neue Haas Grotesk Text Pro" w:cs="Tahoma"/>
          <w:sz w:val="20"/>
          <w:szCs w:val="20"/>
        </w:rPr>
        <w:t>0</w:t>
      </w:r>
      <w:r w:rsidR="006A4CB9" w:rsidRPr="00AD6018">
        <w:rPr>
          <w:rFonts w:ascii="Neue Haas Grotesk Text Pro" w:hAnsi="Neue Haas Grotesk Text Pro" w:cs="Tahoma"/>
          <w:sz w:val="20"/>
          <w:szCs w:val="20"/>
        </w:rPr>
        <w:t>.</w:t>
      </w:r>
      <w:r w:rsidR="00B5695D" w:rsidRPr="00AD6018">
        <w:rPr>
          <w:rFonts w:ascii="Neue Haas Grotesk Text Pro" w:hAnsi="Neue Haas Grotesk Text Pro" w:cs="Tahoma"/>
          <w:sz w:val="20"/>
          <w:szCs w:val="20"/>
        </w:rPr>
        <w:t>4</w:t>
      </w:r>
      <w:r w:rsidR="006A4CB9" w:rsidRPr="00AD6018">
        <w:rPr>
          <w:rFonts w:ascii="Neue Haas Grotesk Text Pro" w:hAnsi="Neue Haas Grotesk Text Pro" w:cs="Tahoma"/>
          <w:sz w:val="20"/>
          <w:szCs w:val="20"/>
        </w:rPr>
        <w:t xml:space="preserve">. </w:t>
      </w:r>
      <w:r w:rsidR="00B5695D" w:rsidRPr="00AD6018">
        <w:rPr>
          <w:rFonts w:ascii="Neue Haas Grotesk Text Pro" w:hAnsi="Neue Haas Grotesk Text Pro" w:cs="Tahoma"/>
          <w:sz w:val="20"/>
          <w:szCs w:val="20"/>
        </w:rPr>
        <w:t>202</w:t>
      </w:r>
      <w:r w:rsidR="00AD6018">
        <w:rPr>
          <w:rFonts w:ascii="Neue Haas Grotesk Text Pro" w:hAnsi="Neue Haas Grotesk Text Pro" w:cs="Tahoma"/>
          <w:sz w:val="20"/>
          <w:szCs w:val="20"/>
        </w:rPr>
        <w:t>6</w:t>
      </w:r>
      <w:r w:rsidR="006A4CB9" w:rsidRPr="00AD6018">
        <w:rPr>
          <w:rFonts w:ascii="Neue Haas Grotesk Text Pro" w:hAnsi="Neue Haas Grotesk Text Pro" w:cs="Tahoma"/>
          <w:sz w:val="20"/>
          <w:szCs w:val="20"/>
        </w:rPr>
        <w:t xml:space="preserve">). </w:t>
      </w:r>
      <w:r w:rsidRPr="00AD6018">
        <w:rPr>
          <w:rFonts w:ascii="Neue Haas Grotesk Text Pro" w:hAnsi="Neue Haas Grotesk Text Pro" w:cs="Tahoma"/>
          <w:sz w:val="20"/>
          <w:szCs w:val="20"/>
        </w:rPr>
        <w:t>Přihlášky</w:t>
      </w:r>
      <w:r w:rsidR="006A4CB9" w:rsidRPr="00AD6018">
        <w:rPr>
          <w:rFonts w:ascii="Neue Haas Grotesk Text Pro" w:hAnsi="Neue Haas Grotesk Text Pro" w:cs="Tahoma"/>
          <w:sz w:val="20"/>
          <w:szCs w:val="20"/>
        </w:rPr>
        <w:t xml:space="preserve"> je třeba doručit písemně na adresu:</w:t>
      </w:r>
      <w:r w:rsidR="00142509" w:rsidRPr="00AD6018">
        <w:rPr>
          <w:rFonts w:ascii="Neue Haas Grotesk Text Pro" w:hAnsi="Neue Haas Grotesk Text Pro" w:cs="Tahoma"/>
          <w:sz w:val="20"/>
          <w:szCs w:val="20"/>
        </w:rPr>
        <w:t xml:space="preserve"> Jihočeský kraj, Krajský úřad, Odbor kultury a památkové péče, U Zimního stadionu 1952/2, 370 76 České Budějovice nebo elektronicky </w:t>
      </w:r>
      <w:hyperlink r:id="rId7" w:history="1">
        <w:r w:rsidR="00142509" w:rsidRPr="00AD6018">
          <w:rPr>
            <w:rStyle w:val="Hypertextovodkaz"/>
            <w:rFonts w:ascii="Neue Haas Grotesk Text Pro" w:hAnsi="Neue Haas Grotesk Text Pro" w:cs="Tahoma"/>
            <w:color w:val="auto"/>
            <w:sz w:val="20"/>
            <w:szCs w:val="20"/>
          </w:rPr>
          <w:t>posta@kraj-jihocesky.cz</w:t>
        </w:r>
      </w:hyperlink>
      <w:r w:rsidR="00142509" w:rsidRPr="00AD6018">
        <w:rPr>
          <w:rFonts w:ascii="Neue Haas Grotesk Text Pro" w:hAnsi="Neue Haas Grotesk Text Pro" w:cs="Tahoma"/>
          <w:sz w:val="20"/>
          <w:szCs w:val="20"/>
        </w:rPr>
        <w:t>.</w:t>
      </w:r>
    </w:p>
    <w:p w14:paraId="08A9FC86" w14:textId="77777777" w:rsidR="00142509" w:rsidRPr="00AD6018" w:rsidRDefault="00142509" w:rsidP="00142509">
      <w:pPr>
        <w:pStyle w:val="Odstavecseseznamem"/>
        <w:rPr>
          <w:rFonts w:ascii="Neue Haas Grotesk Text Pro" w:hAnsi="Neue Haas Grotesk Text Pro" w:cs="Tahoma"/>
          <w:sz w:val="20"/>
          <w:szCs w:val="20"/>
        </w:rPr>
      </w:pPr>
    </w:p>
    <w:p w14:paraId="072C85FD" w14:textId="48162D59" w:rsidR="00142509" w:rsidRPr="00AD6018" w:rsidRDefault="00987D6A" w:rsidP="006A4CB9">
      <w:pPr>
        <w:pStyle w:val="Odstavecseseznamem"/>
        <w:numPr>
          <w:ilvl w:val="0"/>
          <w:numId w:val="4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Přihlášku</w:t>
      </w:r>
      <w:r w:rsidR="00142509" w:rsidRPr="00AD6018">
        <w:rPr>
          <w:rFonts w:ascii="Neue Haas Grotesk Text Pro" w:hAnsi="Neue Haas Grotesk Text Pro" w:cs="Tahoma"/>
          <w:sz w:val="20"/>
          <w:szCs w:val="20"/>
        </w:rPr>
        <w:t xml:space="preserve"> do soutěže může podat kterákoliv fyzická nebo právnická osoba ve stanoveném termínu. Nominace doručené po stanoveném termínu nebudou do soutěže zařazeny a nelze je považovat ani za nominace na následující kalendářní rok.</w:t>
      </w:r>
    </w:p>
    <w:p w14:paraId="23CF9C4F" w14:textId="77777777" w:rsidR="001D123C" w:rsidRPr="00AD6018" w:rsidRDefault="001D123C" w:rsidP="001D123C">
      <w:pPr>
        <w:pStyle w:val="Odstavecseseznamem"/>
        <w:rPr>
          <w:rFonts w:ascii="Neue Haas Grotesk Text Pro" w:hAnsi="Neue Haas Grotesk Text Pro" w:cs="Tahoma"/>
          <w:sz w:val="20"/>
          <w:szCs w:val="20"/>
        </w:rPr>
      </w:pPr>
    </w:p>
    <w:p w14:paraId="34F1301D" w14:textId="33E5A00A" w:rsidR="001D123C" w:rsidRPr="00AD6018" w:rsidRDefault="001D123C" w:rsidP="00987D6A">
      <w:pPr>
        <w:pStyle w:val="Odstavecseseznamem"/>
        <w:numPr>
          <w:ilvl w:val="0"/>
          <w:numId w:val="4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Účastníkem soutěže se stane vždy vlastník navržené památky, který splňuje podmínky soutěže. Vlastník navržené památky je oprávněn účast v soutěži odmítnout, po</w:t>
      </w:r>
      <w:r w:rsidR="00987D6A" w:rsidRPr="00AD6018">
        <w:rPr>
          <w:rFonts w:ascii="Neue Haas Grotesk Text Pro" w:hAnsi="Neue Haas Grotesk Text Pro" w:cs="Tahoma"/>
          <w:sz w:val="20"/>
          <w:szCs w:val="20"/>
        </w:rPr>
        <w:t>k</w:t>
      </w:r>
      <w:r w:rsidRPr="00AD6018">
        <w:rPr>
          <w:rFonts w:ascii="Neue Haas Grotesk Text Pro" w:hAnsi="Neue Haas Grotesk Text Pro" w:cs="Tahoma"/>
          <w:sz w:val="20"/>
          <w:szCs w:val="20"/>
        </w:rPr>
        <w:t>ud není sám navrhovatelem této památky do soutěže.</w:t>
      </w:r>
    </w:p>
    <w:p w14:paraId="3222E8A2" w14:textId="77777777" w:rsidR="00142509" w:rsidRPr="00AD6018" w:rsidRDefault="00142509" w:rsidP="00142509">
      <w:pPr>
        <w:pStyle w:val="Odstavecseseznamem"/>
        <w:rPr>
          <w:rFonts w:ascii="Neue Haas Grotesk Text Pro" w:hAnsi="Neue Haas Grotesk Text Pro" w:cs="Tahoma"/>
          <w:color w:val="FF0000"/>
          <w:sz w:val="20"/>
          <w:szCs w:val="20"/>
        </w:rPr>
      </w:pPr>
    </w:p>
    <w:p w14:paraId="46AA56F7" w14:textId="1A6D7870" w:rsidR="001D123C" w:rsidRPr="00AD6018" w:rsidRDefault="001D123C" w:rsidP="001D123C">
      <w:pPr>
        <w:pStyle w:val="Odstavecseseznamem"/>
        <w:numPr>
          <w:ilvl w:val="0"/>
          <w:numId w:val="4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Náležitosti přihlášky:</w:t>
      </w:r>
    </w:p>
    <w:p w14:paraId="6F337309" w14:textId="77777777" w:rsidR="001D123C" w:rsidRPr="00AD6018" w:rsidRDefault="001D123C" w:rsidP="001D123C">
      <w:pPr>
        <w:pStyle w:val="Odstavecseseznamem"/>
        <w:rPr>
          <w:rFonts w:ascii="Neue Haas Grotesk Text Pro" w:hAnsi="Neue Haas Grotesk Text Pro" w:cs="Tahoma"/>
          <w:sz w:val="20"/>
          <w:szCs w:val="20"/>
        </w:rPr>
      </w:pPr>
    </w:p>
    <w:p w14:paraId="6F7178C8" w14:textId="694D6F8A" w:rsidR="001D123C" w:rsidRPr="00AD6018" w:rsidRDefault="001D123C" w:rsidP="001D123C">
      <w:pPr>
        <w:pStyle w:val="Odstavecseseznamem"/>
        <w:numPr>
          <w:ilvl w:val="0"/>
          <w:numId w:val="11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Popis navržené památky</w:t>
      </w:r>
    </w:p>
    <w:p w14:paraId="1F761717" w14:textId="76E8A654" w:rsidR="001D123C" w:rsidRPr="00AD6018" w:rsidRDefault="001D123C" w:rsidP="001D123C">
      <w:pPr>
        <w:pStyle w:val="Odstavecseseznamem"/>
        <w:numPr>
          <w:ilvl w:val="0"/>
          <w:numId w:val="11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Popis rozsahu provedených oprav</w:t>
      </w:r>
    </w:p>
    <w:p w14:paraId="36A0133C" w14:textId="58F9ADF8" w:rsidR="001D123C" w:rsidRPr="00AD6018" w:rsidRDefault="001D123C" w:rsidP="001D123C">
      <w:pPr>
        <w:pStyle w:val="Odstavecseseznamem"/>
        <w:numPr>
          <w:ilvl w:val="0"/>
          <w:numId w:val="11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 xml:space="preserve">Fotografická dokumentace zachycující stav navržené památky před obnovou a po obnově (fotografie ve formátu </w:t>
      </w:r>
      <w:proofErr w:type="spellStart"/>
      <w:r w:rsidRPr="00AD6018">
        <w:rPr>
          <w:rFonts w:ascii="Neue Haas Grotesk Text Pro" w:hAnsi="Neue Haas Grotesk Text Pro" w:cs="Tahoma"/>
          <w:sz w:val="20"/>
          <w:szCs w:val="20"/>
        </w:rPr>
        <w:t>jpg</w:t>
      </w:r>
      <w:proofErr w:type="spellEnd"/>
      <w:r w:rsidRPr="00AD6018">
        <w:rPr>
          <w:rFonts w:ascii="Neue Haas Grotesk Text Pro" w:hAnsi="Neue Haas Grotesk Text Pro" w:cs="Tahoma"/>
          <w:sz w:val="20"/>
          <w:szCs w:val="20"/>
        </w:rPr>
        <w:t>.)</w:t>
      </w:r>
    </w:p>
    <w:p w14:paraId="2C225369" w14:textId="64074969" w:rsidR="001D123C" w:rsidRPr="00AD6018" w:rsidRDefault="001D123C" w:rsidP="001D123C">
      <w:pPr>
        <w:pStyle w:val="Odstavecseseznamem"/>
        <w:numPr>
          <w:ilvl w:val="0"/>
          <w:numId w:val="11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Doklad o vlastnictví navržené památky (např. výpis z katastru nemovitostí, čestné prohlášení o vlastnictví movité kulturní památky)</w:t>
      </w:r>
    </w:p>
    <w:p w14:paraId="190750E8" w14:textId="0BD48E73" w:rsidR="001D123C" w:rsidRPr="00AD6018" w:rsidRDefault="001D123C" w:rsidP="001D123C">
      <w:pPr>
        <w:pStyle w:val="Odstavecseseznamem"/>
        <w:numPr>
          <w:ilvl w:val="0"/>
          <w:numId w:val="11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Kontaktní údaje účastníka soutěže (tj. vlastníka přihlašované kulturní památky) v rozsahu:</w:t>
      </w:r>
    </w:p>
    <w:p w14:paraId="0E7D680C" w14:textId="15D218DE" w:rsidR="001D123C" w:rsidRPr="00AD6018" w:rsidRDefault="001D123C" w:rsidP="001D123C">
      <w:pPr>
        <w:pStyle w:val="Odstavecseseznamem"/>
        <w:numPr>
          <w:ilvl w:val="0"/>
          <w:numId w:val="12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  <w:u w:val="single"/>
        </w:rPr>
        <w:t>fyzická osoba:</w:t>
      </w:r>
      <w:r w:rsidRPr="00AD6018">
        <w:rPr>
          <w:rFonts w:ascii="Neue Haas Grotesk Text Pro" w:hAnsi="Neue Haas Grotesk Text Pro" w:cs="Tahoma"/>
          <w:sz w:val="20"/>
          <w:szCs w:val="20"/>
        </w:rPr>
        <w:t xml:space="preserve"> jméno a příjmení, bydliště, datum narození, </w:t>
      </w:r>
      <w:r w:rsidR="00AD6018">
        <w:rPr>
          <w:rFonts w:ascii="Neue Haas Grotesk Text Pro" w:hAnsi="Neue Haas Grotesk Text Pro" w:cs="Tahoma"/>
          <w:sz w:val="20"/>
          <w:szCs w:val="20"/>
        </w:rPr>
        <w:t xml:space="preserve">číslo bankovního účtu, </w:t>
      </w:r>
      <w:r w:rsidRPr="00AD6018">
        <w:rPr>
          <w:rFonts w:ascii="Neue Haas Grotesk Text Pro" w:hAnsi="Neue Haas Grotesk Text Pro" w:cs="Tahoma"/>
          <w:sz w:val="20"/>
          <w:szCs w:val="20"/>
        </w:rPr>
        <w:t>telefon, e-mail a písemný souhlas účastníka soutěže v rozsahu dle přílohy č. 1 těchto podmínek</w:t>
      </w:r>
      <w:r w:rsidR="00426054" w:rsidRPr="00AD6018">
        <w:rPr>
          <w:rFonts w:ascii="Neue Haas Grotesk Text Pro" w:hAnsi="Neue Haas Grotesk Text Pro" w:cs="Tahoma"/>
          <w:sz w:val="20"/>
          <w:szCs w:val="20"/>
        </w:rPr>
        <w:t xml:space="preserve"> soutěže</w:t>
      </w:r>
      <w:r w:rsidRPr="00AD6018">
        <w:rPr>
          <w:rFonts w:ascii="Neue Haas Grotesk Text Pro" w:hAnsi="Neue Haas Grotesk Text Pro" w:cs="Tahoma"/>
          <w:sz w:val="20"/>
          <w:szCs w:val="20"/>
        </w:rPr>
        <w:t>;</w:t>
      </w:r>
    </w:p>
    <w:p w14:paraId="0BC487C0" w14:textId="00734182" w:rsidR="001D123C" w:rsidRPr="00AD6018" w:rsidRDefault="001D123C" w:rsidP="001D123C">
      <w:pPr>
        <w:pStyle w:val="Odstavecseseznamem"/>
        <w:numPr>
          <w:ilvl w:val="0"/>
          <w:numId w:val="12"/>
        </w:numPr>
        <w:jc w:val="both"/>
        <w:rPr>
          <w:rFonts w:ascii="Neue Haas Grotesk Text Pro" w:hAnsi="Neue Haas Grotesk Text Pro" w:cs="Tahoma"/>
          <w:sz w:val="20"/>
          <w:szCs w:val="20"/>
          <w:u w:val="single"/>
        </w:rPr>
      </w:pPr>
      <w:r w:rsidRPr="00AD6018">
        <w:rPr>
          <w:rFonts w:ascii="Neue Haas Grotesk Text Pro" w:hAnsi="Neue Haas Grotesk Text Pro" w:cs="Tahoma"/>
          <w:sz w:val="20"/>
          <w:szCs w:val="20"/>
          <w:u w:val="single"/>
        </w:rPr>
        <w:t xml:space="preserve">právnická osoba: </w:t>
      </w:r>
      <w:r w:rsidR="00A8331C" w:rsidRPr="00AD6018">
        <w:rPr>
          <w:rFonts w:ascii="Neue Haas Grotesk Text Pro" w:hAnsi="Neue Haas Grotesk Text Pro" w:cs="Tahoma"/>
          <w:sz w:val="20"/>
          <w:szCs w:val="20"/>
        </w:rPr>
        <w:t xml:space="preserve">název, zastoupení, sídlo, IČO, </w:t>
      </w:r>
      <w:r w:rsidR="00AD6018">
        <w:rPr>
          <w:rFonts w:ascii="Neue Haas Grotesk Text Pro" w:hAnsi="Neue Haas Grotesk Text Pro" w:cs="Tahoma"/>
          <w:sz w:val="20"/>
          <w:szCs w:val="20"/>
        </w:rPr>
        <w:t>číslo bankovního účtu</w:t>
      </w:r>
      <w:r w:rsidR="00306CE2">
        <w:rPr>
          <w:rFonts w:ascii="Neue Haas Grotesk Text Pro" w:hAnsi="Neue Haas Grotesk Text Pro" w:cs="Tahoma"/>
          <w:sz w:val="20"/>
          <w:szCs w:val="20"/>
        </w:rPr>
        <w:t xml:space="preserve">, </w:t>
      </w:r>
      <w:r w:rsidR="00A8331C" w:rsidRPr="00AD6018">
        <w:rPr>
          <w:rFonts w:ascii="Neue Haas Grotesk Text Pro" w:hAnsi="Neue Haas Grotesk Text Pro" w:cs="Tahoma"/>
          <w:sz w:val="20"/>
          <w:szCs w:val="20"/>
        </w:rPr>
        <w:t>telefon, e-mail</w:t>
      </w:r>
      <w:r w:rsidR="00BF7C0E" w:rsidRPr="00AD6018">
        <w:rPr>
          <w:rFonts w:ascii="Neue Haas Grotesk Text Pro" w:hAnsi="Neue Haas Grotesk Text Pro" w:cs="Tahoma"/>
          <w:sz w:val="20"/>
          <w:szCs w:val="20"/>
        </w:rPr>
        <w:t xml:space="preserve"> a písemný souhlas</w:t>
      </w:r>
      <w:r w:rsidR="00426054" w:rsidRPr="00AD6018">
        <w:rPr>
          <w:rFonts w:ascii="Neue Haas Grotesk Text Pro" w:hAnsi="Neue Haas Grotesk Text Pro" w:cs="Tahoma"/>
          <w:sz w:val="20"/>
          <w:szCs w:val="20"/>
        </w:rPr>
        <w:t xml:space="preserve"> účastníka soutěže v rozsahu přílohy č. 2 těchto podmínek soutěže.</w:t>
      </w:r>
    </w:p>
    <w:p w14:paraId="32FB5B9D" w14:textId="6BA8B316" w:rsidR="00426054" w:rsidRPr="00AD6018" w:rsidRDefault="00426054" w:rsidP="00426054">
      <w:pPr>
        <w:ind w:left="360"/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Při vyžádání souhlasu v rozsahu dle příloh č. 1 a 2 je navrhovatel povinen přihlášku a tyto podmínky soutěže předložit vlastníku památky, který není navrhovatelem.</w:t>
      </w:r>
    </w:p>
    <w:p w14:paraId="7826420C" w14:textId="122C8F65" w:rsidR="00426054" w:rsidRPr="00AD6018" w:rsidRDefault="00426054" w:rsidP="00426054">
      <w:pPr>
        <w:ind w:left="360"/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 xml:space="preserve">V případě doručení nekompletní </w:t>
      </w:r>
      <w:r w:rsidR="007C3B03" w:rsidRPr="00AD6018">
        <w:rPr>
          <w:rFonts w:ascii="Neue Haas Grotesk Text Pro" w:hAnsi="Neue Haas Grotesk Text Pro" w:cs="Tahoma"/>
          <w:sz w:val="20"/>
          <w:szCs w:val="20"/>
        </w:rPr>
        <w:t>přihlášky bude navrhovatel vyzván k jejímu doplnění. Pokud nebude přihláška nejpozději do uzávěrky přihlášek doplněna, nebude zařazena do soutěže.</w:t>
      </w:r>
    </w:p>
    <w:p w14:paraId="5936DE6F" w14:textId="77777777" w:rsidR="00672D07" w:rsidRPr="00AD6018" w:rsidRDefault="00672D07" w:rsidP="00672D07">
      <w:pPr>
        <w:pStyle w:val="Odstavecseseznamem"/>
        <w:rPr>
          <w:rFonts w:ascii="Neue Haas Grotesk Text Pro" w:hAnsi="Neue Haas Grotesk Text Pro" w:cs="Tahoma"/>
          <w:sz w:val="20"/>
          <w:szCs w:val="20"/>
        </w:rPr>
      </w:pPr>
    </w:p>
    <w:p w14:paraId="6EFD5169" w14:textId="4F776704" w:rsidR="00672D07" w:rsidRPr="00AD6018" w:rsidRDefault="00672D07" w:rsidP="00EC4E5B">
      <w:pPr>
        <w:pStyle w:val="Odstavecseseznamem"/>
        <w:numPr>
          <w:ilvl w:val="0"/>
          <w:numId w:val="4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Vítěz kterékoliv kategorie nemůže být po dobu 3 následujících let opakovaně nominován, a to ani v druhé kategorii.</w:t>
      </w:r>
    </w:p>
    <w:p w14:paraId="559DB4F9" w14:textId="77777777" w:rsidR="00EC4E5B" w:rsidRPr="00AD6018" w:rsidRDefault="00EC4E5B" w:rsidP="00EC4E5B">
      <w:pPr>
        <w:pStyle w:val="Odstavecseseznamem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50648B56" w14:textId="001FEDC2" w:rsidR="00672D07" w:rsidRPr="00AD6018" w:rsidRDefault="00672D07" w:rsidP="00672D07">
      <w:pPr>
        <w:pStyle w:val="Odstavecseseznamem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Článek III</w:t>
      </w:r>
    </w:p>
    <w:p w14:paraId="3DBDFD75" w14:textId="0C3F9196" w:rsidR="00CF5508" w:rsidRPr="00AD6018" w:rsidRDefault="00CF5508" w:rsidP="00672D07">
      <w:pPr>
        <w:pStyle w:val="Odstavecseseznamem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Podmínky nominace</w:t>
      </w:r>
    </w:p>
    <w:p w14:paraId="6D438F3E" w14:textId="77777777" w:rsidR="00CF5508" w:rsidRPr="00AD6018" w:rsidRDefault="00CF5508" w:rsidP="00672D07">
      <w:pPr>
        <w:pStyle w:val="Odstavecseseznamem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1ACAF21E" w14:textId="1329BBF8" w:rsidR="00CF5508" w:rsidRPr="00AD6018" w:rsidRDefault="00CF5508" w:rsidP="00CF5508">
      <w:pPr>
        <w:pStyle w:val="Odstavecseseznamem"/>
        <w:numPr>
          <w:ilvl w:val="0"/>
          <w:numId w:val="6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Stavební obnova</w:t>
      </w:r>
      <w:r w:rsidR="00DD2A04" w:rsidRPr="00AD6018">
        <w:rPr>
          <w:rFonts w:ascii="Neue Haas Grotesk Text Pro" w:hAnsi="Neue Haas Grotesk Text Pro" w:cs="Tahoma"/>
          <w:sz w:val="20"/>
          <w:szCs w:val="20"/>
        </w:rPr>
        <w:t xml:space="preserve"> kulturní památky, která spočívá v dokončení stavebních prací nebo ucelené etapy stavební obnovy nemovité kulturní památky, přičemž</w:t>
      </w:r>
    </w:p>
    <w:p w14:paraId="468704AE" w14:textId="7915ACFF" w:rsidR="00DD2A04" w:rsidRPr="00AD6018" w:rsidRDefault="00DD2A04" w:rsidP="00DD2A04">
      <w:pPr>
        <w:pStyle w:val="Odstavecseseznamem"/>
        <w:numPr>
          <w:ilvl w:val="0"/>
          <w:numId w:val="7"/>
        </w:numPr>
        <w:jc w:val="both"/>
        <w:rPr>
          <w:rFonts w:ascii="Neue Haas Grotesk Text Pro" w:hAnsi="Neue Haas Grotesk Text Pro" w:cs="Tahoma"/>
          <w:sz w:val="20"/>
          <w:szCs w:val="20"/>
        </w:rPr>
      </w:pPr>
      <w:bookmarkStart w:id="1" w:name="_Hlk156217124"/>
      <w:r w:rsidRPr="00AD6018">
        <w:rPr>
          <w:rFonts w:ascii="Neue Haas Grotesk Text Pro" w:hAnsi="Neue Haas Grotesk Text Pro" w:cs="Tahoma"/>
          <w:sz w:val="20"/>
          <w:szCs w:val="20"/>
        </w:rPr>
        <w:t>byla uskutečněna v souladu se závazným stanoviskem a pod dozorem příslušného orgánu státní památkové péče;</w:t>
      </w:r>
    </w:p>
    <w:p w14:paraId="0BEDBD84" w14:textId="4D04BF74" w:rsidR="00DD2A04" w:rsidRPr="00AD6018" w:rsidRDefault="00DD2A04" w:rsidP="00DD2A04">
      <w:pPr>
        <w:pStyle w:val="Odstavecseseznamem"/>
        <w:numPr>
          <w:ilvl w:val="0"/>
          <w:numId w:val="7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byla dokončena v kalendářním roce, za který se cena uděluje;</w:t>
      </w:r>
    </w:p>
    <w:p w14:paraId="3AB2C32D" w14:textId="6C005C9D" w:rsidR="00DD2A04" w:rsidRPr="00AD6018" w:rsidRDefault="00DD2A04" w:rsidP="00DD2A04">
      <w:pPr>
        <w:pStyle w:val="Odstavecseseznamem"/>
        <w:numPr>
          <w:ilvl w:val="0"/>
          <w:numId w:val="7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vykazuje vysokou kvalitu provedení, mimořádnou historii či zvláštní a citlivý přístup vlastníka;</w:t>
      </w:r>
    </w:p>
    <w:p w14:paraId="61900811" w14:textId="1673F1F3" w:rsidR="00DD2A04" w:rsidRPr="00AD6018" w:rsidRDefault="00DD2A04" w:rsidP="00DD2A04">
      <w:pPr>
        <w:pStyle w:val="Odstavecseseznamem"/>
        <w:numPr>
          <w:ilvl w:val="0"/>
          <w:numId w:val="7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vykazuje společenský přínos pro území, ve kterém se památka nachází.</w:t>
      </w:r>
    </w:p>
    <w:bookmarkEnd w:id="1"/>
    <w:p w14:paraId="1457A26A" w14:textId="77777777" w:rsidR="00DD2A04" w:rsidRPr="00AD6018" w:rsidRDefault="00DD2A04" w:rsidP="00DD2A04">
      <w:pPr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630A4947" w14:textId="40B8F857" w:rsidR="00DD2A04" w:rsidRPr="00AD6018" w:rsidRDefault="00DD2A04" w:rsidP="00DD2A04">
      <w:pPr>
        <w:pStyle w:val="Odstavecseseznamem"/>
        <w:numPr>
          <w:ilvl w:val="0"/>
          <w:numId w:val="6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Restaurování kulturní památky, které spočívá v dokončeném restaurátorském zásahu ať celé movité či nemovité kulturní památky nebo její ucelené části, přičemž</w:t>
      </w:r>
    </w:p>
    <w:p w14:paraId="51605AD8" w14:textId="3197B4EE" w:rsidR="00DD2A04" w:rsidRPr="00AD6018" w:rsidRDefault="00DD2A04" w:rsidP="00DD2A04">
      <w:pPr>
        <w:pStyle w:val="Odstavecseseznamem"/>
        <w:numPr>
          <w:ilvl w:val="0"/>
          <w:numId w:val="8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byla uskutečněna v souladu se závazným stanoviskem a pod dozorem příslušného orgánu státní památkové péče;</w:t>
      </w:r>
    </w:p>
    <w:p w14:paraId="7889E0B7" w14:textId="77777777" w:rsidR="00DD2A04" w:rsidRPr="00AD6018" w:rsidRDefault="00DD2A04" w:rsidP="00DD2A04">
      <w:pPr>
        <w:pStyle w:val="Odstavecseseznamem"/>
        <w:numPr>
          <w:ilvl w:val="0"/>
          <w:numId w:val="8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byla dokončena v kalendářním roce, za který se cena uděluje;</w:t>
      </w:r>
    </w:p>
    <w:p w14:paraId="5C7EBAEC" w14:textId="316B7613" w:rsidR="00DD2A04" w:rsidRPr="00AD6018" w:rsidRDefault="00DD2A04" w:rsidP="00DD2A04">
      <w:pPr>
        <w:pStyle w:val="Odstavecseseznamem"/>
        <w:numPr>
          <w:ilvl w:val="0"/>
          <w:numId w:val="8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 xml:space="preserve">vykazuje vysokou kvalitu provedení, je mimořádným uměleckým či uměleckořemeslným dílem nebo je spjata </w:t>
      </w:r>
      <w:r w:rsidR="0050119D" w:rsidRPr="00AD6018">
        <w:rPr>
          <w:rFonts w:ascii="Neue Haas Grotesk Text Pro" w:hAnsi="Neue Haas Grotesk Text Pro" w:cs="Tahoma"/>
          <w:sz w:val="20"/>
          <w:szCs w:val="20"/>
        </w:rPr>
        <w:t>s významnými osobnostmi</w:t>
      </w:r>
      <w:r w:rsidRPr="00AD6018">
        <w:rPr>
          <w:rFonts w:ascii="Neue Haas Grotesk Text Pro" w:hAnsi="Neue Haas Grotesk Text Pro" w:cs="Tahoma"/>
          <w:sz w:val="20"/>
          <w:szCs w:val="20"/>
        </w:rPr>
        <w:t>;</w:t>
      </w:r>
    </w:p>
    <w:p w14:paraId="651461B9" w14:textId="6D068D8D" w:rsidR="0050119D" w:rsidRPr="00AD6018" w:rsidRDefault="00DD2A04" w:rsidP="00992F9C">
      <w:pPr>
        <w:pStyle w:val="Odstavecseseznamem"/>
        <w:numPr>
          <w:ilvl w:val="0"/>
          <w:numId w:val="8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vykazuje společenský přínos pro území, ve kterém se památka nachá</w:t>
      </w:r>
      <w:r w:rsidR="00992F9C" w:rsidRPr="00AD6018">
        <w:rPr>
          <w:rFonts w:ascii="Neue Haas Grotesk Text Pro" w:hAnsi="Neue Haas Grotesk Text Pro" w:cs="Tahoma"/>
          <w:sz w:val="20"/>
          <w:szCs w:val="20"/>
        </w:rPr>
        <w:t>zí</w:t>
      </w:r>
    </w:p>
    <w:p w14:paraId="10A2125F" w14:textId="77777777" w:rsidR="00BD1A8B" w:rsidRPr="00AD6018" w:rsidRDefault="00BD1A8B" w:rsidP="0050119D">
      <w:pPr>
        <w:pStyle w:val="Odstavecseseznamem"/>
        <w:ind w:left="1080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4A31F762" w14:textId="71C794BD" w:rsidR="0050119D" w:rsidRPr="00AD6018" w:rsidRDefault="0050119D" w:rsidP="0050119D">
      <w:pPr>
        <w:pStyle w:val="Odstavecseseznamem"/>
        <w:ind w:left="1080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Článek IV</w:t>
      </w:r>
    </w:p>
    <w:p w14:paraId="65D5B4F5" w14:textId="48110DE5" w:rsidR="0050119D" w:rsidRPr="00AD6018" w:rsidRDefault="0050119D" w:rsidP="007C3B03">
      <w:pPr>
        <w:pStyle w:val="Odstavecseseznamem"/>
        <w:ind w:left="1080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Vyhodnocení nominací</w:t>
      </w:r>
    </w:p>
    <w:p w14:paraId="5B01D367" w14:textId="77777777" w:rsidR="007C3B03" w:rsidRPr="00AD6018" w:rsidRDefault="007C3B03" w:rsidP="007C3B03">
      <w:pPr>
        <w:pStyle w:val="Odstavecseseznamem"/>
        <w:ind w:left="1080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</w:p>
    <w:p w14:paraId="1C7DDC2F" w14:textId="290C7BA9" w:rsidR="0050119D" w:rsidRPr="00AD6018" w:rsidRDefault="0050119D" w:rsidP="0050119D">
      <w:pPr>
        <w:pStyle w:val="Odstavecseseznamem"/>
        <w:numPr>
          <w:ilvl w:val="0"/>
          <w:numId w:val="9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Hodnocení nominací provede pětičlenná odborná komise (dále jen „Komise“), jejímiž členy jsou:</w:t>
      </w:r>
    </w:p>
    <w:p w14:paraId="56E7D65E" w14:textId="204E7D5E" w:rsidR="0050119D" w:rsidRPr="00AD6018" w:rsidRDefault="0050119D" w:rsidP="0050119D">
      <w:pPr>
        <w:pStyle w:val="Odstavecseseznamem"/>
        <w:numPr>
          <w:ilvl w:val="0"/>
          <w:numId w:val="10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člen Rady Jihočeského kraje s gescí pro kulturu a památkovou péči</w:t>
      </w:r>
    </w:p>
    <w:p w14:paraId="206755FF" w14:textId="7C6942D4" w:rsidR="00C4051A" w:rsidRPr="00AD6018" w:rsidRDefault="00C4051A" w:rsidP="0050119D">
      <w:pPr>
        <w:pStyle w:val="Odstavecseseznamem"/>
        <w:numPr>
          <w:ilvl w:val="0"/>
          <w:numId w:val="10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člen Rady Jihočeského kraje</w:t>
      </w:r>
    </w:p>
    <w:p w14:paraId="055A8F4A" w14:textId="7B3F08F4" w:rsidR="0050119D" w:rsidRPr="00AD6018" w:rsidRDefault="0050119D" w:rsidP="0050119D">
      <w:pPr>
        <w:pStyle w:val="Odstavecseseznamem"/>
        <w:numPr>
          <w:ilvl w:val="0"/>
          <w:numId w:val="10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vedoucí odboru kultury a památkové péče Krajského úřadu Jihočeského kraje</w:t>
      </w:r>
    </w:p>
    <w:p w14:paraId="3E5802BC" w14:textId="528D8BDC" w:rsidR="00C4051A" w:rsidRPr="00AD6018" w:rsidRDefault="00C4051A" w:rsidP="0050119D">
      <w:pPr>
        <w:pStyle w:val="Odstavecseseznamem"/>
        <w:numPr>
          <w:ilvl w:val="0"/>
          <w:numId w:val="10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zástupce odborné veřejnosti</w:t>
      </w:r>
    </w:p>
    <w:p w14:paraId="3BAFECEF" w14:textId="73C352DE" w:rsidR="00613844" w:rsidRPr="00AD6018" w:rsidRDefault="00C4051A" w:rsidP="00613844">
      <w:pPr>
        <w:pStyle w:val="Odstavecseseznamem"/>
        <w:numPr>
          <w:ilvl w:val="0"/>
          <w:numId w:val="10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zástupce odborné veřejnosti</w:t>
      </w:r>
    </w:p>
    <w:p w14:paraId="1E419B39" w14:textId="77777777" w:rsidR="00613844" w:rsidRPr="00AD6018" w:rsidRDefault="00613844" w:rsidP="00613844">
      <w:pPr>
        <w:pStyle w:val="Odstavecseseznamem"/>
        <w:ind w:left="1080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5E800309" w14:textId="43BE1A87" w:rsidR="00613844" w:rsidRPr="00AD6018" w:rsidRDefault="00613844" w:rsidP="00613844">
      <w:pPr>
        <w:pStyle w:val="Odstavecseseznamem"/>
        <w:numPr>
          <w:ilvl w:val="0"/>
          <w:numId w:val="9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Odborná komise z předložených návrhů hlasováním stanoví v každé kategorii pořadí nominovaných. Výsledek hodnocení bude předložen Radě Jihočeského kraje ke schválení.</w:t>
      </w:r>
    </w:p>
    <w:p w14:paraId="4E37E26E" w14:textId="77777777" w:rsidR="00613844" w:rsidRPr="00AD6018" w:rsidRDefault="00613844" w:rsidP="00613844">
      <w:pPr>
        <w:pStyle w:val="Odstavecseseznamem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185CE675" w14:textId="093B3A3E" w:rsidR="00613844" w:rsidRPr="00AD6018" w:rsidRDefault="00613844" w:rsidP="00613844">
      <w:pPr>
        <w:pStyle w:val="Odstavecseseznamem"/>
        <w:numPr>
          <w:ilvl w:val="0"/>
          <w:numId w:val="9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První tři nejvýše umístění z každé kategorie jsou finalisty postupujícími na slavnostní předání Ceny.</w:t>
      </w:r>
    </w:p>
    <w:p w14:paraId="7ACF101A" w14:textId="77777777" w:rsidR="00613844" w:rsidRPr="00AD6018" w:rsidRDefault="00613844" w:rsidP="00613844">
      <w:pPr>
        <w:pStyle w:val="Odstavecseseznamem"/>
        <w:rPr>
          <w:rFonts w:ascii="Neue Haas Grotesk Text Pro" w:hAnsi="Neue Haas Grotesk Text Pro" w:cs="Tahoma"/>
          <w:sz w:val="20"/>
          <w:szCs w:val="20"/>
        </w:rPr>
      </w:pPr>
    </w:p>
    <w:p w14:paraId="053B314F" w14:textId="65224289" w:rsidR="00B5695D" w:rsidRPr="00AD6018" w:rsidRDefault="00613844" w:rsidP="00EC4E5B">
      <w:pPr>
        <w:pStyle w:val="Odstavecseseznamem"/>
        <w:numPr>
          <w:ilvl w:val="0"/>
          <w:numId w:val="9"/>
        </w:num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Zveřejnění vítězů bude vyhlášeno vždy při předávání Ceny. Do doby zveřejnění vítězů jsou členové odborné komise i schvalujícího orgánu vázáni mlčenlivostí.</w:t>
      </w:r>
    </w:p>
    <w:p w14:paraId="604104AB" w14:textId="77777777" w:rsidR="00EC4E5B" w:rsidRPr="00AD6018" w:rsidRDefault="00EC4E5B" w:rsidP="00EC4E5B">
      <w:pPr>
        <w:pStyle w:val="Odstavecseseznamem"/>
        <w:rPr>
          <w:rFonts w:ascii="Neue Haas Grotesk Text Pro" w:hAnsi="Neue Haas Grotesk Text Pro" w:cs="Tahoma"/>
          <w:sz w:val="20"/>
          <w:szCs w:val="20"/>
        </w:rPr>
      </w:pPr>
    </w:p>
    <w:p w14:paraId="5C165829" w14:textId="77777777" w:rsidR="00EC4E5B" w:rsidRPr="00AD6018" w:rsidRDefault="00EC4E5B" w:rsidP="00EC4E5B">
      <w:pPr>
        <w:pStyle w:val="Odstavecseseznamem"/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6B1B5F24" w14:textId="4B39D8B3" w:rsidR="00613844" w:rsidRPr="00AD6018" w:rsidRDefault="00613844" w:rsidP="00613844">
      <w:pPr>
        <w:pStyle w:val="Odstavecseseznamem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Článek V</w:t>
      </w:r>
    </w:p>
    <w:p w14:paraId="5596B756" w14:textId="17543FCC" w:rsidR="00613844" w:rsidRPr="00AD6018" w:rsidRDefault="00613844" w:rsidP="00613844">
      <w:pPr>
        <w:pStyle w:val="Odstavecseseznamem"/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Předávání ceny</w:t>
      </w:r>
    </w:p>
    <w:p w14:paraId="6CB8DD88" w14:textId="77777777" w:rsidR="00613844" w:rsidRPr="00AD6018" w:rsidRDefault="00613844" w:rsidP="00613844">
      <w:pPr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1107992A" w14:textId="1E349FC2" w:rsidR="00EE6B2D" w:rsidRPr="00AD6018" w:rsidRDefault="00613844" w:rsidP="00613844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Ceny vítězům jednotlivých kategorií předává hejtman Jihočeského kraje nebo člen Rady Jihočeského kraje s gescí pro kulturu a památkovou péči</w:t>
      </w:r>
      <w:r w:rsidR="00EE6B2D" w:rsidRPr="00AD6018">
        <w:rPr>
          <w:rFonts w:ascii="Neue Haas Grotesk Text Pro" w:hAnsi="Neue Haas Grotesk Text Pro" w:cs="Tahoma"/>
          <w:sz w:val="20"/>
          <w:szCs w:val="20"/>
        </w:rPr>
        <w:t>. Předání ceny se uskuteční na slavnostním setkání všech finalistů a navrhovatelů.</w:t>
      </w:r>
    </w:p>
    <w:p w14:paraId="05EF870F" w14:textId="77777777" w:rsidR="00EC4E5B" w:rsidRPr="00AD6018" w:rsidRDefault="00EC4E5B" w:rsidP="00613844">
      <w:pPr>
        <w:jc w:val="both"/>
        <w:rPr>
          <w:rFonts w:ascii="Neue Haas Grotesk Text Pro" w:hAnsi="Neue Haas Grotesk Text Pro" w:cs="Tahoma"/>
          <w:sz w:val="20"/>
          <w:szCs w:val="20"/>
        </w:rPr>
      </w:pPr>
    </w:p>
    <w:p w14:paraId="630BB7D9" w14:textId="29541F3C" w:rsidR="00EE6B2D" w:rsidRPr="00AD6018" w:rsidRDefault="00EE6B2D" w:rsidP="00EE6B2D">
      <w:pPr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Článek VI</w:t>
      </w:r>
    </w:p>
    <w:p w14:paraId="5E8ED527" w14:textId="6332DFA1" w:rsidR="00EE6B2D" w:rsidRPr="00AD6018" w:rsidRDefault="00EE6B2D" w:rsidP="00EE6B2D">
      <w:pPr>
        <w:jc w:val="center"/>
        <w:rPr>
          <w:rFonts w:ascii="Neue Haas Grotesk Text Pro" w:hAnsi="Neue Haas Grotesk Text Pro" w:cs="Tahoma"/>
          <w:b/>
          <w:bCs/>
          <w:sz w:val="20"/>
          <w:szCs w:val="20"/>
        </w:rPr>
      </w:pP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>Závěrečn</w:t>
      </w:r>
      <w:r w:rsidR="006227CC" w:rsidRPr="00AD6018">
        <w:rPr>
          <w:rFonts w:ascii="Neue Haas Grotesk Text Pro" w:hAnsi="Neue Haas Grotesk Text Pro" w:cs="Tahoma"/>
          <w:b/>
          <w:bCs/>
          <w:sz w:val="20"/>
          <w:szCs w:val="20"/>
        </w:rPr>
        <w:t>á</w:t>
      </w:r>
      <w:r w:rsidRPr="00AD6018">
        <w:rPr>
          <w:rFonts w:ascii="Neue Haas Grotesk Text Pro" w:hAnsi="Neue Haas Grotesk Text Pro" w:cs="Tahoma"/>
          <w:b/>
          <w:bCs/>
          <w:sz w:val="20"/>
          <w:szCs w:val="20"/>
        </w:rPr>
        <w:t xml:space="preserve"> ustanovení</w:t>
      </w:r>
    </w:p>
    <w:p w14:paraId="0CF9F550" w14:textId="250AAAFD" w:rsidR="006227CC" w:rsidRPr="00AD6018" w:rsidRDefault="006227CC" w:rsidP="00EE6B2D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Podáním přihlášky navrhovatel a účastník soutěže (tj. vlastník přihlášené kulturní památky) vyjadřují souhlas s těmito podmínkami soutěže a zavazují se je plně dodržovat.</w:t>
      </w:r>
    </w:p>
    <w:p w14:paraId="4DD8C62B" w14:textId="7A26A705" w:rsidR="006227CC" w:rsidRPr="00AD6018" w:rsidRDefault="006227CC" w:rsidP="00EE6B2D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Podáním přihlášky vlastník památky vyjadřuje souhlas, aby jím poskytnuté fotografie mohly být vyhlašovatelem dále využity pro potřeby Jihočeského kraje.</w:t>
      </w:r>
    </w:p>
    <w:p w14:paraId="03C3357B" w14:textId="0C42DD82" w:rsidR="006227CC" w:rsidRPr="00AD6018" w:rsidRDefault="006227CC" w:rsidP="00EE6B2D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Tyto podmínky soutěže se řídí právním řádem České republiky. Všechny souhlasy udělované dle těchto podmínek jsou udělovány bezúplatně.</w:t>
      </w:r>
    </w:p>
    <w:p w14:paraId="20B63F23" w14:textId="5F6DB036" w:rsidR="006227CC" w:rsidRPr="00AD6018" w:rsidRDefault="006227CC" w:rsidP="00EE6B2D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Proti rozhodnutí komise soutěže a vyhlašovatele soutěže není možné odvolání.</w:t>
      </w:r>
    </w:p>
    <w:p w14:paraId="49606B34" w14:textId="1ECDE8DA" w:rsidR="006227CC" w:rsidRPr="00AD6018" w:rsidRDefault="006227CC" w:rsidP="00EE6B2D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Navrhovatel a účastník soutěže nemají nárok na náhradu nákladů spojených s návrhem a účastí v soutěži.</w:t>
      </w:r>
    </w:p>
    <w:p w14:paraId="02102B98" w14:textId="283EFCCA" w:rsidR="006227CC" w:rsidRPr="00AD6018" w:rsidRDefault="006227CC" w:rsidP="00EE6B2D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Vyhlašovatel může podmínky soutěže doplňovat, měnit nebo soutěž zrušit. Doplnění, změnu nebo zrušení uveřejní stejným způsobem, kterým podmínky soutěže uveřejnil.</w:t>
      </w:r>
    </w:p>
    <w:p w14:paraId="3DA103F2" w14:textId="5B7DDED4" w:rsidR="006227CC" w:rsidRPr="00306CE2" w:rsidRDefault="00EE6B2D" w:rsidP="006A4CB9">
      <w:pPr>
        <w:jc w:val="both"/>
        <w:rPr>
          <w:rFonts w:ascii="Neue Haas Grotesk Text Pro" w:hAnsi="Neue Haas Grotesk Text Pro" w:cs="Tahoma"/>
          <w:sz w:val="20"/>
          <w:szCs w:val="20"/>
        </w:rPr>
      </w:pPr>
      <w:r w:rsidRPr="00AD6018">
        <w:rPr>
          <w:rFonts w:ascii="Neue Haas Grotesk Text Pro" w:hAnsi="Neue Haas Grotesk Text Pro" w:cs="Tahoma"/>
          <w:sz w:val="20"/>
          <w:szCs w:val="20"/>
        </w:rPr>
        <w:t>Tato pravidla nabývají účinnosti dnem následujícím po dni schválení Radou Jihočeského kraje.</w:t>
      </w:r>
    </w:p>
    <w:sectPr w:rsidR="006227CC" w:rsidRPr="00306C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9A09" w14:textId="77777777" w:rsidR="00244116" w:rsidRDefault="00244116" w:rsidP="00EC4E5B">
      <w:pPr>
        <w:spacing w:after="0" w:line="240" w:lineRule="auto"/>
      </w:pPr>
      <w:r>
        <w:separator/>
      </w:r>
    </w:p>
  </w:endnote>
  <w:endnote w:type="continuationSeparator" w:id="0">
    <w:p w14:paraId="19D251AB" w14:textId="77777777" w:rsidR="00244116" w:rsidRDefault="00244116" w:rsidP="00EC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8176E" w14:textId="77777777" w:rsidR="00244116" w:rsidRDefault="00244116" w:rsidP="00EC4E5B">
      <w:pPr>
        <w:spacing w:after="0" w:line="240" w:lineRule="auto"/>
      </w:pPr>
      <w:r>
        <w:separator/>
      </w:r>
    </w:p>
  </w:footnote>
  <w:footnote w:type="continuationSeparator" w:id="0">
    <w:p w14:paraId="0698F899" w14:textId="77777777" w:rsidR="00244116" w:rsidRDefault="00244116" w:rsidP="00EC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3EBF" w14:textId="1D706DC3" w:rsidR="00EC4E5B" w:rsidRDefault="00EC4E5B" w:rsidP="00951590">
    <w:pPr>
      <w:pStyle w:val="Zhlav"/>
    </w:pPr>
    <w:r>
      <w:rPr>
        <w:rFonts w:ascii="Arial" w:hAnsi="Arial" w:cs="Arial"/>
        <w:b/>
        <w:noProof/>
        <w:kern w:val="36"/>
        <w:sz w:val="20"/>
        <w:szCs w:val="20"/>
        <w:lang w:eastAsia="cs-CZ"/>
      </w:rPr>
      <w:drawing>
        <wp:inline distT="0" distB="0" distL="0" distR="0" wp14:anchorId="7D2F9AC7" wp14:editId="2651D10C">
          <wp:extent cx="1857375" cy="499873"/>
          <wp:effectExtent l="0" t="0" r="0" b="0"/>
          <wp:docPr id="1760312164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312164" name="Obrázek 1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883" cy="510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3511"/>
    <w:multiLevelType w:val="hybridMultilevel"/>
    <w:tmpl w:val="5FCE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C88"/>
    <w:multiLevelType w:val="hybridMultilevel"/>
    <w:tmpl w:val="05980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4871"/>
    <w:multiLevelType w:val="hybridMultilevel"/>
    <w:tmpl w:val="F20E8BC4"/>
    <w:lvl w:ilvl="0" w:tplc="1F60F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235E2B"/>
    <w:multiLevelType w:val="hybridMultilevel"/>
    <w:tmpl w:val="A1FA71E0"/>
    <w:lvl w:ilvl="0" w:tplc="66C0610C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A33994"/>
    <w:multiLevelType w:val="hybridMultilevel"/>
    <w:tmpl w:val="0E286E86"/>
    <w:lvl w:ilvl="0" w:tplc="E0C20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435EC"/>
    <w:multiLevelType w:val="hybridMultilevel"/>
    <w:tmpl w:val="DA2203A8"/>
    <w:lvl w:ilvl="0" w:tplc="EDBCD304">
      <w:start w:val="1"/>
      <w:numFmt w:val="bullet"/>
      <w:lvlText w:val="-"/>
      <w:lvlJc w:val="left"/>
      <w:pPr>
        <w:ind w:left="3192" w:hanging="360"/>
      </w:pPr>
      <w:rPr>
        <w:rFonts w:ascii="Tahoma" w:eastAsiaTheme="minorHAnsi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8ED70BD"/>
    <w:multiLevelType w:val="hybridMultilevel"/>
    <w:tmpl w:val="1E5E4B2C"/>
    <w:lvl w:ilvl="0" w:tplc="CB5C3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D6C00C3"/>
    <w:multiLevelType w:val="hybridMultilevel"/>
    <w:tmpl w:val="05CA5A50"/>
    <w:lvl w:ilvl="0" w:tplc="03042230">
      <w:start w:val="1"/>
      <w:numFmt w:val="bullet"/>
      <w:lvlText w:val="-"/>
      <w:lvlJc w:val="left"/>
      <w:pPr>
        <w:ind w:left="3192" w:hanging="360"/>
      </w:pPr>
      <w:rPr>
        <w:rFonts w:ascii="Tahoma" w:eastAsiaTheme="minorHAnsi" w:hAnsi="Tahoma" w:cs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51062453"/>
    <w:multiLevelType w:val="hybridMultilevel"/>
    <w:tmpl w:val="30441D92"/>
    <w:lvl w:ilvl="0" w:tplc="C06EE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F2881"/>
    <w:multiLevelType w:val="hybridMultilevel"/>
    <w:tmpl w:val="EAA08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149AC"/>
    <w:multiLevelType w:val="hybridMultilevel"/>
    <w:tmpl w:val="65389E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B655F"/>
    <w:multiLevelType w:val="hybridMultilevel"/>
    <w:tmpl w:val="4E940552"/>
    <w:lvl w:ilvl="0" w:tplc="926A511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BA57734"/>
    <w:multiLevelType w:val="hybridMultilevel"/>
    <w:tmpl w:val="165622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929F8"/>
    <w:multiLevelType w:val="hybridMultilevel"/>
    <w:tmpl w:val="33803EB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F39"/>
    <w:multiLevelType w:val="hybridMultilevel"/>
    <w:tmpl w:val="3D4AACB2"/>
    <w:lvl w:ilvl="0" w:tplc="485A2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8B1F32"/>
    <w:multiLevelType w:val="hybridMultilevel"/>
    <w:tmpl w:val="111CB48A"/>
    <w:lvl w:ilvl="0" w:tplc="5A504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5827594">
    <w:abstractNumId w:val="9"/>
  </w:num>
  <w:num w:numId="2" w16cid:durableId="1090126402">
    <w:abstractNumId w:val="11"/>
  </w:num>
  <w:num w:numId="3" w16cid:durableId="418217462">
    <w:abstractNumId w:val="15"/>
  </w:num>
  <w:num w:numId="4" w16cid:durableId="2113553752">
    <w:abstractNumId w:val="12"/>
  </w:num>
  <w:num w:numId="5" w16cid:durableId="1057125759">
    <w:abstractNumId w:val="6"/>
  </w:num>
  <w:num w:numId="6" w16cid:durableId="1420323317">
    <w:abstractNumId w:val="0"/>
  </w:num>
  <w:num w:numId="7" w16cid:durableId="992374113">
    <w:abstractNumId w:val="4"/>
  </w:num>
  <w:num w:numId="8" w16cid:durableId="1243101833">
    <w:abstractNumId w:val="8"/>
  </w:num>
  <w:num w:numId="9" w16cid:durableId="2000376450">
    <w:abstractNumId w:val="1"/>
  </w:num>
  <w:num w:numId="10" w16cid:durableId="1391609860">
    <w:abstractNumId w:val="2"/>
  </w:num>
  <w:num w:numId="11" w16cid:durableId="1461221371">
    <w:abstractNumId w:val="14"/>
  </w:num>
  <w:num w:numId="12" w16cid:durableId="108666442">
    <w:abstractNumId w:val="3"/>
  </w:num>
  <w:num w:numId="13" w16cid:durableId="75904029">
    <w:abstractNumId w:val="7"/>
  </w:num>
  <w:num w:numId="14" w16cid:durableId="1778333235">
    <w:abstractNumId w:val="5"/>
  </w:num>
  <w:num w:numId="15" w16cid:durableId="1654289065">
    <w:abstractNumId w:val="13"/>
  </w:num>
  <w:num w:numId="16" w16cid:durableId="952249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4D"/>
    <w:rsid w:val="00080F9F"/>
    <w:rsid w:val="00107C28"/>
    <w:rsid w:val="00142509"/>
    <w:rsid w:val="001D123C"/>
    <w:rsid w:val="00244116"/>
    <w:rsid w:val="00306CE2"/>
    <w:rsid w:val="003543F4"/>
    <w:rsid w:val="00421F09"/>
    <w:rsid w:val="00426054"/>
    <w:rsid w:val="00436A1F"/>
    <w:rsid w:val="004A73B9"/>
    <w:rsid w:val="0050119D"/>
    <w:rsid w:val="00584DD3"/>
    <w:rsid w:val="00613844"/>
    <w:rsid w:val="006227CC"/>
    <w:rsid w:val="00672D07"/>
    <w:rsid w:val="0069768C"/>
    <w:rsid w:val="006A4CB9"/>
    <w:rsid w:val="007C3B03"/>
    <w:rsid w:val="00811B10"/>
    <w:rsid w:val="00845885"/>
    <w:rsid w:val="00951590"/>
    <w:rsid w:val="00962042"/>
    <w:rsid w:val="00987D6A"/>
    <w:rsid w:val="009904A5"/>
    <w:rsid w:val="00992F9C"/>
    <w:rsid w:val="009F6B2B"/>
    <w:rsid w:val="00A127C7"/>
    <w:rsid w:val="00A60BF5"/>
    <w:rsid w:val="00A77E5F"/>
    <w:rsid w:val="00A8331C"/>
    <w:rsid w:val="00A83B10"/>
    <w:rsid w:val="00AD6018"/>
    <w:rsid w:val="00B2304D"/>
    <w:rsid w:val="00B5695D"/>
    <w:rsid w:val="00BD1A8B"/>
    <w:rsid w:val="00BF7C0E"/>
    <w:rsid w:val="00BF7F5B"/>
    <w:rsid w:val="00C4051A"/>
    <w:rsid w:val="00CF5508"/>
    <w:rsid w:val="00D56769"/>
    <w:rsid w:val="00DD2A04"/>
    <w:rsid w:val="00EC4E5B"/>
    <w:rsid w:val="00EE6B2D"/>
    <w:rsid w:val="00E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5D89"/>
  <w15:chartTrackingRefBased/>
  <w15:docId w15:val="{8AE645B3-9FE4-4FD4-BC31-C6E033E2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83B1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25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250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C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4E5B"/>
  </w:style>
  <w:style w:type="paragraph" w:styleId="Zpat">
    <w:name w:val="footer"/>
    <w:basedOn w:val="Normln"/>
    <w:link w:val="ZpatChar"/>
    <w:uiPriority w:val="99"/>
    <w:unhideWhenUsed/>
    <w:rsid w:val="00EC4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a@kraj-jihoces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976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Vítovcová Jaroslava</dc:creator>
  <cp:keywords/>
  <dc:description/>
  <cp:lastModifiedBy>Vítovcová Jaroslava</cp:lastModifiedBy>
  <cp:revision>3</cp:revision>
  <dcterms:created xsi:type="dcterms:W3CDTF">2025-02-06T12:30:00Z</dcterms:created>
  <dcterms:modified xsi:type="dcterms:W3CDTF">2026-02-04T10:27:00Z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