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0488" w14:textId="1889A1A3" w:rsidR="00230CBF" w:rsidRPr="008E1F0D" w:rsidRDefault="00A9516C" w:rsidP="008E1F0D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Smlouva o zajištění </w:t>
      </w:r>
      <w:r w:rsidR="00053A16">
        <w:rPr>
          <w:b/>
          <w:bCs/>
          <w:sz w:val="24"/>
          <w:szCs w:val="24"/>
        </w:rPr>
        <w:t xml:space="preserve">dočasného </w:t>
      </w:r>
      <w:r>
        <w:rPr>
          <w:b/>
          <w:bCs/>
          <w:sz w:val="24"/>
          <w:szCs w:val="24"/>
        </w:rPr>
        <w:t>editorství</w:t>
      </w:r>
    </w:p>
    <w:p w14:paraId="1BB5E107" w14:textId="77777777" w:rsidR="00F912DB" w:rsidRDefault="00F912DB" w:rsidP="00F912DB">
      <w:pPr>
        <w:pStyle w:val="Bezmezer"/>
        <w:jc w:val="center"/>
      </w:pPr>
      <w:r>
        <w:t>uzavřená ve smyslu ustanovení § 4b odst. 7 zákona č. 200/1994 Sb., o zeměměřictví</w:t>
      </w:r>
    </w:p>
    <w:p w14:paraId="1D4DC0FC" w14:textId="77777777" w:rsidR="008E1F0D" w:rsidRDefault="008E1F0D" w:rsidP="006A7623">
      <w:pPr>
        <w:pStyle w:val="Bezmezer"/>
      </w:pPr>
    </w:p>
    <w:p w14:paraId="50CA73B5" w14:textId="00AA38B2" w:rsidR="002876FC" w:rsidRPr="008E1F0D" w:rsidRDefault="00CA099B" w:rsidP="006A7623">
      <w:pPr>
        <w:pStyle w:val="Bezmezer"/>
        <w:rPr>
          <w:b/>
          <w:bCs/>
        </w:rPr>
      </w:pPr>
      <w:r w:rsidRPr="008E1F0D">
        <w:rPr>
          <w:b/>
          <w:bCs/>
        </w:rPr>
        <w:t>Jihočeský kraj</w:t>
      </w:r>
    </w:p>
    <w:p w14:paraId="5120C910" w14:textId="77777777" w:rsidR="00C42A3F" w:rsidRDefault="00C42A3F" w:rsidP="00C42A3F">
      <w:pPr>
        <w:pStyle w:val="Bezmezer"/>
      </w:pPr>
      <w:r>
        <w:t>se sídlem: U Zimního stadionu 1952/2, České Budějovice</w:t>
      </w:r>
    </w:p>
    <w:p w14:paraId="00BEAC9C" w14:textId="77777777" w:rsidR="00741A6F" w:rsidRDefault="00230CBF" w:rsidP="006A7623">
      <w:pPr>
        <w:pStyle w:val="Bezmezer"/>
      </w:pPr>
      <w:bookmarkStart w:id="0" w:name="_Hlk147391870"/>
      <w:r>
        <w:t>zastoupený:</w:t>
      </w:r>
      <w:r w:rsidR="00613762">
        <w:t xml:space="preserve"> </w:t>
      </w:r>
      <w:r w:rsidR="00A03E8C">
        <w:t>Ing. arch. Petr</w:t>
      </w:r>
      <w:r w:rsidR="00BE370C">
        <w:t>em</w:t>
      </w:r>
      <w:r w:rsidR="00A03E8C">
        <w:t xml:space="preserve"> </w:t>
      </w:r>
      <w:proofErr w:type="spellStart"/>
      <w:r w:rsidR="00A03E8C">
        <w:t>Hornát</w:t>
      </w:r>
      <w:r w:rsidR="00BE370C">
        <w:t>em</w:t>
      </w:r>
      <w:proofErr w:type="spellEnd"/>
      <w:r w:rsidR="00A03E8C">
        <w:t>, vedoucí</w:t>
      </w:r>
      <w:r w:rsidR="00BE370C">
        <w:t>m</w:t>
      </w:r>
      <w:r w:rsidR="00A03E8C">
        <w:t xml:space="preserve"> odboru,</w:t>
      </w:r>
      <w:r w:rsidR="00771637">
        <w:t xml:space="preserve"> </w:t>
      </w:r>
      <w:bookmarkEnd w:id="0"/>
      <w:r w:rsidR="00771637">
        <w:t xml:space="preserve">na základě pověření </w:t>
      </w:r>
    </w:p>
    <w:p w14:paraId="6C3F7EC5" w14:textId="792AF9D1" w:rsidR="00230CBF" w:rsidRDefault="00230CBF" w:rsidP="006A7623">
      <w:pPr>
        <w:pStyle w:val="Bezmezer"/>
      </w:pPr>
      <w:r>
        <w:t>IČO: 70890650</w:t>
      </w:r>
    </w:p>
    <w:p w14:paraId="5EC65667" w14:textId="77777777" w:rsidR="00C75429" w:rsidRDefault="00C75429" w:rsidP="006A7623">
      <w:pPr>
        <w:pStyle w:val="Bezmezer"/>
      </w:pPr>
    </w:p>
    <w:p w14:paraId="6128BED7" w14:textId="2CF3A720" w:rsidR="0055697E" w:rsidRDefault="0055697E" w:rsidP="006A7623">
      <w:pPr>
        <w:pStyle w:val="Bezmezer"/>
      </w:pPr>
      <w:r>
        <w:t xml:space="preserve">dále </w:t>
      </w:r>
      <w:r w:rsidR="002834AE">
        <w:t>též</w:t>
      </w:r>
      <w:r>
        <w:t xml:space="preserve"> „</w:t>
      </w:r>
      <w:r w:rsidR="00A84999">
        <w:t>Jihočeský kraj</w:t>
      </w:r>
      <w:r>
        <w:t>“</w:t>
      </w:r>
    </w:p>
    <w:p w14:paraId="40758496" w14:textId="776C3C6A" w:rsidR="0055697E" w:rsidRDefault="0055697E" w:rsidP="006A7623">
      <w:pPr>
        <w:pStyle w:val="Bezmezer"/>
      </w:pPr>
    </w:p>
    <w:p w14:paraId="0E56AB1E" w14:textId="51791CE4" w:rsidR="0055697E" w:rsidRDefault="0055697E" w:rsidP="006A7623">
      <w:pPr>
        <w:pStyle w:val="Bezmezer"/>
      </w:pPr>
      <w:r>
        <w:t>a</w:t>
      </w:r>
    </w:p>
    <w:p w14:paraId="2E563550" w14:textId="3C4819C6" w:rsidR="0055697E" w:rsidRDefault="0055697E" w:rsidP="006A7623">
      <w:pPr>
        <w:pStyle w:val="Bezmezer"/>
      </w:pPr>
    </w:p>
    <w:p w14:paraId="3511A75C" w14:textId="5BC7C06B" w:rsidR="0055697E" w:rsidRPr="008E1F0D" w:rsidRDefault="0055697E" w:rsidP="006A7623">
      <w:pPr>
        <w:pStyle w:val="Bezmezer"/>
        <w:rPr>
          <w:b/>
          <w:bCs/>
        </w:rPr>
      </w:pPr>
      <w:r w:rsidRPr="008E1F0D">
        <w:rPr>
          <w:b/>
          <w:bCs/>
          <w:highlight w:val="yellow"/>
        </w:rPr>
        <w:t>XXXXXXXXXXX</w:t>
      </w:r>
    </w:p>
    <w:p w14:paraId="5E150A85" w14:textId="6679900C" w:rsidR="0055697E" w:rsidRDefault="009F6A9C" w:rsidP="006A7623">
      <w:pPr>
        <w:pStyle w:val="Bezmezer"/>
      </w:pPr>
      <w:r w:rsidRPr="009F6A9C">
        <w:rPr>
          <w:highlight w:val="yellow"/>
        </w:rPr>
        <w:t>se sídlem:</w:t>
      </w:r>
      <w:r>
        <w:t xml:space="preserve"> </w:t>
      </w:r>
    </w:p>
    <w:p w14:paraId="4205052F" w14:textId="45D54339" w:rsidR="00B500EF" w:rsidRPr="000E362E" w:rsidRDefault="00C17D89" w:rsidP="006A7623">
      <w:pPr>
        <w:pStyle w:val="Bezmezer"/>
        <w:rPr>
          <w:highlight w:val="yellow"/>
        </w:rPr>
      </w:pPr>
      <w:r w:rsidRPr="000E362E">
        <w:rPr>
          <w:highlight w:val="yellow"/>
        </w:rPr>
        <w:t>zastoupený</w:t>
      </w:r>
      <w:r w:rsidR="00613762" w:rsidRPr="000E362E">
        <w:rPr>
          <w:highlight w:val="yellow"/>
        </w:rPr>
        <w:t>/á</w:t>
      </w:r>
      <w:r w:rsidR="00316364" w:rsidRPr="000E362E">
        <w:rPr>
          <w:highlight w:val="yellow"/>
        </w:rPr>
        <w:t>:</w:t>
      </w:r>
    </w:p>
    <w:p w14:paraId="77FB5780" w14:textId="2180CE21" w:rsidR="00B96810" w:rsidRPr="000E362E" w:rsidRDefault="00B96810" w:rsidP="006A7623">
      <w:pPr>
        <w:pStyle w:val="Bezmezer"/>
        <w:rPr>
          <w:highlight w:val="yellow"/>
        </w:rPr>
      </w:pPr>
      <w:r w:rsidRPr="000E362E">
        <w:rPr>
          <w:highlight w:val="yellow"/>
        </w:rPr>
        <w:t>IČO</w:t>
      </w:r>
      <w:r w:rsidR="00316364" w:rsidRPr="000E362E">
        <w:rPr>
          <w:highlight w:val="yellow"/>
        </w:rPr>
        <w:t>:</w:t>
      </w:r>
    </w:p>
    <w:p w14:paraId="17071223" w14:textId="054F8D34" w:rsidR="0026206D" w:rsidRDefault="0026206D" w:rsidP="006A7623">
      <w:pPr>
        <w:pStyle w:val="Bezmezer"/>
      </w:pPr>
    </w:p>
    <w:p w14:paraId="57E8B81D" w14:textId="474EB86E" w:rsidR="0026206D" w:rsidRDefault="0026206D" w:rsidP="006A7623">
      <w:pPr>
        <w:pStyle w:val="Bezmezer"/>
      </w:pPr>
      <w:r>
        <w:t>dále též „</w:t>
      </w:r>
      <w:r w:rsidR="00283EB6">
        <w:t>obec</w:t>
      </w:r>
      <w:r>
        <w:t>“</w:t>
      </w:r>
    </w:p>
    <w:p w14:paraId="6DBF1401" w14:textId="566F4DA4" w:rsidR="0026206D" w:rsidRDefault="0026206D" w:rsidP="006A7623">
      <w:pPr>
        <w:pStyle w:val="Bezmezer"/>
      </w:pPr>
    </w:p>
    <w:p w14:paraId="07028059" w14:textId="1C596577" w:rsidR="0026206D" w:rsidRDefault="0026206D" w:rsidP="006A7623">
      <w:pPr>
        <w:pStyle w:val="Bezmezer"/>
      </w:pPr>
      <w:r>
        <w:t>spol</w:t>
      </w:r>
      <w:r w:rsidR="00C75429">
        <w:t>ečně též „smluvní strany“</w:t>
      </w:r>
    </w:p>
    <w:p w14:paraId="2C9647A5" w14:textId="1C474E60" w:rsidR="00C75429" w:rsidRDefault="00C75429" w:rsidP="006A7623">
      <w:pPr>
        <w:pStyle w:val="Bezmezer"/>
      </w:pPr>
    </w:p>
    <w:p w14:paraId="12B98B8E" w14:textId="4A1BB25B" w:rsidR="00DD7536" w:rsidRDefault="00C75429" w:rsidP="008E1F0D">
      <w:pPr>
        <w:pStyle w:val="Bezmezer"/>
      </w:pPr>
      <w:r>
        <w:t xml:space="preserve">uzavírají níže uvedeného dne tuto </w:t>
      </w:r>
      <w:r w:rsidR="00465D09">
        <w:t xml:space="preserve">smlouvu o </w:t>
      </w:r>
      <w:r w:rsidR="009E25C2">
        <w:t>zajištění dočasného editorství</w:t>
      </w:r>
      <w:r w:rsidR="008E1F0D">
        <w:t>.</w:t>
      </w:r>
    </w:p>
    <w:p w14:paraId="0D4A70DD" w14:textId="7BD89491" w:rsidR="00461E5F" w:rsidRDefault="00461E5F" w:rsidP="008E1F0D">
      <w:pPr>
        <w:numPr>
          <w:ilvl w:val="0"/>
          <w:numId w:val="0"/>
        </w:numPr>
      </w:pPr>
    </w:p>
    <w:p w14:paraId="08131D66" w14:textId="104FC4E8" w:rsidR="008E1F0D" w:rsidRDefault="00B32CC1" w:rsidP="008E1F0D">
      <w:pPr>
        <w:pStyle w:val="Nadpis1"/>
      </w:pPr>
      <w:r>
        <w:t>Preambule</w:t>
      </w:r>
    </w:p>
    <w:p w14:paraId="50B88A3D" w14:textId="16914BB9" w:rsidR="009E25C2" w:rsidRDefault="009E25C2" w:rsidP="00B32CC1">
      <w:r>
        <w:t>Zákonem č. 47/2020 Sb. by</w:t>
      </w:r>
      <w:r w:rsidR="001A1A4F">
        <w:t>l novelizován zákon o zeměměřictví</w:t>
      </w:r>
      <w:r w:rsidR="00A52DCA">
        <w:t>, kdy do něj byla vložena ustanovení týkající se digitální technické mapy</w:t>
      </w:r>
      <w:r w:rsidR="00CB3B9C">
        <w:t xml:space="preserve"> kraje</w:t>
      </w:r>
      <w:r w:rsidR="00A52DCA">
        <w:t>.</w:t>
      </w:r>
    </w:p>
    <w:p w14:paraId="2549C056" w14:textId="6C22EA03" w:rsidR="00A52DCA" w:rsidRDefault="00A52DCA" w:rsidP="00B32CC1">
      <w:r>
        <w:t>Digitální technická mapa</w:t>
      </w:r>
      <w:r w:rsidR="00CB3B9C">
        <w:t xml:space="preserve"> kraje</w:t>
      </w:r>
      <w:r>
        <w:t xml:space="preserve"> předpokládá, že </w:t>
      </w:r>
      <w:r w:rsidR="00BA062C">
        <w:t xml:space="preserve">příslušní editoři do ní </w:t>
      </w:r>
      <w:proofErr w:type="gramStart"/>
      <w:r w:rsidR="00BA062C">
        <w:t>vloží</w:t>
      </w:r>
      <w:proofErr w:type="gramEnd"/>
      <w:r w:rsidR="00BA062C">
        <w:t xml:space="preserve"> potřebné údaje.</w:t>
      </w:r>
      <w:r w:rsidR="00CB3B9C">
        <w:t xml:space="preserve"> Ze strany obcí jde zejména o dopravní a technickou infrastrukturu, která se nachází ve vlastnictví obcí.</w:t>
      </w:r>
    </w:p>
    <w:p w14:paraId="253C3C40" w14:textId="24235BD5" w:rsidR="00966843" w:rsidRDefault="00966843" w:rsidP="00B32CC1">
      <w:r>
        <w:t>S ohledem na skutečnost, že dosud nejsou hotovy nástroje, kterými by mohly všechny obce splnit svou povinnost, jakož i s ohledem na skutečnost, že v některých případech zajišťoval mapování dopravní a technické infrastruktury obcí Jihočeský kraj, uzavírají strany tuto smlouvu o zajištění dočasného editorství</w:t>
      </w:r>
      <w:r w:rsidR="002628AE">
        <w:t>, kdy Jihočeský kraj provede prvotní zavedení údajů do digitálně technické mapy kraje</w:t>
      </w:r>
      <w:r w:rsidR="00A8756C">
        <w:t xml:space="preserve"> namísto obce. Po </w:t>
      </w:r>
      <w:r w:rsidR="001A1458">
        <w:t>zavedení údajů bude další editorství provádět obec sama.</w:t>
      </w:r>
    </w:p>
    <w:p w14:paraId="76CF19EB" w14:textId="3F3862B7" w:rsidR="00E65771" w:rsidRDefault="001B23E5" w:rsidP="00E65771">
      <w:pPr>
        <w:pStyle w:val="Nadpis1"/>
      </w:pPr>
      <w:r>
        <w:t>Předmět smlouvy</w:t>
      </w:r>
    </w:p>
    <w:p w14:paraId="7C5221B3" w14:textId="230DBC8F" w:rsidR="00BE370C" w:rsidRDefault="00BE370C" w:rsidP="00CC141B">
      <w:r>
        <w:t>Obec touto smlouvou převádí na Jihočeský kraj funkci dočasného editora, a pověřuje jej prvotním zavedením údajů o technické a dopravní infrastruktuře obce do digitálně technické mapy kraje.</w:t>
      </w:r>
    </w:p>
    <w:p w14:paraId="0834D004" w14:textId="20BF9131" w:rsidR="0010560B" w:rsidRDefault="002628AE" w:rsidP="00CC141B">
      <w:r>
        <w:t>Jihočeský kraj</w:t>
      </w:r>
      <w:r w:rsidR="0010560B">
        <w:t xml:space="preserve"> tuto</w:t>
      </w:r>
      <w:r w:rsidR="00D51C69">
        <w:t xml:space="preserve"> funkci přijímá.</w:t>
      </w:r>
    </w:p>
    <w:p w14:paraId="58BA9EB6" w14:textId="3CB5D9AC" w:rsidR="00D51C69" w:rsidRDefault="00E715A8" w:rsidP="00CC141B">
      <w:r w:rsidRPr="00E715A8">
        <w:t>Činnost podle této smlouvy bud</w:t>
      </w:r>
      <w:r w:rsidR="007A1B21">
        <w:t>e</w:t>
      </w:r>
      <w:r w:rsidRPr="00E715A8">
        <w:t xml:space="preserve"> realizován</w:t>
      </w:r>
      <w:r w:rsidR="007A1B21">
        <w:t>o</w:t>
      </w:r>
      <w:r w:rsidRPr="00E715A8">
        <w:t xml:space="preserve"> bezúplatn</w:t>
      </w:r>
      <w:r w:rsidR="00C15DFA">
        <w:t>ě</w:t>
      </w:r>
      <w:r w:rsidR="005C36A3">
        <w:t>.</w:t>
      </w:r>
    </w:p>
    <w:p w14:paraId="314F649B" w14:textId="37E45FFB" w:rsidR="00A6602F" w:rsidRPr="0013078A" w:rsidRDefault="001B23E5" w:rsidP="00A6602F">
      <w:pPr>
        <w:pStyle w:val="Nadpis1"/>
      </w:pPr>
      <w:r>
        <w:t>Práva a povinnosti stran</w:t>
      </w:r>
    </w:p>
    <w:p w14:paraId="7DDFDBD0" w14:textId="37503A74" w:rsidR="008E4CD1" w:rsidRDefault="005C36A3" w:rsidP="00C05377">
      <w:r w:rsidRPr="005C36A3">
        <w:t xml:space="preserve">Strany mají </w:t>
      </w:r>
      <w:r>
        <w:t xml:space="preserve">povinnost vzájemně se informovat </w:t>
      </w:r>
      <w:r w:rsidR="00405CBC">
        <w:t xml:space="preserve">o věcech, které souvisejí s plněním této smlouvy. </w:t>
      </w:r>
    </w:p>
    <w:p w14:paraId="306B83C8" w14:textId="77777777" w:rsidR="00003B57" w:rsidRDefault="00003B57" w:rsidP="00003B57">
      <w:pPr>
        <w:pStyle w:val="Nadpis1"/>
      </w:pPr>
      <w:r>
        <w:t>Komunikace mezi stranami</w:t>
      </w:r>
    </w:p>
    <w:p w14:paraId="27AB6DD8" w14:textId="65A60C53" w:rsidR="00003B57" w:rsidRDefault="00003B57" w:rsidP="00003B57">
      <w:r>
        <w:t>Pro komunikaci mezi stranami jsou určeny následující kontaktní osoby.</w:t>
      </w:r>
    </w:p>
    <w:p w14:paraId="76A1B74E" w14:textId="3EDB3AEE" w:rsidR="00003B57" w:rsidRDefault="00003B57" w:rsidP="00003B57">
      <w:pPr>
        <w:numPr>
          <w:ilvl w:val="0"/>
          <w:numId w:val="0"/>
        </w:numPr>
        <w:ind w:left="454"/>
      </w:pPr>
      <w:r>
        <w:t xml:space="preserve">Na straně </w:t>
      </w:r>
      <w:r w:rsidR="001B5340">
        <w:t xml:space="preserve">Jihočeského </w:t>
      </w:r>
      <w:r>
        <w:t>kraje:</w:t>
      </w:r>
    </w:p>
    <w:p w14:paraId="7A7A5581" w14:textId="77777777" w:rsidR="00741A6F" w:rsidRDefault="00741A6F" w:rsidP="00741A6F">
      <w:pPr>
        <w:numPr>
          <w:ilvl w:val="0"/>
          <w:numId w:val="0"/>
        </w:numPr>
        <w:ind w:left="454"/>
      </w:pPr>
      <w:r w:rsidRPr="00DD4CF9">
        <w:rPr>
          <w:highlight w:val="yellow"/>
        </w:rPr>
        <w:t>Jméno, příjmení, e-mail a telefon</w:t>
      </w:r>
    </w:p>
    <w:p w14:paraId="6CD78A61" w14:textId="77777777" w:rsidR="001C2295" w:rsidRDefault="001C2295" w:rsidP="00003B57">
      <w:pPr>
        <w:numPr>
          <w:ilvl w:val="0"/>
          <w:numId w:val="0"/>
        </w:numPr>
        <w:ind w:left="454"/>
      </w:pPr>
    </w:p>
    <w:p w14:paraId="528B33A7" w14:textId="512AAA63" w:rsidR="00003B57" w:rsidRDefault="00003B57" w:rsidP="00003B57">
      <w:pPr>
        <w:numPr>
          <w:ilvl w:val="0"/>
          <w:numId w:val="0"/>
        </w:numPr>
        <w:ind w:left="454"/>
      </w:pPr>
      <w:r>
        <w:t>Na straně obce:</w:t>
      </w:r>
    </w:p>
    <w:p w14:paraId="4149760B" w14:textId="77777777" w:rsidR="00003B57" w:rsidRDefault="00003B57" w:rsidP="00003B57">
      <w:pPr>
        <w:numPr>
          <w:ilvl w:val="0"/>
          <w:numId w:val="0"/>
        </w:numPr>
        <w:ind w:left="454"/>
      </w:pPr>
      <w:r w:rsidRPr="00DD4CF9">
        <w:rPr>
          <w:highlight w:val="yellow"/>
        </w:rPr>
        <w:t>Jméno, příjmení, e-mail a telefon</w:t>
      </w:r>
    </w:p>
    <w:p w14:paraId="41C52F3B" w14:textId="37786372" w:rsidR="00052DFA" w:rsidRDefault="002628AE" w:rsidP="0083440B">
      <w:pPr>
        <w:pStyle w:val="Nadpis1"/>
      </w:pPr>
      <w:r>
        <w:t>Délka trvání smlouvy</w:t>
      </w:r>
    </w:p>
    <w:p w14:paraId="4226230C" w14:textId="56F370DE" w:rsidR="002628AE" w:rsidRDefault="002628AE" w:rsidP="00052DFA">
      <w:r>
        <w:t xml:space="preserve">Tato smlouva se uzavírá na dobu určitou, a to </w:t>
      </w:r>
      <w:r w:rsidR="003D71FD">
        <w:t xml:space="preserve">do doby </w:t>
      </w:r>
      <w:r w:rsidR="00EE4EDC">
        <w:t>naplnění jejího účelu, tj. do doby provedení prvotního zavedení údajů. O splnění smlouvy bude obec informována.</w:t>
      </w:r>
    </w:p>
    <w:p w14:paraId="44B1B716" w14:textId="7031D0DA" w:rsidR="00052DFA" w:rsidRDefault="00052DFA" w:rsidP="00052DFA">
      <w:r>
        <w:t>Tuto smlouvu je možné ukončit dohodou stran.</w:t>
      </w:r>
    </w:p>
    <w:p w14:paraId="01208915" w14:textId="77777777" w:rsidR="00052DFA" w:rsidRDefault="00052DFA" w:rsidP="00052DFA">
      <w:pPr>
        <w:pStyle w:val="Nadpis1"/>
      </w:pPr>
      <w:r>
        <w:lastRenderedPageBreak/>
        <w:t>Závěrečná ujednání</w:t>
      </w:r>
    </w:p>
    <w:p w14:paraId="58379D5B" w14:textId="74AAAE5B" w:rsidR="00052DFA" w:rsidRDefault="00052DFA" w:rsidP="00404193">
      <w:r>
        <w:t xml:space="preserve">Smlouva může být měněna pouze písemnými dodatky. </w:t>
      </w:r>
      <w:r w:rsidR="00404193">
        <w:t>Změnu kontaktní osoby není nutné provádět dodatkem ke smlouvě.</w:t>
      </w:r>
    </w:p>
    <w:p w14:paraId="689C84C6" w14:textId="52FE1C74" w:rsidR="00052DFA" w:rsidRDefault="00A52F84" w:rsidP="00052DFA">
      <w:r>
        <w:t xml:space="preserve">Smlouva je uzavírána v elektronické podobě, kdy každá ze stran </w:t>
      </w:r>
      <w:proofErr w:type="gramStart"/>
      <w:r w:rsidR="00BE20D4">
        <w:t>obdrží</w:t>
      </w:r>
      <w:proofErr w:type="gramEnd"/>
      <w:r w:rsidR="00BE20D4">
        <w:t xml:space="preserve"> </w:t>
      </w:r>
      <w:r>
        <w:t xml:space="preserve">její elektronický originál opatřený elektronickými podpisy. Pokud smlouva není uzavírána v elektronické podobě, ale v podobě listinné, je vyhotovena ve 2 stejnopisech, kdy každá ze stran </w:t>
      </w:r>
      <w:proofErr w:type="gramStart"/>
      <w:r>
        <w:t>obdrží</w:t>
      </w:r>
      <w:proofErr w:type="gramEnd"/>
      <w:r>
        <w:t xml:space="preserve"> 1 vyhotovení.</w:t>
      </w:r>
    </w:p>
    <w:p w14:paraId="77C6144F" w14:textId="4D8862E3" w:rsidR="00052DFA" w:rsidRDefault="00052DFA" w:rsidP="00052DFA">
      <w:r>
        <w:t xml:space="preserve">Smlouva nabývá platnosti dnem podpisu a účinnosti </w:t>
      </w:r>
      <w:r w:rsidR="00914D7C">
        <w:t xml:space="preserve">dne </w:t>
      </w:r>
      <w:r w:rsidR="00914D7C" w:rsidRPr="00914D7C">
        <w:rPr>
          <w:highlight w:val="yellow"/>
        </w:rPr>
        <w:t>XXX</w:t>
      </w:r>
      <w:r>
        <w:t xml:space="preserve">. </w:t>
      </w:r>
    </w:p>
    <w:p w14:paraId="56EC7A1C" w14:textId="77777777" w:rsidR="00052DFA" w:rsidRDefault="00052DFA" w:rsidP="00052DFA">
      <w:r w:rsidRPr="00DC3AB1">
        <w:t>Strany prohlašují, že si tuto smlouvu přečetly, že s jejím obsahem souhlasí a na důkaz toho k ní připojují sv</w:t>
      </w:r>
      <w:r>
        <w:t>é</w:t>
      </w:r>
      <w:r w:rsidRPr="00DC3AB1">
        <w:t xml:space="preserve"> podpis</w:t>
      </w:r>
      <w:r>
        <w:t>y.</w:t>
      </w:r>
    </w:p>
    <w:p w14:paraId="57F65548" w14:textId="77777777" w:rsidR="008E1F0D" w:rsidRPr="008E1F0D" w:rsidRDefault="008E1F0D" w:rsidP="008E1F0D">
      <w:pPr>
        <w:pStyle w:val="Nadpis1"/>
        <w:numPr>
          <w:ilvl w:val="0"/>
          <w:numId w:val="0"/>
        </w:numPr>
        <w:ind w:left="360"/>
        <w:jc w:val="both"/>
      </w:pPr>
    </w:p>
    <w:tbl>
      <w:tblPr>
        <w:tblStyle w:val="Mkatabulky"/>
        <w:tblW w:w="9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702"/>
      </w:tblGrid>
      <w:tr w:rsidR="008314F0" w14:paraId="0D62F2EE" w14:textId="77777777" w:rsidTr="00B345ED">
        <w:trPr>
          <w:trHeight w:val="494"/>
        </w:trPr>
        <w:tc>
          <w:tcPr>
            <w:tcW w:w="3828" w:type="dxa"/>
          </w:tcPr>
          <w:p w14:paraId="07990840" w14:textId="77777777" w:rsidR="008314F0" w:rsidRDefault="008314F0" w:rsidP="00B345ED">
            <w:pPr>
              <w:pStyle w:val="Bezmezer"/>
              <w:jc w:val="left"/>
            </w:pPr>
            <w:r>
              <w:t>V Českých Budějovicích dne</w:t>
            </w:r>
          </w:p>
        </w:tc>
        <w:tc>
          <w:tcPr>
            <w:tcW w:w="1701" w:type="dxa"/>
          </w:tcPr>
          <w:p w14:paraId="14DE2E9C" w14:textId="77777777" w:rsidR="008314F0" w:rsidRDefault="008314F0" w:rsidP="00B345ED">
            <w:pPr>
              <w:pStyle w:val="Bezmezer"/>
              <w:jc w:val="left"/>
            </w:pPr>
          </w:p>
        </w:tc>
        <w:tc>
          <w:tcPr>
            <w:tcW w:w="3702" w:type="dxa"/>
          </w:tcPr>
          <w:p w14:paraId="2AAEC25B" w14:textId="4FAEA410" w:rsidR="008314F0" w:rsidRDefault="008314F0" w:rsidP="00B345ED">
            <w:pPr>
              <w:pStyle w:val="Bezmezer"/>
              <w:jc w:val="left"/>
            </w:pPr>
            <w:r>
              <w:t xml:space="preserve">Ve </w:t>
            </w:r>
            <w:r w:rsidR="007054E4">
              <w:t>XXX</w:t>
            </w:r>
            <w:r>
              <w:t xml:space="preserve"> dne</w:t>
            </w:r>
          </w:p>
        </w:tc>
      </w:tr>
      <w:tr w:rsidR="008314F0" w14:paraId="754A5385" w14:textId="77777777" w:rsidTr="00B345ED">
        <w:trPr>
          <w:trHeight w:val="494"/>
        </w:trPr>
        <w:tc>
          <w:tcPr>
            <w:tcW w:w="3828" w:type="dxa"/>
            <w:tcBorders>
              <w:bottom w:val="dashed" w:sz="4" w:space="0" w:color="auto"/>
            </w:tcBorders>
          </w:tcPr>
          <w:p w14:paraId="280E4E15" w14:textId="77777777" w:rsidR="008314F0" w:rsidRDefault="008314F0" w:rsidP="00B345ED">
            <w:pPr>
              <w:pStyle w:val="Bezmezer"/>
            </w:pPr>
          </w:p>
          <w:p w14:paraId="47D64941" w14:textId="77777777" w:rsidR="008314F0" w:rsidRDefault="008314F0" w:rsidP="00B345ED">
            <w:pPr>
              <w:pStyle w:val="Bezmezer"/>
            </w:pPr>
          </w:p>
          <w:p w14:paraId="02C5235A" w14:textId="77777777" w:rsidR="008314F0" w:rsidRDefault="008314F0" w:rsidP="00B345ED">
            <w:pPr>
              <w:pStyle w:val="Bezmezer"/>
            </w:pPr>
          </w:p>
        </w:tc>
        <w:tc>
          <w:tcPr>
            <w:tcW w:w="1701" w:type="dxa"/>
            <w:tcBorders>
              <w:left w:val="nil"/>
            </w:tcBorders>
          </w:tcPr>
          <w:p w14:paraId="5FE9D3EA" w14:textId="77777777" w:rsidR="008314F0" w:rsidRDefault="008314F0" w:rsidP="00B345ED">
            <w:pPr>
              <w:pStyle w:val="Bezmezer"/>
            </w:pPr>
          </w:p>
        </w:tc>
        <w:tc>
          <w:tcPr>
            <w:tcW w:w="3702" w:type="dxa"/>
            <w:tcBorders>
              <w:bottom w:val="dashed" w:sz="4" w:space="0" w:color="auto"/>
            </w:tcBorders>
          </w:tcPr>
          <w:p w14:paraId="287395E6" w14:textId="77777777" w:rsidR="008314F0" w:rsidRDefault="008314F0" w:rsidP="00B345ED">
            <w:pPr>
              <w:pStyle w:val="Bezmezer"/>
            </w:pPr>
          </w:p>
        </w:tc>
      </w:tr>
      <w:tr w:rsidR="008314F0" w14:paraId="7EF48DE8" w14:textId="77777777" w:rsidTr="00B345ED">
        <w:trPr>
          <w:trHeight w:val="494"/>
        </w:trPr>
        <w:tc>
          <w:tcPr>
            <w:tcW w:w="3828" w:type="dxa"/>
            <w:tcBorders>
              <w:top w:val="dashed" w:sz="4" w:space="0" w:color="auto"/>
            </w:tcBorders>
          </w:tcPr>
          <w:p w14:paraId="3F7313A5" w14:textId="77777777" w:rsidR="008314F0" w:rsidRDefault="008314F0" w:rsidP="00B345ED">
            <w:pPr>
              <w:pStyle w:val="Bezmezer"/>
            </w:pPr>
          </w:p>
        </w:tc>
        <w:tc>
          <w:tcPr>
            <w:tcW w:w="1701" w:type="dxa"/>
          </w:tcPr>
          <w:p w14:paraId="3CC5845F" w14:textId="77777777" w:rsidR="008314F0" w:rsidRDefault="008314F0" w:rsidP="00B345ED">
            <w:pPr>
              <w:pStyle w:val="Bezmezer"/>
            </w:pPr>
          </w:p>
        </w:tc>
        <w:tc>
          <w:tcPr>
            <w:tcW w:w="3702" w:type="dxa"/>
            <w:tcBorders>
              <w:top w:val="dashed" w:sz="4" w:space="0" w:color="auto"/>
            </w:tcBorders>
          </w:tcPr>
          <w:p w14:paraId="00740BC7" w14:textId="77777777" w:rsidR="008314F0" w:rsidRDefault="008314F0" w:rsidP="00B345ED">
            <w:pPr>
              <w:pStyle w:val="Bezmezer"/>
            </w:pPr>
          </w:p>
        </w:tc>
      </w:tr>
      <w:tr w:rsidR="008314F0" w14:paraId="19824CB6" w14:textId="77777777" w:rsidTr="00B345ED">
        <w:trPr>
          <w:trHeight w:val="340"/>
        </w:trPr>
        <w:tc>
          <w:tcPr>
            <w:tcW w:w="3828" w:type="dxa"/>
          </w:tcPr>
          <w:p w14:paraId="06F4FB77" w14:textId="1958EA94" w:rsidR="008314F0" w:rsidRDefault="008314F0" w:rsidP="00B345ED">
            <w:pPr>
              <w:pStyle w:val="Bezmezer"/>
            </w:pPr>
            <w:r>
              <w:t xml:space="preserve">Za </w:t>
            </w:r>
            <w:r w:rsidR="00A57D15">
              <w:t>Jihočeský kraj</w:t>
            </w:r>
          </w:p>
        </w:tc>
        <w:tc>
          <w:tcPr>
            <w:tcW w:w="1701" w:type="dxa"/>
          </w:tcPr>
          <w:p w14:paraId="7F5FBEBF" w14:textId="77777777" w:rsidR="008314F0" w:rsidRDefault="008314F0" w:rsidP="00B345ED">
            <w:pPr>
              <w:pStyle w:val="Bezmezer"/>
            </w:pPr>
          </w:p>
        </w:tc>
        <w:tc>
          <w:tcPr>
            <w:tcW w:w="3702" w:type="dxa"/>
          </w:tcPr>
          <w:p w14:paraId="1725A046" w14:textId="7D1BD6B6" w:rsidR="008314F0" w:rsidRDefault="008314F0" w:rsidP="00B345ED">
            <w:pPr>
              <w:pStyle w:val="Bezmezer"/>
            </w:pPr>
            <w:r>
              <w:t xml:space="preserve">Za </w:t>
            </w:r>
            <w:r w:rsidR="007A346A">
              <w:t>obec</w:t>
            </w:r>
          </w:p>
        </w:tc>
      </w:tr>
      <w:tr w:rsidR="008314F0" w14:paraId="40169771" w14:textId="77777777" w:rsidTr="00B345ED">
        <w:trPr>
          <w:trHeight w:val="340"/>
        </w:trPr>
        <w:tc>
          <w:tcPr>
            <w:tcW w:w="3828" w:type="dxa"/>
          </w:tcPr>
          <w:p w14:paraId="36C5AD32" w14:textId="12A7ED62" w:rsidR="008314F0" w:rsidRDefault="00A03E8C" w:rsidP="00B345ED">
            <w:pPr>
              <w:pStyle w:val="Bezmezer"/>
              <w:jc w:val="left"/>
            </w:pPr>
            <w:r>
              <w:t>Ing. arch. Petr Hornát, vedoucí odboru</w:t>
            </w:r>
          </w:p>
        </w:tc>
        <w:tc>
          <w:tcPr>
            <w:tcW w:w="1701" w:type="dxa"/>
          </w:tcPr>
          <w:p w14:paraId="58923127" w14:textId="77777777" w:rsidR="008314F0" w:rsidRDefault="008314F0" w:rsidP="00B345ED">
            <w:pPr>
              <w:pStyle w:val="Bezmezer"/>
              <w:jc w:val="left"/>
            </w:pPr>
          </w:p>
        </w:tc>
        <w:tc>
          <w:tcPr>
            <w:tcW w:w="3702" w:type="dxa"/>
          </w:tcPr>
          <w:p w14:paraId="7B7484C6" w14:textId="4CAE189D" w:rsidR="008314F0" w:rsidRDefault="007A346A" w:rsidP="00B345ED">
            <w:pPr>
              <w:pStyle w:val="Bezmezer"/>
              <w:jc w:val="left"/>
            </w:pPr>
            <w:r>
              <w:t>XXX</w:t>
            </w:r>
          </w:p>
        </w:tc>
      </w:tr>
    </w:tbl>
    <w:p w14:paraId="6D238842" w14:textId="2D2F3634" w:rsidR="00866729" w:rsidRDefault="00866729" w:rsidP="00A34694">
      <w:pPr>
        <w:numPr>
          <w:ilvl w:val="0"/>
          <w:numId w:val="0"/>
        </w:numPr>
        <w:spacing w:after="160" w:line="259" w:lineRule="auto"/>
        <w:jc w:val="left"/>
      </w:pPr>
    </w:p>
    <w:sectPr w:rsidR="00866729" w:rsidSect="00047A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312828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3D77A02"/>
    <w:multiLevelType w:val="hybridMultilevel"/>
    <w:tmpl w:val="F7449CF4"/>
    <w:lvl w:ilvl="0" w:tplc="C82CE1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51547C"/>
    <w:multiLevelType w:val="hybridMultilevel"/>
    <w:tmpl w:val="4D36664C"/>
    <w:lvl w:ilvl="0" w:tplc="BBE826EA">
      <w:start w:val="1"/>
      <w:numFmt w:val="lowerLetter"/>
      <w:lvlText w:val="%1)"/>
      <w:lvlJc w:val="left"/>
      <w:pPr>
        <w:ind w:left="1419" w:hanging="85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B403FC"/>
    <w:multiLevelType w:val="hybridMultilevel"/>
    <w:tmpl w:val="FFCE47F2"/>
    <w:lvl w:ilvl="0" w:tplc="C82CE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95E53"/>
    <w:multiLevelType w:val="multilevel"/>
    <w:tmpl w:val="F1A4E5C8"/>
    <w:lvl w:ilvl="0">
      <w:start w:val="1"/>
      <w:numFmt w:val="decimal"/>
      <w:pStyle w:val="Nadpis1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decimal"/>
      <w:pStyle w:val="Normln"/>
      <w:lvlText w:val="%1.%2"/>
      <w:lvlJc w:val="left"/>
      <w:pPr>
        <w:ind w:left="738" w:hanging="454"/>
      </w:pPr>
      <w:rPr>
        <w:rFonts w:hint="default"/>
      </w:rPr>
    </w:lvl>
    <w:lvl w:ilvl="2">
      <w:start w:val="1"/>
      <w:numFmt w:val="lowerLetter"/>
      <w:pStyle w:val="Seznampodrobnost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B21D25"/>
    <w:multiLevelType w:val="hybridMultilevel"/>
    <w:tmpl w:val="95DA5616"/>
    <w:lvl w:ilvl="0" w:tplc="F9B07C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D36D78"/>
    <w:multiLevelType w:val="multilevel"/>
    <w:tmpl w:val="ADAEA0B6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F0143EF"/>
    <w:multiLevelType w:val="multilevel"/>
    <w:tmpl w:val="DFF0964A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104429"/>
    <w:multiLevelType w:val="hybridMultilevel"/>
    <w:tmpl w:val="37AC2E3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ED680F"/>
    <w:multiLevelType w:val="multilevel"/>
    <w:tmpl w:val="9AD8CE7E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6B71585"/>
    <w:multiLevelType w:val="hybridMultilevel"/>
    <w:tmpl w:val="8FE48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F7665"/>
    <w:multiLevelType w:val="hybridMultilevel"/>
    <w:tmpl w:val="C284C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443E0"/>
    <w:multiLevelType w:val="hybridMultilevel"/>
    <w:tmpl w:val="499068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43475"/>
    <w:multiLevelType w:val="hybridMultilevel"/>
    <w:tmpl w:val="A950C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B49DC"/>
    <w:multiLevelType w:val="hybridMultilevel"/>
    <w:tmpl w:val="8E5E3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13406"/>
    <w:multiLevelType w:val="multilevel"/>
    <w:tmpl w:val="F84AD1F0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1886234"/>
    <w:multiLevelType w:val="hybridMultilevel"/>
    <w:tmpl w:val="4FE0DE6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C96C3D"/>
    <w:multiLevelType w:val="hybridMultilevel"/>
    <w:tmpl w:val="4D7011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7C6C2E"/>
    <w:multiLevelType w:val="multilevel"/>
    <w:tmpl w:val="BA4ECBE6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B3D63F4"/>
    <w:multiLevelType w:val="hybridMultilevel"/>
    <w:tmpl w:val="93F48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9817D1"/>
    <w:multiLevelType w:val="hybridMultilevel"/>
    <w:tmpl w:val="C62E5E3A"/>
    <w:lvl w:ilvl="0" w:tplc="4E5C96E6">
      <w:start w:val="1"/>
      <w:numFmt w:val="decimal"/>
      <w:pStyle w:val="Nadpis3"/>
      <w:lvlText w:val="A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C954AC"/>
    <w:multiLevelType w:val="multilevel"/>
    <w:tmpl w:val="23D86530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3F55A1D"/>
    <w:multiLevelType w:val="multilevel"/>
    <w:tmpl w:val="B3F2D5D6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454" w:hanging="454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-"/>
      <w:lvlJc w:val="left"/>
      <w:pPr>
        <w:ind w:left="851" w:hanging="28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A17C60"/>
    <w:multiLevelType w:val="hybridMultilevel"/>
    <w:tmpl w:val="78422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E65CB"/>
    <w:multiLevelType w:val="multilevel"/>
    <w:tmpl w:val="D9AEA3FA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E380FD6"/>
    <w:multiLevelType w:val="hybridMultilevel"/>
    <w:tmpl w:val="C4F43C98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6ECA27A">
      <w:start w:val="1"/>
      <w:numFmt w:val="decimal"/>
      <w:lvlText w:val="%4)"/>
      <w:lvlJc w:val="left"/>
      <w:pPr>
        <w:ind w:left="3600" w:hanging="360"/>
      </w:pPr>
      <w:rPr>
        <w:rFonts w:cs="Times New Roman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982367"/>
    <w:multiLevelType w:val="multilevel"/>
    <w:tmpl w:val="BD6A18F6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454" w:hanging="454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5F60BED"/>
    <w:multiLevelType w:val="multilevel"/>
    <w:tmpl w:val="89AE5B3A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86B5004"/>
    <w:multiLevelType w:val="hybridMultilevel"/>
    <w:tmpl w:val="ED86D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E625E"/>
    <w:multiLevelType w:val="multilevel"/>
    <w:tmpl w:val="87AC33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11161E6"/>
    <w:multiLevelType w:val="multilevel"/>
    <w:tmpl w:val="0868C8B6"/>
    <w:lvl w:ilvl="0">
      <w:start w:val="1"/>
      <w:numFmt w:val="decimal"/>
      <w:pStyle w:val="JNadpis1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pStyle w:val="JNadpis2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pStyle w:val="JNadpis3"/>
      <w:isLgl/>
      <w:lvlText w:val="%1.%2.%3.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pStyle w:val="Jnadpis5"/>
      <w:isLgl/>
      <w:lvlText w:val="%1.%2.%3.%4.%5.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pStyle w:val="JNadpis6"/>
      <w:isLgl/>
      <w:lvlText w:val="%1.%2.%3.%4.%5.%6.%7."/>
      <w:lvlJc w:val="left"/>
      <w:pPr>
        <w:ind w:left="214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/>
      </w:rPr>
    </w:lvl>
  </w:abstractNum>
  <w:abstractNum w:abstractNumId="31" w15:restartNumberingAfterBreak="0">
    <w:nsid w:val="739161CB"/>
    <w:multiLevelType w:val="hybridMultilevel"/>
    <w:tmpl w:val="F6560156"/>
    <w:lvl w:ilvl="0" w:tplc="4E0473C6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66FE5"/>
    <w:multiLevelType w:val="multilevel"/>
    <w:tmpl w:val="A7BAF90C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CC84ABE"/>
    <w:multiLevelType w:val="hybridMultilevel"/>
    <w:tmpl w:val="3CFACF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D30757F"/>
    <w:multiLevelType w:val="multilevel"/>
    <w:tmpl w:val="EA18546A"/>
    <w:lvl w:ilvl="0">
      <w:start w:val="1"/>
      <w:numFmt w:val="decimal"/>
      <w:pStyle w:val="EY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YNadpis1"/>
      <w:lvlText w:val="%1.%2."/>
      <w:lvlJc w:val="left"/>
      <w:pPr>
        <w:ind w:left="857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24186435">
    <w:abstractNumId w:val="29"/>
  </w:num>
  <w:num w:numId="2" w16cid:durableId="1001276901">
    <w:abstractNumId w:val="34"/>
  </w:num>
  <w:num w:numId="3" w16cid:durableId="1794401032">
    <w:abstractNumId w:val="28"/>
  </w:num>
  <w:num w:numId="4" w16cid:durableId="1733036366">
    <w:abstractNumId w:val="33"/>
  </w:num>
  <w:num w:numId="5" w16cid:durableId="2049714749">
    <w:abstractNumId w:val="23"/>
  </w:num>
  <w:num w:numId="6" w16cid:durableId="371421003">
    <w:abstractNumId w:val="4"/>
  </w:num>
  <w:num w:numId="7" w16cid:durableId="1114247146">
    <w:abstractNumId w:val="9"/>
  </w:num>
  <w:num w:numId="8" w16cid:durableId="1789005235">
    <w:abstractNumId w:val="8"/>
  </w:num>
  <w:num w:numId="9" w16cid:durableId="627666869">
    <w:abstractNumId w:val="2"/>
  </w:num>
  <w:num w:numId="10" w16cid:durableId="1510946904">
    <w:abstractNumId w:val="24"/>
  </w:num>
  <w:num w:numId="11" w16cid:durableId="1082264254">
    <w:abstractNumId w:val="32"/>
  </w:num>
  <w:num w:numId="12" w16cid:durableId="166988797">
    <w:abstractNumId w:val="1"/>
  </w:num>
  <w:num w:numId="13" w16cid:durableId="973826338">
    <w:abstractNumId w:val="3"/>
  </w:num>
  <w:num w:numId="14" w16cid:durableId="2080135075">
    <w:abstractNumId w:val="13"/>
  </w:num>
  <w:num w:numId="15" w16cid:durableId="356809967">
    <w:abstractNumId w:val="5"/>
  </w:num>
  <w:num w:numId="16" w16cid:durableId="964508559">
    <w:abstractNumId w:val="6"/>
  </w:num>
  <w:num w:numId="17" w16cid:durableId="444694178">
    <w:abstractNumId w:val="26"/>
  </w:num>
  <w:num w:numId="18" w16cid:durableId="170681414">
    <w:abstractNumId w:val="22"/>
  </w:num>
  <w:num w:numId="19" w16cid:durableId="936521888">
    <w:abstractNumId w:val="16"/>
  </w:num>
  <w:num w:numId="20" w16cid:durableId="1581537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5774136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2" w16cid:durableId="11015357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9651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0877877">
    <w:abstractNumId w:val="19"/>
  </w:num>
  <w:num w:numId="25" w16cid:durableId="1654719621">
    <w:abstractNumId w:val="7"/>
  </w:num>
  <w:num w:numId="26" w16cid:durableId="13381937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79712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50045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51807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4648163">
    <w:abstractNumId w:val="20"/>
  </w:num>
  <w:num w:numId="31" w16cid:durableId="1785998215">
    <w:abstractNumId w:val="21"/>
  </w:num>
  <w:num w:numId="32" w16cid:durableId="912424717">
    <w:abstractNumId w:val="15"/>
  </w:num>
  <w:num w:numId="33" w16cid:durableId="632560566">
    <w:abstractNumId w:val="18"/>
  </w:num>
  <w:num w:numId="34" w16cid:durableId="577787378">
    <w:abstractNumId w:val="27"/>
  </w:num>
  <w:num w:numId="35" w16cid:durableId="1968733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70229139">
    <w:abstractNumId w:val="31"/>
  </w:num>
  <w:num w:numId="37" w16cid:durableId="1760254867">
    <w:abstractNumId w:val="17"/>
  </w:num>
  <w:num w:numId="38" w16cid:durableId="19883934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C9"/>
    <w:rsid w:val="00002076"/>
    <w:rsid w:val="00003B57"/>
    <w:rsid w:val="00007DC6"/>
    <w:rsid w:val="000125E2"/>
    <w:rsid w:val="00015210"/>
    <w:rsid w:val="000202C3"/>
    <w:rsid w:val="00021841"/>
    <w:rsid w:val="00037253"/>
    <w:rsid w:val="0004025B"/>
    <w:rsid w:val="000464F8"/>
    <w:rsid w:val="00047AC3"/>
    <w:rsid w:val="00052DFA"/>
    <w:rsid w:val="00053A16"/>
    <w:rsid w:val="000545F0"/>
    <w:rsid w:val="000640F8"/>
    <w:rsid w:val="00065FC3"/>
    <w:rsid w:val="000727B8"/>
    <w:rsid w:val="00080758"/>
    <w:rsid w:val="00087239"/>
    <w:rsid w:val="000A5AC9"/>
    <w:rsid w:val="000B1158"/>
    <w:rsid w:val="000B3CE0"/>
    <w:rsid w:val="000C77F5"/>
    <w:rsid w:val="000D223A"/>
    <w:rsid w:val="000E1E2E"/>
    <w:rsid w:val="000E362E"/>
    <w:rsid w:val="000F6393"/>
    <w:rsid w:val="0010560B"/>
    <w:rsid w:val="001102EC"/>
    <w:rsid w:val="0011331F"/>
    <w:rsid w:val="00115EF4"/>
    <w:rsid w:val="0012144F"/>
    <w:rsid w:val="00135CAC"/>
    <w:rsid w:val="00151D2E"/>
    <w:rsid w:val="001632A3"/>
    <w:rsid w:val="00165219"/>
    <w:rsid w:val="00185EE4"/>
    <w:rsid w:val="00190B42"/>
    <w:rsid w:val="001928C0"/>
    <w:rsid w:val="00193673"/>
    <w:rsid w:val="001A1458"/>
    <w:rsid w:val="001A1A4F"/>
    <w:rsid w:val="001A30AF"/>
    <w:rsid w:val="001A4F9E"/>
    <w:rsid w:val="001B23E5"/>
    <w:rsid w:val="001B4FBD"/>
    <w:rsid w:val="001B5340"/>
    <w:rsid w:val="001C2295"/>
    <w:rsid w:val="001C2C3C"/>
    <w:rsid w:val="001D3048"/>
    <w:rsid w:val="001F14A9"/>
    <w:rsid w:val="001F1CF9"/>
    <w:rsid w:val="00201FEE"/>
    <w:rsid w:val="002024EF"/>
    <w:rsid w:val="0021333E"/>
    <w:rsid w:val="00216608"/>
    <w:rsid w:val="00216767"/>
    <w:rsid w:val="00225DC9"/>
    <w:rsid w:val="00226FA4"/>
    <w:rsid w:val="00230CBF"/>
    <w:rsid w:val="00242BF2"/>
    <w:rsid w:val="00247382"/>
    <w:rsid w:val="0026206D"/>
    <w:rsid w:val="002628AE"/>
    <w:rsid w:val="002719D8"/>
    <w:rsid w:val="0027354C"/>
    <w:rsid w:val="002754EA"/>
    <w:rsid w:val="00275F27"/>
    <w:rsid w:val="00276454"/>
    <w:rsid w:val="00276671"/>
    <w:rsid w:val="002767D7"/>
    <w:rsid w:val="00281649"/>
    <w:rsid w:val="002834AE"/>
    <w:rsid w:val="00283EB6"/>
    <w:rsid w:val="002876FC"/>
    <w:rsid w:val="00294C7B"/>
    <w:rsid w:val="002A2534"/>
    <w:rsid w:val="002B0E22"/>
    <w:rsid w:val="002B28E3"/>
    <w:rsid w:val="002B5057"/>
    <w:rsid w:val="002C2D88"/>
    <w:rsid w:val="002C6956"/>
    <w:rsid w:val="002D272C"/>
    <w:rsid w:val="002D4507"/>
    <w:rsid w:val="002D5F52"/>
    <w:rsid w:val="002E751D"/>
    <w:rsid w:val="002F2875"/>
    <w:rsid w:val="002F49A0"/>
    <w:rsid w:val="002F5767"/>
    <w:rsid w:val="002F6BC3"/>
    <w:rsid w:val="002F6F78"/>
    <w:rsid w:val="00306613"/>
    <w:rsid w:val="003162BF"/>
    <w:rsid w:val="00316364"/>
    <w:rsid w:val="003216E6"/>
    <w:rsid w:val="00326C28"/>
    <w:rsid w:val="003272E6"/>
    <w:rsid w:val="00334340"/>
    <w:rsid w:val="0034399D"/>
    <w:rsid w:val="00345F0D"/>
    <w:rsid w:val="003504D7"/>
    <w:rsid w:val="00353657"/>
    <w:rsid w:val="00355C06"/>
    <w:rsid w:val="00357A62"/>
    <w:rsid w:val="00365724"/>
    <w:rsid w:val="00374588"/>
    <w:rsid w:val="003908C6"/>
    <w:rsid w:val="00391DB9"/>
    <w:rsid w:val="003B0A8B"/>
    <w:rsid w:val="003B22F2"/>
    <w:rsid w:val="003B632A"/>
    <w:rsid w:val="003B7067"/>
    <w:rsid w:val="003C5A7F"/>
    <w:rsid w:val="003D2080"/>
    <w:rsid w:val="003D71FD"/>
    <w:rsid w:val="003F6699"/>
    <w:rsid w:val="00404193"/>
    <w:rsid w:val="00405CBC"/>
    <w:rsid w:val="00410A17"/>
    <w:rsid w:val="00417145"/>
    <w:rsid w:val="004254EF"/>
    <w:rsid w:val="0042593D"/>
    <w:rsid w:val="00425B19"/>
    <w:rsid w:val="00426822"/>
    <w:rsid w:val="00426FC1"/>
    <w:rsid w:val="004309AC"/>
    <w:rsid w:val="00431616"/>
    <w:rsid w:val="00441B60"/>
    <w:rsid w:val="00443A9D"/>
    <w:rsid w:val="00447E42"/>
    <w:rsid w:val="00457F24"/>
    <w:rsid w:val="00460B20"/>
    <w:rsid w:val="00461684"/>
    <w:rsid w:val="00461E5F"/>
    <w:rsid w:val="0046237D"/>
    <w:rsid w:val="0046281A"/>
    <w:rsid w:val="0046284C"/>
    <w:rsid w:val="00465D09"/>
    <w:rsid w:val="00477997"/>
    <w:rsid w:val="00491128"/>
    <w:rsid w:val="004D047C"/>
    <w:rsid w:val="004D1EDA"/>
    <w:rsid w:val="004F1185"/>
    <w:rsid w:val="004F3C71"/>
    <w:rsid w:val="00502071"/>
    <w:rsid w:val="00515C9A"/>
    <w:rsid w:val="00521C02"/>
    <w:rsid w:val="00522E33"/>
    <w:rsid w:val="00523A6D"/>
    <w:rsid w:val="00533146"/>
    <w:rsid w:val="00534C7E"/>
    <w:rsid w:val="00536CE0"/>
    <w:rsid w:val="00536FE9"/>
    <w:rsid w:val="00540994"/>
    <w:rsid w:val="0054199B"/>
    <w:rsid w:val="00543E5E"/>
    <w:rsid w:val="0055697E"/>
    <w:rsid w:val="005712C2"/>
    <w:rsid w:val="00572679"/>
    <w:rsid w:val="00576B0B"/>
    <w:rsid w:val="00591705"/>
    <w:rsid w:val="00592891"/>
    <w:rsid w:val="005A3FAA"/>
    <w:rsid w:val="005A4C06"/>
    <w:rsid w:val="005C08A2"/>
    <w:rsid w:val="005C36A3"/>
    <w:rsid w:val="005C400C"/>
    <w:rsid w:val="005D0631"/>
    <w:rsid w:val="005D3538"/>
    <w:rsid w:val="005D3C91"/>
    <w:rsid w:val="005E1AAC"/>
    <w:rsid w:val="005E7661"/>
    <w:rsid w:val="005F406E"/>
    <w:rsid w:val="005F4DC9"/>
    <w:rsid w:val="00610121"/>
    <w:rsid w:val="00611A26"/>
    <w:rsid w:val="00612403"/>
    <w:rsid w:val="00613762"/>
    <w:rsid w:val="00615761"/>
    <w:rsid w:val="006208A4"/>
    <w:rsid w:val="00634CCA"/>
    <w:rsid w:val="0064755F"/>
    <w:rsid w:val="0065192B"/>
    <w:rsid w:val="006622E5"/>
    <w:rsid w:val="006644E2"/>
    <w:rsid w:val="006665B0"/>
    <w:rsid w:val="00666DF1"/>
    <w:rsid w:val="0067077A"/>
    <w:rsid w:val="00677090"/>
    <w:rsid w:val="00677D8F"/>
    <w:rsid w:val="00693937"/>
    <w:rsid w:val="006939E1"/>
    <w:rsid w:val="006A043A"/>
    <w:rsid w:val="006A7623"/>
    <w:rsid w:val="006B3A3D"/>
    <w:rsid w:val="006C4B10"/>
    <w:rsid w:val="006D26F4"/>
    <w:rsid w:val="006D3EF2"/>
    <w:rsid w:val="006E303B"/>
    <w:rsid w:val="006F0B3F"/>
    <w:rsid w:val="006F122C"/>
    <w:rsid w:val="007009B1"/>
    <w:rsid w:val="00703A60"/>
    <w:rsid w:val="007054E4"/>
    <w:rsid w:val="0071222E"/>
    <w:rsid w:val="007123A4"/>
    <w:rsid w:val="00715AEA"/>
    <w:rsid w:val="00722BEB"/>
    <w:rsid w:val="00730298"/>
    <w:rsid w:val="0073556A"/>
    <w:rsid w:val="00741A6F"/>
    <w:rsid w:val="00746FCA"/>
    <w:rsid w:val="007523D8"/>
    <w:rsid w:val="00757549"/>
    <w:rsid w:val="00757BDC"/>
    <w:rsid w:val="00771637"/>
    <w:rsid w:val="00776C5A"/>
    <w:rsid w:val="00782991"/>
    <w:rsid w:val="00784CF6"/>
    <w:rsid w:val="00793C1D"/>
    <w:rsid w:val="007942F0"/>
    <w:rsid w:val="00795B35"/>
    <w:rsid w:val="007964B3"/>
    <w:rsid w:val="00797EFD"/>
    <w:rsid w:val="007A18A8"/>
    <w:rsid w:val="007A1B21"/>
    <w:rsid w:val="007A346A"/>
    <w:rsid w:val="007A3951"/>
    <w:rsid w:val="007A6583"/>
    <w:rsid w:val="007A7922"/>
    <w:rsid w:val="007C04DA"/>
    <w:rsid w:val="007C1CAD"/>
    <w:rsid w:val="007C424E"/>
    <w:rsid w:val="007D2A7C"/>
    <w:rsid w:val="007D3BA3"/>
    <w:rsid w:val="007D40A7"/>
    <w:rsid w:val="007D5285"/>
    <w:rsid w:val="007E219F"/>
    <w:rsid w:val="007E548B"/>
    <w:rsid w:val="007E55D4"/>
    <w:rsid w:val="007F7AFE"/>
    <w:rsid w:val="00800DE3"/>
    <w:rsid w:val="008139CE"/>
    <w:rsid w:val="00816ED1"/>
    <w:rsid w:val="00821AED"/>
    <w:rsid w:val="00826C9D"/>
    <w:rsid w:val="008314F0"/>
    <w:rsid w:val="008321AC"/>
    <w:rsid w:val="008337AF"/>
    <w:rsid w:val="0084237D"/>
    <w:rsid w:val="00843256"/>
    <w:rsid w:val="00843A95"/>
    <w:rsid w:val="00846C4E"/>
    <w:rsid w:val="0085096B"/>
    <w:rsid w:val="00866729"/>
    <w:rsid w:val="0087142C"/>
    <w:rsid w:val="00871F1B"/>
    <w:rsid w:val="008829AC"/>
    <w:rsid w:val="00887D51"/>
    <w:rsid w:val="008917C3"/>
    <w:rsid w:val="008931BF"/>
    <w:rsid w:val="0089575D"/>
    <w:rsid w:val="008C0D2E"/>
    <w:rsid w:val="008D6867"/>
    <w:rsid w:val="008E1F0D"/>
    <w:rsid w:val="008E4CD1"/>
    <w:rsid w:val="009001D7"/>
    <w:rsid w:val="00902FEF"/>
    <w:rsid w:val="00903E9A"/>
    <w:rsid w:val="00904500"/>
    <w:rsid w:val="00914D7C"/>
    <w:rsid w:val="00915E6E"/>
    <w:rsid w:val="009204D4"/>
    <w:rsid w:val="00931109"/>
    <w:rsid w:val="00947C22"/>
    <w:rsid w:val="00947DAF"/>
    <w:rsid w:val="00954DC2"/>
    <w:rsid w:val="00955D5F"/>
    <w:rsid w:val="00961134"/>
    <w:rsid w:val="00966843"/>
    <w:rsid w:val="0096713B"/>
    <w:rsid w:val="00981A90"/>
    <w:rsid w:val="00982D87"/>
    <w:rsid w:val="0099759B"/>
    <w:rsid w:val="009B2A48"/>
    <w:rsid w:val="009B628B"/>
    <w:rsid w:val="009B65B0"/>
    <w:rsid w:val="009D1A25"/>
    <w:rsid w:val="009D49EC"/>
    <w:rsid w:val="009E25C2"/>
    <w:rsid w:val="009F088C"/>
    <w:rsid w:val="009F683B"/>
    <w:rsid w:val="009F6A9C"/>
    <w:rsid w:val="00A005ED"/>
    <w:rsid w:val="00A03E8C"/>
    <w:rsid w:val="00A161C1"/>
    <w:rsid w:val="00A16680"/>
    <w:rsid w:val="00A17867"/>
    <w:rsid w:val="00A33D31"/>
    <w:rsid w:val="00A3425E"/>
    <w:rsid w:val="00A34694"/>
    <w:rsid w:val="00A51BDF"/>
    <w:rsid w:val="00A52DCA"/>
    <w:rsid w:val="00A52F84"/>
    <w:rsid w:val="00A560F3"/>
    <w:rsid w:val="00A57D15"/>
    <w:rsid w:val="00A659AB"/>
    <w:rsid w:val="00A6602F"/>
    <w:rsid w:val="00A77BDD"/>
    <w:rsid w:val="00A77DAE"/>
    <w:rsid w:val="00A80435"/>
    <w:rsid w:val="00A8179D"/>
    <w:rsid w:val="00A84999"/>
    <w:rsid w:val="00A8756C"/>
    <w:rsid w:val="00A90188"/>
    <w:rsid w:val="00A9516C"/>
    <w:rsid w:val="00A96933"/>
    <w:rsid w:val="00AA2BD9"/>
    <w:rsid w:val="00AA46E9"/>
    <w:rsid w:val="00AB0F5C"/>
    <w:rsid w:val="00AD1ABC"/>
    <w:rsid w:val="00AD5D6D"/>
    <w:rsid w:val="00AD710E"/>
    <w:rsid w:val="00AE4913"/>
    <w:rsid w:val="00AE72F7"/>
    <w:rsid w:val="00AF0C37"/>
    <w:rsid w:val="00AF3717"/>
    <w:rsid w:val="00B021D1"/>
    <w:rsid w:val="00B17A05"/>
    <w:rsid w:val="00B20E54"/>
    <w:rsid w:val="00B23319"/>
    <w:rsid w:val="00B23864"/>
    <w:rsid w:val="00B26749"/>
    <w:rsid w:val="00B2736A"/>
    <w:rsid w:val="00B32CC1"/>
    <w:rsid w:val="00B345ED"/>
    <w:rsid w:val="00B361F3"/>
    <w:rsid w:val="00B415C6"/>
    <w:rsid w:val="00B446CB"/>
    <w:rsid w:val="00B45E57"/>
    <w:rsid w:val="00B47DB0"/>
    <w:rsid w:val="00B500EF"/>
    <w:rsid w:val="00B63E60"/>
    <w:rsid w:val="00B73544"/>
    <w:rsid w:val="00B76AA5"/>
    <w:rsid w:val="00B77FA6"/>
    <w:rsid w:val="00B82605"/>
    <w:rsid w:val="00B864A1"/>
    <w:rsid w:val="00B934D7"/>
    <w:rsid w:val="00B93ABF"/>
    <w:rsid w:val="00B96810"/>
    <w:rsid w:val="00BA062C"/>
    <w:rsid w:val="00BB650B"/>
    <w:rsid w:val="00BD1CE8"/>
    <w:rsid w:val="00BD615F"/>
    <w:rsid w:val="00BD7779"/>
    <w:rsid w:val="00BE20D4"/>
    <w:rsid w:val="00BE370C"/>
    <w:rsid w:val="00BE561D"/>
    <w:rsid w:val="00BF14EA"/>
    <w:rsid w:val="00C05377"/>
    <w:rsid w:val="00C067B6"/>
    <w:rsid w:val="00C15DFA"/>
    <w:rsid w:val="00C177F9"/>
    <w:rsid w:val="00C17D89"/>
    <w:rsid w:val="00C203E8"/>
    <w:rsid w:val="00C42A3F"/>
    <w:rsid w:val="00C42ABE"/>
    <w:rsid w:val="00C46A6C"/>
    <w:rsid w:val="00C51043"/>
    <w:rsid w:val="00C565F1"/>
    <w:rsid w:val="00C753F4"/>
    <w:rsid w:val="00C75429"/>
    <w:rsid w:val="00C7571F"/>
    <w:rsid w:val="00C75D92"/>
    <w:rsid w:val="00C82449"/>
    <w:rsid w:val="00C825E2"/>
    <w:rsid w:val="00C83666"/>
    <w:rsid w:val="00C85E9A"/>
    <w:rsid w:val="00C94E5E"/>
    <w:rsid w:val="00C97127"/>
    <w:rsid w:val="00CA099B"/>
    <w:rsid w:val="00CB3B9C"/>
    <w:rsid w:val="00CB5ACC"/>
    <w:rsid w:val="00CB5B15"/>
    <w:rsid w:val="00CC0688"/>
    <w:rsid w:val="00CC141B"/>
    <w:rsid w:val="00CD175F"/>
    <w:rsid w:val="00CE1D9D"/>
    <w:rsid w:val="00CE2438"/>
    <w:rsid w:val="00CE6B21"/>
    <w:rsid w:val="00CE723F"/>
    <w:rsid w:val="00D026C5"/>
    <w:rsid w:val="00D0556B"/>
    <w:rsid w:val="00D101A0"/>
    <w:rsid w:val="00D11C08"/>
    <w:rsid w:val="00D1752E"/>
    <w:rsid w:val="00D24488"/>
    <w:rsid w:val="00D313AD"/>
    <w:rsid w:val="00D31854"/>
    <w:rsid w:val="00D47060"/>
    <w:rsid w:val="00D51C69"/>
    <w:rsid w:val="00D63A86"/>
    <w:rsid w:val="00D6524D"/>
    <w:rsid w:val="00D6684D"/>
    <w:rsid w:val="00D90F96"/>
    <w:rsid w:val="00D939C3"/>
    <w:rsid w:val="00DA526F"/>
    <w:rsid w:val="00DA7831"/>
    <w:rsid w:val="00DC1E27"/>
    <w:rsid w:val="00DC7296"/>
    <w:rsid w:val="00DD4CF9"/>
    <w:rsid w:val="00DD7536"/>
    <w:rsid w:val="00DE3AEE"/>
    <w:rsid w:val="00DF7F16"/>
    <w:rsid w:val="00E07D9D"/>
    <w:rsid w:val="00E1052C"/>
    <w:rsid w:val="00E16968"/>
    <w:rsid w:val="00E20F4C"/>
    <w:rsid w:val="00E226FC"/>
    <w:rsid w:val="00E235FE"/>
    <w:rsid w:val="00E24175"/>
    <w:rsid w:val="00E337AC"/>
    <w:rsid w:val="00E37776"/>
    <w:rsid w:val="00E46F41"/>
    <w:rsid w:val="00E4766D"/>
    <w:rsid w:val="00E62DBD"/>
    <w:rsid w:val="00E634D9"/>
    <w:rsid w:val="00E64CBA"/>
    <w:rsid w:val="00E65771"/>
    <w:rsid w:val="00E715A8"/>
    <w:rsid w:val="00E74700"/>
    <w:rsid w:val="00E74F3F"/>
    <w:rsid w:val="00E90376"/>
    <w:rsid w:val="00E90F56"/>
    <w:rsid w:val="00EA167E"/>
    <w:rsid w:val="00EA7614"/>
    <w:rsid w:val="00EB1C72"/>
    <w:rsid w:val="00EB45E3"/>
    <w:rsid w:val="00EB4938"/>
    <w:rsid w:val="00EB4979"/>
    <w:rsid w:val="00EB59B6"/>
    <w:rsid w:val="00EC20B8"/>
    <w:rsid w:val="00EC7143"/>
    <w:rsid w:val="00ED2492"/>
    <w:rsid w:val="00ED644D"/>
    <w:rsid w:val="00ED7C90"/>
    <w:rsid w:val="00EE3BB4"/>
    <w:rsid w:val="00EE4EDC"/>
    <w:rsid w:val="00EE5746"/>
    <w:rsid w:val="00EE6E09"/>
    <w:rsid w:val="00F077AC"/>
    <w:rsid w:val="00F215E9"/>
    <w:rsid w:val="00F247AB"/>
    <w:rsid w:val="00F353FC"/>
    <w:rsid w:val="00F41F9B"/>
    <w:rsid w:val="00F42132"/>
    <w:rsid w:val="00F440E3"/>
    <w:rsid w:val="00F53DC0"/>
    <w:rsid w:val="00F72F80"/>
    <w:rsid w:val="00F912DB"/>
    <w:rsid w:val="00F935F9"/>
    <w:rsid w:val="00F97723"/>
    <w:rsid w:val="00F97ECE"/>
    <w:rsid w:val="00FA15DA"/>
    <w:rsid w:val="00FA1C4F"/>
    <w:rsid w:val="00FA5AF9"/>
    <w:rsid w:val="00FB5BCE"/>
    <w:rsid w:val="00FC6925"/>
    <w:rsid w:val="00FC6F19"/>
    <w:rsid w:val="00FD0F4E"/>
    <w:rsid w:val="00FD5EFC"/>
    <w:rsid w:val="00FF2D3E"/>
    <w:rsid w:val="00FF7339"/>
    <w:rsid w:val="00FF73B1"/>
    <w:rsid w:val="00FF7475"/>
    <w:rsid w:val="137FC57D"/>
    <w:rsid w:val="420E8186"/>
    <w:rsid w:val="53CFD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752B"/>
  <w15:chartTrackingRefBased/>
  <w15:docId w15:val="{33CDC5AE-3341-4463-A9B5-57829AD3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2E6"/>
    <w:pPr>
      <w:numPr>
        <w:ilvl w:val="1"/>
        <w:numId w:val="6"/>
      </w:numPr>
      <w:spacing w:after="80" w:line="240" w:lineRule="auto"/>
      <w:ind w:left="454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77DAE"/>
    <w:pPr>
      <w:keepNext/>
      <w:keepLines/>
      <w:numPr>
        <w:ilvl w:val="0"/>
      </w:numPr>
      <w:spacing w:before="240" w:after="12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1F0D"/>
    <w:pPr>
      <w:keepNext/>
      <w:keepLines/>
      <w:spacing w:before="40" w:after="24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560F3"/>
    <w:pPr>
      <w:keepNext/>
      <w:keepLines/>
      <w:numPr>
        <w:ilvl w:val="0"/>
        <w:numId w:val="30"/>
      </w:numPr>
      <w:spacing w:before="240" w:after="60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69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968"/>
    <w:rPr>
      <w:rFonts w:ascii="Segoe UI" w:hAnsi="Segoe UI" w:cs="Segoe UI"/>
      <w:sz w:val="18"/>
      <w:szCs w:val="18"/>
    </w:rPr>
  </w:style>
  <w:style w:type="paragraph" w:styleId="Bezmezer">
    <w:name w:val="No Spacing"/>
    <w:aliases w:val="Text ostatní"/>
    <w:uiPriority w:val="1"/>
    <w:qFormat/>
    <w:rsid w:val="00CA099B"/>
    <w:pPr>
      <w:spacing w:after="0" w:line="240" w:lineRule="auto"/>
      <w:contextualSpacing/>
      <w:jc w:val="both"/>
    </w:pPr>
    <w:rPr>
      <w:rFonts w:ascii="Arial" w:hAnsi="Arial"/>
      <w:sz w:val="20"/>
    </w:rPr>
  </w:style>
  <w:style w:type="paragraph" w:customStyle="1" w:styleId="EYNadpis1">
    <w:name w:val="E&amp;Y Nadpis 1"/>
    <w:basedOn w:val="Normln"/>
    <w:next w:val="Normln"/>
    <w:rsid w:val="002F49A0"/>
    <w:pPr>
      <w:keepNext/>
      <w:keepLines/>
      <w:widowControl w:val="0"/>
      <w:numPr>
        <w:numId w:val="2"/>
      </w:numPr>
      <w:pBdr>
        <w:top w:val="single" w:sz="8" w:space="1" w:color="FFFFFF" w:shadow="1"/>
        <w:left w:val="single" w:sz="8" w:space="4" w:color="FFFFFF" w:shadow="1"/>
        <w:bottom w:val="single" w:sz="8" w:space="1" w:color="FFFFFF" w:shadow="1"/>
        <w:right w:val="single" w:sz="8" w:space="4" w:color="FFFFFF" w:shadow="1"/>
      </w:pBdr>
      <w:shd w:val="clear" w:color="auto" w:fill="000000"/>
      <w:spacing w:before="240" w:after="60"/>
      <w:jc w:val="left"/>
      <w:outlineLvl w:val="0"/>
    </w:pPr>
    <w:rPr>
      <w:rFonts w:eastAsia="Times New Roman" w:cs="Times New Roman"/>
      <w:b/>
      <w:sz w:val="36"/>
      <w:szCs w:val="20"/>
    </w:rPr>
  </w:style>
  <w:style w:type="paragraph" w:styleId="Odstavecseseznamem">
    <w:name w:val="List Paragraph"/>
    <w:basedOn w:val="Normln"/>
    <w:link w:val="OdstavecseseznamemChar"/>
    <w:qFormat/>
    <w:rsid w:val="00426822"/>
    <w:pPr>
      <w:spacing w:after="40"/>
      <w:ind w:left="720"/>
      <w:contextualSpacing/>
      <w:jc w:val="left"/>
    </w:pPr>
    <w:rPr>
      <w:rFonts w:eastAsia="Times New Roman" w:cs="Times New Roman"/>
      <w:szCs w:val="20"/>
      <w:lang w:eastAsia="cs-CZ"/>
    </w:rPr>
  </w:style>
  <w:style w:type="table" w:styleId="Mkatabulky">
    <w:name w:val="Table Grid"/>
    <w:basedOn w:val="Normlntabulka"/>
    <w:uiPriority w:val="39"/>
    <w:rsid w:val="00831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8E1F0D"/>
    <w:rPr>
      <w:rFonts w:ascii="Arial" w:eastAsiaTheme="majorEastAsia" w:hAnsi="Arial" w:cstheme="majorBidi"/>
      <w:b/>
      <w:sz w:val="20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77DAE"/>
    <w:rPr>
      <w:rFonts w:ascii="Arial" w:eastAsiaTheme="majorEastAsia" w:hAnsi="Arial" w:cstheme="majorBidi"/>
      <w:b/>
      <w:sz w:val="20"/>
      <w:szCs w:val="32"/>
    </w:rPr>
  </w:style>
  <w:style w:type="paragraph" w:customStyle="1" w:styleId="Seznampodrobnost">
    <w:name w:val="Seznam podrobností"/>
    <w:basedOn w:val="Normln"/>
    <w:link w:val="SeznampodrobnostChar"/>
    <w:qFormat/>
    <w:rsid w:val="00D6684D"/>
    <w:pPr>
      <w:numPr>
        <w:ilvl w:val="2"/>
      </w:numPr>
      <w:spacing w:after="40"/>
    </w:pPr>
  </w:style>
  <w:style w:type="character" w:customStyle="1" w:styleId="SeznampodrobnostChar">
    <w:name w:val="Seznam podrobností Char"/>
    <w:basedOn w:val="Standardnpsmoodstavce"/>
    <w:link w:val="Seznampodrobnost"/>
    <w:rsid w:val="00D6684D"/>
    <w:rPr>
      <w:rFonts w:ascii="Arial" w:hAnsi="Arial"/>
      <w:sz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540994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6729"/>
    <w:pPr>
      <w:numPr>
        <w:ilvl w:val="0"/>
        <w:numId w:val="0"/>
      </w:numPr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667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JNadpis2">
    <w:name w:val="J_Nadpis 2"/>
    <w:basedOn w:val="Normln"/>
    <w:uiPriority w:val="99"/>
    <w:rsid w:val="00866729"/>
    <w:pPr>
      <w:keepNext/>
      <w:widowControl w:val="0"/>
      <w:numPr>
        <w:numId w:val="20"/>
      </w:num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suppressAutoHyphens/>
      <w:spacing w:before="240" w:after="120"/>
      <w:outlineLvl w:val="1"/>
    </w:pPr>
    <w:rPr>
      <w:rFonts w:ascii="Trebuchet MS" w:eastAsia="Times New Roman" w:hAnsi="Trebuchet MS" w:cs="Arial"/>
      <w:b/>
      <w:bCs/>
      <w:color w:val="000000"/>
      <w:szCs w:val="20"/>
      <w:lang w:val="en-US" w:eastAsia="cs-CZ"/>
    </w:rPr>
  </w:style>
  <w:style w:type="paragraph" w:customStyle="1" w:styleId="JNadpis1">
    <w:name w:val="J_Nadpis 1"/>
    <w:basedOn w:val="Normln"/>
    <w:uiPriority w:val="99"/>
    <w:rsid w:val="00866729"/>
    <w:pPr>
      <w:keepNext/>
      <w:keepLines/>
      <w:numPr>
        <w:ilvl w:val="0"/>
        <w:numId w:val="20"/>
      </w:num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suppressAutoHyphens/>
      <w:spacing w:before="120" w:after="120" w:line="360" w:lineRule="exact"/>
      <w:outlineLvl w:val="0"/>
    </w:pPr>
    <w:rPr>
      <w:rFonts w:ascii="Trebuchet MS" w:eastAsia="Times New Roman" w:hAnsi="Trebuchet MS" w:cs="Arial"/>
      <w:b/>
      <w:bCs/>
      <w:caps/>
      <w:color w:val="000000"/>
      <w:sz w:val="32"/>
      <w:szCs w:val="20"/>
      <w:lang w:eastAsia="cs-CZ"/>
    </w:rPr>
  </w:style>
  <w:style w:type="paragraph" w:customStyle="1" w:styleId="JNadpis3">
    <w:name w:val="J_Nadpis 3"/>
    <w:basedOn w:val="Normln"/>
    <w:uiPriority w:val="99"/>
    <w:rsid w:val="00866729"/>
    <w:pPr>
      <w:keepNext/>
      <w:numPr>
        <w:ilvl w:val="2"/>
        <w:numId w:val="20"/>
      </w:numPr>
      <w:tabs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spacing w:before="240" w:after="120"/>
      <w:outlineLvl w:val="2"/>
    </w:pPr>
    <w:rPr>
      <w:rFonts w:ascii="Trebuchet MS" w:eastAsia="Times New Roman" w:hAnsi="Trebuchet MS" w:cs="Arial"/>
      <w:b/>
      <w:bCs/>
      <w:color w:val="000000"/>
      <w:szCs w:val="20"/>
      <w:lang w:eastAsia="cs-CZ"/>
    </w:rPr>
  </w:style>
  <w:style w:type="paragraph" w:customStyle="1" w:styleId="Jnadpis5">
    <w:name w:val="J_nadpis 5"/>
    <w:basedOn w:val="Normln"/>
    <w:uiPriority w:val="99"/>
    <w:rsid w:val="00866729"/>
    <w:pPr>
      <w:keepNext/>
      <w:keepLines/>
      <w:numPr>
        <w:ilvl w:val="4"/>
        <w:numId w:val="20"/>
      </w:numPr>
      <w:shd w:val="clear" w:color="auto" w:fill="FFFFFF"/>
      <w:tabs>
        <w:tab w:val="left" w:pos="851"/>
        <w:tab w:val="left" w:pos="1560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suppressAutoHyphens/>
      <w:spacing w:before="240" w:after="120"/>
      <w:outlineLvl w:val="4"/>
    </w:pPr>
    <w:rPr>
      <w:rFonts w:eastAsia="Times New Roman" w:cs="Times New Roman"/>
      <w:b/>
      <w:color w:val="000000"/>
      <w:sz w:val="22"/>
      <w:szCs w:val="20"/>
      <w:lang w:eastAsia="cs-CZ"/>
    </w:rPr>
  </w:style>
  <w:style w:type="paragraph" w:customStyle="1" w:styleId="JNadpis6">
    <w:name w:val="J_Nadpis 6"/>
    <w:basedOn w:val="Normln"/>
    <w:uiPriority w:val="99"/>
    <w:rsid w:val="00866729"/>
    <w:pPr>
      <w:keepNext/>
      <w:keepLines/>
      <w:numPr>
        <w:ilvl w:val="6"/>
        <w:numId w:val="20"/>
      </w:numPr>
      <w:tabs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suppressAutoHyphens/>
      <w:spacing w:before="240" w:after="120"/>
      <w:outlineLvl w:val="5"/>
    </w:pPr>
    <w:rPr>
      <w:rFonts w:ascii="Trebuchet MS" w:eastAsia="Times New Roman" w:hAnsi="Trebuchet MS" w:cs="Arial"/>
      <w:b/>
      <w:bCs/>
      <w:i/>
      <w:color w:val="000000"/>
      <w:szCs w:val="20"/>
      <w:lang w:eastAsia="cs-CZ"/>
    </w:rPr>
  </w:style>
  <w:style w:type="character" w:customStyle="1" w:styleId="ListParagraphChar">
    <w:name w:val="List Paragraph Char"/>
    <w:link w:val="Odstavecseseznamem1"/>
    <w:uiPriority w:val="99"/>
    <w:locked/>
    <w:rsid w:val="00866729"/>
    <w:rPr>
      <w:sz w:val="20"/>
      <w:szCs w:val="20"/>
    </w:rPr>
  </w:style>
  <w:style w:type="paragraph" w:customStyle="1" w:styleId="Odstavecseseznamem1">
    <w:name w:val="Odstavec se seznamem1"/>
    <w:basedOn w:val="Normln"/>
    <w:link w:val="ListParagraphChar"/>
    <w:uiPriority w:val="99"/>
    <w:rsid w:val="00866729"/>
    <w:pPr>
      <w:numPr>
        <w:ilvl w:val="0"/>
        <w:numId w:val="0"/>
      </w:numPr>
      <w:spacing w:after="0"/>
      <w:ind w:left="708"/>
      <w:jc w:val="left"/>
    </w:pPr>
    <w:rPr>
      <w:rFonts w:asciiTheme="minorHAnsi" w:hAnsiTheme="minorHAnsi"/>
      <w:szCs w:val="20"/>
    </w:rPr>
  </w:style>
  <w:style w:type="paragraph" w:customStyle="1" w:styleId="Default">
    <w:name w:val="Default"/>
    <w:rsid w:val="008667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560F3"/>
    <w:rPr>
      <w:rFonts w:ascii="Arial" w:eastAsiaTheme="majorEastAsia" w:hAnsi="Arial" w:cstheme="majorBidi"/>
      <w:b/>
      <w:sz w:val="20"/>
      <w:szCs w:val="24"/>
    </w:rPr>
  </w:style>
  <w:style w:type="paragraph" w:customStyle="1" w:styleId="Prosttext1">
    <w:name w:val="Prostý text1"/>
    <w:basedOn w:val="Normln"/>
    <w:rsid w:val="00915E6E"/>
    <w:pPr>
      <w:numPr>
        <w:ilvl w:val="0"/>
        <w:numId w:val="0"/>
      </w:numPr>
      <w:suppressAutoHyphens/>
      <w:spacing w:after="0"/>
      <w:jc w:val="left"/>
    </w:pPr>
    <w:rPr>
      <w:rFonts w:ascii="Courier New" w:eastAsia="Times New Roman" w:hAnsi="Courier New" w:cs="Times New Roman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0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A4C238E5C814D8A72F1FCD33973B2" ma:contentTypeVersion="20" ma:contentTypeDescription="Vytvoří nový dokument" ma:contentTypeScope="" ma:versionID="0721aaa17fb662ef525d86a4d9207ceb">
  <xsd:schema xmlns:xsd="http://www.w3.org/2001/XMLSchema" xmlns:xs="http://www.w3.org/2001/XMLSchema" xmlns:p="http://schemas.microsoft.com/office/2006/metadata/properties" xmlns:ns2="1ba576cd-a65c-4230-87f2-a90e58a4e3cf" xmlns:ns3="e1b2e64e-2717-4be6-aecd-c8cc6d0c43be" targetNamespace="http://schemas.microsoft.com/office/2006/metadata/properties" ma:root="true" ma:fieldsID="b89476fe593ab8a5750ab4090ed3b90e" ns2:_="" ns3:_="">
    <xsd:import namespace="1ba576cd-a65c-4230-87f2-a90e58a4e3cf"/>
    <xsd:import namespace="e1b2e64e-2717-4be6-aecd-c8cc6d0c4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Popi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576cd-a65c-4230-87f2-a90e58a4e3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Popis" ma:index="16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TaxCatchAll" ma:index="23" nillable="true" ma:displayName="Taxonomy Catch All Column" ma:hidden="true" ma:list="{2984b026-0645-48b3-904c-e2b070f4f20c}" ma:internalName="TaxCatchAll" ma:showField="CatchAllData" ma:web="1ba576cd-a65c-4230-87f2-a90e58a4e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e64e-2717-4be6-aecd-c8cc6d0c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663375e-5c93-4348-a957-3971f685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576cd-a65c-4230-87f2-a90e58a4e3cf" xsi:nil="true"/>
    <lcf76f155ced4ddcb4097134ff3c332f xmlns="e1b2e64e-2717-4be6-aecd-c8cc6d0c43be">
      <Terms xmlns="http://schemas.microsoft.com/office/infopath/2007/PartnerControls"/>
    </lcf76f155ced4ddcb4097134ff3c332f>
    <Popis xmlns="1ba576cd-a65c-4230-87f2-a90e58a4e3cf" xsi:nil="true"/>
    <SharedWithUsers xmlns="1ba576cd-a65c-4230-87f2-a90e58a4e3c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5515226-289B-4E4B-AF7C-857EAC825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9864D-B5BB-4B5F-9163-CF2870464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576cd-a65c-4230-87f2-a90e58a4e3cf"/>
    <ds:schemaRef ds:uri="e1b2e64e-2717-4be6-aecd-c8cc6d0c4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F37FB2-2C8F-4587-B2C2-3F5F0C59A785}">
  <ds:schemaRefs>
    <ds:schemaRef ds:uri="http://schemas.microsoft.com/office/2006/metadata/properties"/>
    <ds:schemaRef ds:uri="http://schemas.microsoft.com/office/infopath/2007/PartnerControls"/>
    <ds:schemaRef ds:uri="1ba576cd-a65c-4230-87f2-a90e58a4e3cf"/>
    <ds:schemaRef ds:uri="e1b2e64e-2717-4be6-aecd-c8cc6d0c4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František</dc:creator>
  <cp:keywords/>
  <dc:description/>
  <cp:lastModifiedBy>Vávrová Zdeňka</cp:lastModifiedBy>
  <cp:revision>6</cp:revision>
  <dcterms:created xsi:type="dcterms:W3CDTF">2023-10-05T07:03:00Z</dcterms:created>
  <dcterms:modified xsi:type="dcterms:W3CDTF">2023-10-06T10:42:00Z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0x010100639A4C238E5C814D8A72F1FCD33973B2</vt:lpwstr>
  </property>
  <property fmtid="{D5CDD505-2E9C-101B-9397-08002B2CF9AE}" pid="3" name="Order">
    <vt:r8>952100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