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4BD2" w:rsidRPr="00EC322F" w:rsidRDefault="00D74BD2">
      <w:pPr>
        <w:pStyle w:val="Nzev"/>
        <w:pBdr>
          <w:bottom w:val="single" w:sz="12" w:space="1" w:color="auto"/>
        </w:pBdr>
        <w:rPr>
          <w:rFonts w:ascii="Arial" w:hAnsi="Arial" w:cs="Arial"/>
          <w:sz w:val="22"/>
          <w:szCs w:val="22"/>
        </w:rPr>
      </w:pPr>
      <w:r w:rsidRPr="00EC322F">
        <w:rPr>
          <w:rFonts w:ascii="Arial" w:hAnsi="Arial" w:cs="Arial"/>
          <w:sz w:val="22"/>
          <w:szCs w:val="22"/>
        </w:rPr>
        <w:t>VÝBOR PRO VENKOV, ZEMĚDĚLSTVÍ A ŽIVOTNÍ PROSTŘEDÍ</w:t>
      </w:r>
    </w:p>
    <w:p w:rsidR="00D74BD2" w:rsidRPr="00EC322F" w:rsidRDefault="00D74BD2">
      <w:pPr>
        <w:pStyle w:val="Nzev"/>
        <w:pBdr>
          <w:bottom w:val="single" w:sz="12" w:space="1" w:color="auto"/>
        </w:pBdr>
        <w:rPr>
          <w:rFonts w:ascii="Arial" w:hAnsi="Arial" w:cs="Arial"/>
          <w:sz w:val="22"/>
          <w:szCs w:val="22"/>
        </w:rPr>
      </w:pPr>
      <w:r w:rsidRPr="00EC322F">
        <w:rPr>
          <w:rFonts w:ascii="Arial" w:hAnsi="Arial" w:cs="Arial"/>
          <w:sz w:val="22"/>
          <w:szCs w:val="22"/>
        </w:rPr>
        <w:t>Zastupitelstva Jihočeského kraje</w:t>
      </w:r>
    </w:p>
    <w:p w:rsidR="00D74BD2" w:rsidRPr="005574AC" w:rsidRDefault="00D74BD2">
      <w:pPr>
        <w:jc w:val="center"/>
        <w:rPr>
          <w:rFonts w:ascii="Arial" w:hAnsi="Arial" w:cs="Arial"/>
          <w:sz w:val="18"/>
          <w:szCs w:val="18"/>
        </w:rPr>
      </w:pPr>
      <w:r w:rsidRPr="005574AC">
        <w:rPr>
          <w:rFonts w:ascii="Arial" w:hAnsi="Arial" w:cs="Arial"/>
          <w:sz w:val="18"/>
          <w:szCs w:val="18"/>
        </w:rPr>
        <w:t>Taje</w:t>
      </w:r>
      <w:r w:rsidR="0062402C" w:rsidRPr="005574AC">
        <w:rPr>
          <w:rFonts w:ascii="Arial" w:hAnsi="Arial" w:cs="Arial"/>
          <w:sz w:val="18"/>
          <w:szCs w:val="18"/>
        </w:rPr>
        <w:t xml:space="preserve">mník výboru: </w:t>
      </w:r>
      <w:r w:rsidR="006F1A6D">
        <w:rPr>
          <w:rFonts w:ascii="Arial" w:hAnsi="Arial" w:cs="Arial"/>
          <w:sz w:val="18"/>
          <w:szCs w:val="18"/>
        </w:rPr>
        <w:t>Ing. Šárka Dupalová</w:t>
      </w:r>
      <w:r w:rsidR="00E83827">
        <w:rPr>
          <w:rFonts w:ascii="Arial" w:hAnsi="Arial" w:cs="Arial"/>
          <w:sz w:val="18"/>
          <w:szCs w:val="18"/>
        </w:rPr>
        <w:t>, tel. 386 72 0 46</w:t>
      </w:r>
      <w:r w:rsidR="006F1A6D">
        <w:rPr>
          <w:rFonts w:ascii="Arial" w:hAnsi="Arial" w:cs="Arial"/>
          <w:sz w:val="18"/>
          <w:szCs w:val="18"/>
        </w:rPr>
        <w:t>2</w:t>
      </w:r>
      <w:r w:rsidRPr="005574AC">
        <w:rPr>
          <w:rFonts w:ascii="Arial" w:hAnsi="Arial" w:cs="Arial"/>
          <w:sz w:val="18"/>
          <w:szCs w:val="18"/>
        </w:rPr>
        <w:t xml:space="preserve"> e-mail.: </w:t>
      </w:r>
      <w:hyperlink r:id="rId8" w:history="1"/>
      <w:r w:rsidR="006F1A6D">
        <w:rPr>
          <w:rFonts w:ascii="Arial" w:hAnsi="Arial" w:cs="Arial"/>
          <w:sz w:val="18"/>
          <w:szCs w:val="18"/>
        </w:rPr>
        <w:t>dupal</w:t>
      </w:r>
      <w:r w:rsidR="00D2598E">
        <w:rPr>
          <w:rFonts w:ascii="Arial" w:hAnsi="Arial" w:cs="Arial"/>
          <w:sz w:val="18"/>
          <w:szCs w:val="18"/>
        </w:rPr>
        <w:t>ova</w:t>
      </w:r>
      <w:r w:rsidRPr="005574AC">
        <w:rPr>
          <w:rFonts w:ascii="Arial" w:hAnsi="Arial" w:cs="Arial"/>
          <w:sz w:val="18"/>
          <w:szCs w:val="18"/>
        </w:rPr>
        <w:t>@kraj-jihocesky.cz</w:t>
      </w:r>
    </w:p>
    <w:p w:rsidR="00D74BD2" w:rsidRPr="00D74BD2" w:rsidRDefault="00D74BD2">
      <w:pPr>
        <w:jc w:val="center"/>
        <w:rPr>
          <w:rFonts w:ascii="Arial" w:hAnsi="Arial" w:cs="Arial"/>
          <w:sz w:val="24"/>
        </w:rPr>
      </w:pPr>
    </w:p>
    <w:p w:rsidR="0054157E" w:rsidRDefault="00D74BD2">
      <w:pPr>
        <w:jc w:val="right"/>
        <w:rPr>
          <w:rFonts w:ascii="Arial" w:hAnsi="Arial" w:cs="Arial"/>
          <w:sz w:val="20"/>
          <w:szCs w:val="20"/>
        </w:rPr>
      </w:pPr>
      <w:r w:rsidRPr="00D74BD2">
        <w:rPr>
          <w:rFonts w:ascii="Arial" w:hAnsi="Arial" w:cs="Arial"/>
          <w:sz w:val="24"/>
        </w:rPr>
        <w:tab/>
      </w:r>
      <w:r w:rsidRPr="00D74BD2">
        <w:rPr>
          <w:rFonts w:ascii="Arial" w:hAnsi="Arial" w:cs="Arial"/>
          <w:sz w:val="24"/>
        </w:rPr>
        <w:tab/>
      </w:r>
      <w:r w:rsidRPr="00D74BD2">
        <w:rPr>
          <w:rFonts w:ascii="Arial" w:hAnsi="Arial" w:cs="Arial"/>
          <w:sz w:val="24"/>
        </w:rPr>
        <w:tab/>
      </w:r>
      <w:r w:rsidRPr="005574AC">
        <w:rPr>
          <w:rFonts w:ascii="Arial" w:hAnsi="Arial" w:cs="Arial"/>
          <w:sz w:val="20"/>
          <w:szCs w:val="20"/>
        </w:rPr>
        <w:t xml:space="preserve">V Č. Budějovicích </w:t>
      </w:r>
      <w:r w:rsidRPr="004D59BF">
        <w:rPr>
          <w:rFonts w:ascii="Arial" w:hAnsi="Arial" w:cs="Arial"/>
          <w:sz w:val="20"/>
          <w:szCs w:val="20"/>
        </w:rPr>
        <w:t xml:space="preserve">dne </w:t>
      </w:r>
      <w:r w:rsidR="00502A95">
        <w:rPr>
          <w:rFonts w:ascii="Arial" w:hAnsi="Arial" w:cs="Arial"/>
          <w:sz w:val="20"/>
          <w:szCs w:val="20"/>
        </w:rPr>
        <w:t xml:space="preserve">15. 10. </w:t>
      </w:r>
      <w:r w:rsidR="003864BE">
        <w:rPr>
          <w:rFonts w:ascii="Arial" w:hAnsi="Arial" w:cs="Arial"/>
          <w:sz w:val="20"/>
          <w:szCs w:val="20"/>
        </w:rPr>
        <w:t>201</w:t>
      </w:r>
      <w:r w:rsidR="00377B7A">
        <w:rPr>
          <w:rFonts w:ascii="Arial" w:hAnsi="Arial" w:cs="Arial"/>
          <w:sz w:val="20"/>
          <w:szCs w:val="20"/>
        </w:rPr>
        <w:t>9</w:t>
      </w:r>
      <w:r w:rsidR="003E50AC">
        <w:rPr>
          <w:rFonts w:ascii="Arial" w:hAnsi="Arial" w:cs="Arial"/>
          <w:sz w:val="20"/>
          <w:szCs w:val="20"/>
        </w:rPr>
        <w:t xml:space="preserve"> </w:t>
      </w:r>
      <w:r w:rsidR="00D65A22">
        <w:rPr>
          <w:rFonts w:ascii="Arial" w:hAnsi="Arial" w:cs="Arial"/>
          <w:sz w:val="20"/>
          <w:szCs w:val="20"/>
        </w:rPr>
        <w:t xml:space="preserve"> </w:t>
      </w:r>
    </w:p>
    <w:p w:rsidR="00D74BD2" w:rsidRPr="005574AC" w:rsidRDefault="00D4419F">
      <w:pPr>
        <w:jc w:val="right"/>
        <w:rPr>
          <w:rFonts w:ascii="Arial" w:hAnsi="Arial" w:cs="Arial"/>
          <w:sz w:val="20"/>
          <w:szCs w:val="20"/>
        </w:rPr>
      </w:pPr>
      <w:r w:rsidRPr="005574AC">
        <w:rPr>
          <w:rFonts w:ascii="Arial" w:hAnsi="Arial" w:cs="Arial"/>
          <w:sz w:val="20"/>
          <w:szCs w:val="20"/>
        </w:rPr>
        <w:t xml:space="preserve">   </w:t>
      </w:r>
      <w:r w:rsidR="006228C9" w:rsidRPr="005574AC">
        <w:rPr>
          <w:rFonts w:ascii="Arial" w:hAnsi="Arial" w:cs="Arial"/>
          <w:sz w:val="20"/>
          <w:szCs w:val="20"/>
        </w:rPr>
        <w:t xml:space="preserve">    </w:t>
      </w:r>
      <w:r w:rsidR="00CF198E" w:rsidRPr="005574AC">
        <w:rPr>
          <w:rFonts w:ascii="Arial" w:hAnsi="Arial" w:cs="Arial"/>
          <w:sz w:val="20"/>
          <w:szCs w:val="20"/>
        </w:rPr>
        <w:t xml:space="preserve">   </w:t>
      </w:r>
    </w:p>
    <w:p w:rsidR="00D74BD2" w:rsidRPr="0029289F" w:rsidRDefault="00C81D78" w:rsidP="00CF198E">
      <w:pPr>
        <w:pStyle w:val="Citace"/>
        <w:jc w:val="center"/>
        <w:rPr>
          <w:rFonts w:ascii="Arial" w:hAnsi="Arial" w:cs="Arial"/>
          <w:b/>
          <w:i w:val="0"/>
          <w:szCs w:val="22"/>
        </w:rPr>
      </w:pPr>
      <w:r w:rsidRPr="0029289F">
        <w:rPr>
          <w:rFonts w:ascii="Arial" w:hAnsi="Arial" w:cs="Arial"/>
          <w:b/>
          <w:i w:val="0"/>
          <w:szCs w:val="22"/>
        </w:rPr>
        <w:t xml:space="preserve">Z Á P I S  </w:t>
      </w:r>
      <w:r w:rsidR="00D74BD2" w:rsidRPr="0029289F">
        <w:rPr>
          <w:rFonts w:ascii="Arial" w:hAnsi="Arial" w:cs="Arial"/>
          <w:b/>
          <w:i w:val="0"/>
          <w:szCs w:val="22"/>
        </w:rPr>
        <w:t>č.</w:t>
      </w:r>
      <w:r w:rsidR="00370CB0">
        <w:rPr>
          <w:rFonts w:ascii="Arial" w:hAnsi="Arial" w:cs="Arial"/>
          <w:b/>
          <w:i w:val="0"/>
          <w:szCs w:val="22"/>
        </w:rPr>
        <w:t xml:space="preserve"> </w:t>
      </w:r>
      <w:r w:rsidR="00021A23">
        <w:rPr>
          <w:rFonts w:ascii="Arial" w:hAnsi="Arial" w:cs="Arial"/>
          <w:b/>
          <w:i w:val="0"/>
          <w:szCs w:val="22"/>
        </w:rPr>
        <w:t>1</w:t>
      </w:r>
      <w:r w:rsidR="00502A95">
        <w:rPr>
          <w:rFonts w:ascii="Arial" w:hAnsi="Arial" w:cs="Arial"/>
          <w:b/>
          <w:i w:val="0"/>
          <w:szCs w:val="22"/>
        </w:rPr>
        <w:t>8</w:t>
      </w:r>
    </w:p>
    <w:p w:rsidR="0071493A" w:rsidRDefault="008A7DA6" w:rsidP="008A7DA6">
      <w:pPr>
        <w:pStyle w:val="Zkladntext"/>
        <w:jc w:val="center"/>
        <w:rPr>
          <w:rFonts w:ascii="Arial" w:hAnsi="Arial" w:cs="Arial"/>
          <w:sz w:val="20"/>
          <w:szCs w:val="20"/>
        </w:rPr>
      </w:pPr>
      <w:r>
        <w:rPr>
          <w:rFonts w:ascii="Arial" w:hAnsi="Arial" w:cs="Arial"/>
          <w:sz w:val="20"/>
          <w:szCs w:val="20"/>
        </w:rPr>
        <w:t xml:space="preserve">z jednání Výboru pro venkov, zemědělství a životní prostředí Zastupitelstva Jihočeského kraje, </w:t>
      </w:r>
    </w:p>
    <w:p w:rsidR="00021A23" w:rsidRDefault="003202E1" w:rsidP="00370CB0">
      <w:pPr>
        <w:pStyle w:val="Zkladntext"/>
        <w:jc w:val="center"/>
        <w:rPr>
          <w:rFonts w:ascii="Arial" w:hAnsi="Arial" w:cs="Arial"/>
          <w:sz w:val="20"/>
          <w:szCs w:val="20"/>
        </w:rPr>
      </w:pPr>
      <w:r w:rsidRPr="00C32190">
        <w:rPr>
          <w:rFonts w:ascii="Arial" w:hAnsi="Arial" w:cs="Arial"/>
          <w:sz w:val="20"/>
          <w:szCs w:val="20"/>
        </w:rPr>
        <w:t>které se kona</w:t>
      </w:r>
      <w:r w:rsidR="00F11A21" w:rsidRPr="00C32190">
        <w:rPr>
          <w:rFonts w:ascii="Arial" w:hAnsi="Arial" w:cs="Arial"/>
          <w:sz w:val="20"/>
          <w:szCs w:val="20"/>
        </w:rPr>
        <w:t>lo</w:t>
      </w:r>
    </w:p>
    <w:p w:rsidR="00EC714B" w:rsidRDefault="00EC714B" w:rsidP="00EC714B">
      <w:pPr>
        <w:pStyle w:val="Zkladntext"/>
        <w:jc w:val="center"/>
        <w:rPr>
          <w:rFonts w:ascii="Arial" w:hAnsi="Arial" w:cs="Arial"/>
          <w:b/>
          <w:sz w:val="20"/>
          <w:szCs w:val="20"/>
          <w:u w:val="single"/>
        </w:rPr>
      </w:pPr>
      <w:r>
        <w:rPr>
          <w:rFonts w:ascii="Arial" w:hAnsi="Arial" w:cs="Arial"/>
          <w:b/>
          <w:sz w:val="20"/>
          <w:szCs w:val="20"/>
          <w:u w:val="single"/>
        </w:rPr>
        <w:t xml:space="preserve">v pondělí dne </w:t>
      </w:r>
      <w:r w:rsidR="00502A95">
        <w:rPr>
          <w:rFonts w:ascii="Arial" w:hAnsi="Arial" w:cs="Arial"/>
          <w:b/>
          <w:sz w:val="20"/>
          <w:szCs w:val="20"/>
          <w:u w:val="single"/>
        </w:rPr>
        <w:t>14. 10</w:t>
      </w:r>
      <w:r w:rsidR="00EB14B2">
        <w:rPr>
          <w:rFonts w:ascii="Arial" w:hAnsi="Arial" w:cs="Arial"/>
          <w:b/>
          <w:sz w:val="20"/>
          <w:szCs w:val="20"/>
          <w:u w:val="single"/>
        </w:rPr>
        <w:t>. 2019 od 13</w:t>
      </w:r>
      <w:bookmarkStart w:id="0" w:name="_GoBack"/>
      <w:bookmarkEnd w:id="0"/>
      <w:r>
        <w:rPr>
          <w:rFonts w:ascii="Arial" w:hAnsi="Arial" w:cs="Arial"/>
          <w:b/>
          <w:sz w:val="20"/>
          <w:szCs w:val="20"/>
          <w:u w:val="single"/>
        </w:rPr>
        <w:t>:00 hodin</w:t>
      </w:r>
    </w:p>
    <w:p w:rsidR="00BF63F7" w:rsidRDefault="00BF63F7" w:rsidP="00EC714B">
      <w:pPr>
        <w:pStyle w:val="Zkladntext"/>
        <w:jc w:val="center"/>
        <w:rPr>
          <w:rFonts w:ascii="Arial" w:hAnsi="Arial" w:cs="Arial"/>
          <w:b/>
          <w:sz w:val="20"/>
          <w:szCs w:val="20"/>
          <w:u w:val="single"/>
        </w:rPr>
      </w:pPr>
    </w:p>
    <w:p w:rsidR="00502A95" w:rsidRDefault="00502A95" w:rsidP="00502A95">
      <w:pPr>
        <w:pStyle w:val="Zkladntext"/>
        <w:jc w:val="center"/>
        <w:rPr>
          <w:rFonts w:ascii="Arial" w:hAnsi="Arial" w:cs="Arial"/>
          <w:sz w:val="20"/>
          <w:szCs w:val="20"/>
        </w:rPr>
      </w:pPr>
      <w:r>
        <w:rPr>
          <w:rFonts w:ascii="Arial" w:hAnsi="Arial" w:cs="Arial"/>
          <w:sz w:val="20"/>
          <w:szCs w:val="20"/>
        </w:rPr>
        <w:t xml:space="preserve">v budově  </w:t>
      </w:r>
    </w:p>
    <w:p w:rsidR="00502A95" w:rsidRDefault="00502A95" w:rsidP="00502A95">
      <w:pPr>
        <w:pStyle w:val="Zkladntext"/>
        <w:jc w:val="center"/>
        <w:rPr>
          <w:rFonts w:ascii="Arial" w:hAnsi="Arial" w:cs="Arial"/>
          <w:sz w:val="20"/>
          <w:szCs w:val="20"/>
        </w:rPr>
      </w:pPr>
      <w:r>
        <w:rPr>
          <w:rFonts w:ascii="Arial" w:hAnsi="Arial" w:cs="Arial"/>
          <w:sz w:val="20"/>
          <w:szCs w:val="20"/>
        </w:rPr>
        <w:t xml:space="preserve">Krajského úřadu Jihočeského kraje v Českých Budějovicích </w:t>
      </w:r>
    </w:p>
    <w:p w:rsidR="00502A95" w:rsidRDefault="00502A95" w:rsidP="00502A95">
      <w:pPr>
        <w:pStyle w:val="Zkladntext"/>
        <w:jc w:val="center"/>
        <w:rPr>
          <w:rFonts w:ascii="Arial" w:hAnsi="Arial" w:cs="Arial"/>
          <w:bCs/>
          <w:sz w:val="20"/>
          <w:szCs w:val="20"/>
        </w:rPr>
      </w:pPr>
      <w:r>
        <w:rPr>
          <w:rFonts w:ascii="Arial" w:hAnsi="Arial" w:cs="Arial"/>
          <w:bCs/>
          <w:sz w:val="20"/>
          <w:szCs w:val="20"/>
        </w:rPr>
        <w:t xml:space="preserve">  v místnosti Presscentrum č.d. 2005</w:t>
      </w:r>
    </w:p>
    <w:p w:rsidR="00EC714B" w:rsidRDefault="00EC714B" w:rsidP="00370CB0">
      <w:pPr>
        <w:pStyle w:val="Zkladntext"/>
        <w:jc w:val="center"/>
        <w:rPr>
          <w:rFonts w:ascii="Arial" w:hAnsi="Arial" w:cs="Arial"/>
          <w:sz w:val="20"/>
          <w:szCs w:val="20"/>
        </w:rPr>
      </w:pPr>
    </w:p>
    <w:p w:rsidR="00502A95" w:rsidRPr="00991B49" w:rsidRDefault="00502A95" w:rsidP="00370CB0">
      <w:pPr>
        <w:pStyle w:val="Zkladntext"/>
        <w:jc w:val="center"/>
        <w:rPr>
          <w:rFonts w:ascii="Arial" w:hAnsi="Arial" w:cs="Arial"/>
          <w:sz w:val="20"/>
          <w:szCs w:val="20"/>
        </w:rPr>
      </w:pPr>
    </w:p>
    <w:p w:rsidR="006228C9" w:rsidRPr="005A67EC" w:rsidRDefault="00D74BD2" w:rsidP="005A67EC">
      <w:pPr>
        <w:jc w:val="both"/>
        <w:rPr>
          <w:rFonts w:ascii="Arial" w:hAnsi="Arial" w:cs="Arial"/>
          <w:b/>
          <w:bCs/>
          <w:sz w:val="20"/>
          <w:szCs w:val="20"/>
        </w:rPr>
      </w:pPr>
      <w:r w:rsidRPr="005A67EC">
        <w:rPr>
          <w:rFonts w:ascii="Arial" w:hAnsi="Arial" w:cs="Arial"/>
          <w:b/>
          <w:bCs/>
          <w:sz w:val="20"/>
          <w:szCs w:val="20"/>
        </w:rPr>
        <w:t>Přítomni:</w:t>
      </w:r>
    </w:p>
    <w:p w:rsidR="00963B6F" w:rsidRPr="005A67EC" w:rsidRDefault="00C54C38" w:rsidP="005A67EC">
      <w:pPr>
        <w:ind w:left="2127" w:hanging="2127"/>
        <w:jc w:val="both"/>
        <w:rPr>
          <w:rFonts w:ascii="Arial" w:hAnsi="Arial" w:cs="Arial"/>
          <w:sz w:val="20"/>
          <w:szCs w:val="20"/>
        </w:rPr>
      </w:pPr>
      <w:r w:rsidRPr="005A67EC">
        <w:rPr>
          <w:rFonts w:ascii="Arial" w:hAnsi="Arial" w:cs="Arial"/>
          <w:sz w:val="20"/>
          <w:szCs w:val="20"/>
          <w:u w:val="single"/>
        </w:rPr>
        <w:t>Č</w:t>
      </w:r>
      <w:r w:rsidR="00D74BD2" w:rsidRPr="005A67EC">
        <w:rPr>
          <w:rFonts w:ascii="Arial" w:hAnsi="Arial" w:cs="Arial"/>
          <w:sz w:val="20"/>
          <w:szCs w:val="20"/>
          <w:u w:val="single"/>
        </w:rPr>
        <w:t>lenové výboru</w:t>
      </w:r>
      <w:r w:rsidR="00D74BD2" w:rsidRPr="005A67EC">
        <w:rPr>
          <w:rFonts w:ascii="Arial" w:hAnsi="Arial" w:cs="Arial"/>
          <w:sz w:val="20"/>
          <w:szCs w:val="20"/>
        </w:rPr>
        <w:t>:</w:t>
      </w:r>
      <w:r w:rsidR="006F1A6D" w:rsidRPr="005A67EC">
        <w:rPr>
          <w:rFonts w:ascii="Arial" w:hAnsi="Arial" w:cs="Arial"/>
          <w:sz w:val="20"/>
          <w:szCs w:val="20"/>
        </w:rPr>
        <w:tab/>
      </w:r>
      <w:r w:rsidR="00D2598E" w:rsidRPr="005A67EC">
        <w:rPr>
          <w:rFonts w:ascii="Arial" w:hAnsi="Arial" w:cs="Arial"/>
          <w:sz w:val="20"/>
          <w:szCs w:val="20"/>
        </w:rPr>
        <w:t>Mráz</w:t>
      </w:r>
      <w:r w:rsidR="004443DD" w:rsidRPr="005A67EC">
        <w:rPr>
          <w:rFonts w:ascii="Arial" w:hAnsi="Arial" w:cs="Arial"/>
          <w:sz w:val="20"/>
          <w:szCs w:val="20"/>
        </w:rPr>
        <w:t xml:space="preserve"> Zdeněk</w:t>
      </w:r>
      <w:r w:rsidR="00D2598E" w:rsidRPr="005A67EC">
        <w:rPr>
          <w:rFonts w:ascii="Arial" w:hAnsi="Arial" w:cs="Arial"/>
          <w:sz w:val="20"/>
          <w:szCs w:val="20"/>
        </w:rPr>
        <w:t>,</w:t>
      </w:r>
      <w:r w:rsidR="00347666" w:rsidRPr="005A67EC">
        <w:rPr>
          <w:rFonts w:ascii="Arial" w:hAnsi="Arial" w:cs="Arial"/>
          <w:sz w:val="20"/>
          <w:szCs w:val="20"/>
        </w:rPr>
        <w:t xml:space="preserve"> </w:t>
      </w:r>
      <w:r w:rsidR="00DA201E" w:rsidRPr="005A67EC">
        <w:rPr>
          <w:rFonts w:ascii="Arial" w:hAnsi="Arial" w:cs="Arial"/>
          <w:sz w:val="20"/>
          <w:szCs w:val="20"/>
        </w:rPr>
        <w:t>Hl</w:t>
      </w:r>
      <w:r w:rsidR="004443DD" w:rsidRPr="005A67EC">
        <w:rPr>
          <w:rFonts w:ascii="Arial" w:hAnsi="Arial" w:cs="Arial"/>
          <w:sz w:val="20"/>
          <w:szCs w:val="20"/>
        </w:rPr>
        <w:t>ava Stanislav,</w:t>
      </w:r>
      <w:r w:rsidR="00347666" w:rsidRPr="005A67EC">
        <w:rPr>
          <w:rFonts w:ascii="Arial" w:hAnsi="Arial" w:cs="Arial"/>
          <w:sz w:val="20"/>
          <w:szCs w:val="20"/>
        </w:rPr>
        <w:t xml:space="preserve"> </w:t>
      </w:r>
      <w:r w:rsidR="00E12215" w:rsidRPr="005A67EC">
        <w:rPr>
          <w:rFonts w:ascii="Arial" w:hAnsi="Arial" w:cs="Arial"/>
          <w:sz w:val="20"/>
          <w:szCs w:val="20"/>
        </w:rPr>
        <w:t>Mgr</w:t>
      </w:r>
      <w:r w:rsidR="004D59BF">
        <w:rPr>
          <w:rFonts w:ascii="Arial" w:hAnsi="Arial" w:cs="Arial"/>
          <w:sz w:val="20"/>
          <w:szCs w:val="20"/>
        </w:rPr>
        <w:t>. Očásková Ivana</w:t>
      </w:r>
      <w:r w:rsidR="00E12215" w:rsidRPr="005A67EC">
        <w:rPr>
          <w:rFonts w:ascii="Arial" w:hAnsi="Arial" w:cs="Arial"/>
          <w:sz w:val="20"/>
          <w:szCs w:val="20"/>
        </w:rPr>
        <w:t xml:space="preserve">, </w:t>
      </w:r>
      <w:r w:rsidR="00DA201E" w:rsidRPr="005A67EC">
        <w:rPr>
          <w:rFonts w:ascii="Arial" w:hAnsi="Arial" w:cs="Arial"/>
          <w:sz w:val="20"/>
          <w:szCs w:val="20"/>
        </w:rPr>
        <w:t xml:space="preserve">Ševčík Pavel, </w:t>
      </w:r>
      <w:r w:rsidR="00C32190" w:rsidRPr="005A67EC">
        <w:rPr>
          <w:rFonts w:ascii="Arial" w:hAnsi="Arial" w:cs="Arial"/>
          <w:sz w:val="20"/>
          <w:szCs w:val="20"/>
        </w:rPr>
        <w:t>Šrom Zbyněk,</w:t>
      </w:r>
      <w:r w:rsidR="00347666" w:rsidRPr="005A67EC">
        <w:rPr>
          <w:rFonts w:ascii="Arial" w:hAnsi="Arial" w:cs="Arial"/>
          <w:sz w:val="20"/>
          <w:szCs w:val="20"/>
        </w:rPr>
        <w:t xml:space="preserve"> </w:t>
      </w:r>
      <w:r w:rsidR="00DA201E" w:rsidRPr="005A67EC">
        <w:rPr>
          <w:rFonts w:ascii="Arial" w:hAnsi="Arial" w:cs="Arial"/>
          <w:sz w:val="20"/>
          <w:szCs w:val="20"/>
        </w:rPr>
        <w:t>Ing. Tůmová Hana</w:t>
      </w:r>
      <w:r w:rsidR="00347666" w:rsidRPr="005A67EC">
        <w:rPr>
          <w:rFonts w:ascii="Arial" w:hAnsi="Arial" w:cs="Arial"/>
          <w:sz w:val="20"/>
          <w:szCs w:val="20"/>
        </w:rPr>
        <w:t xml:space="preserve"> Ph.D., </w:t>
      </w:r>
      <w:r w:rsidR="00F1583C">
        <w:rPr>
          <w:rFonts w:ascii="Arial" w:hAnsi="Arial" w:cs="Arial"/>
          <w:sz w:val="20"/>
          <w:szCs w:val="20"/>
        </w:rPr>
        <w:t xml:space="preserve">Mgr. Zeman Jan, </w:t>
      </w:r>
      <w:r w:rsidR="005A67EC" w:rsidRPr="005A67EC">
        <w:rPr>
          <w:rFonts w:ascii="Arial" w:hAnsi="Arial" w:cs="Arial"/>
          <w:sz w:val="20"/>
          <w:szCs w:val="20"/>
        </w:rPr>
        <w:t>Vostrádovský Václav, Hejduk Martin, Raab Oldřich</w:t>
      </w:r>
      <w:r w:rsidR="00F1583C">
        <w:rPr>
          <w:rFonts w:ascii="Arial" w:hAnsi="Arial" w:cs="Arial"/>
          <w:sz w:val="20"/>
          <w:szCs w:val="20"/>
        </w:rPr>
        <w:t>,</w:t>
      </w:r>
      <w:r w:rsidR="00F1583C" w:rsidRPr="00F1583C">
        <w:rPr>
          <w:rFonts w:ascii="Arial" w:hAnsi="Arial" w:cs="Arial"/>
          <w:sz w:val="20"/>
          <w:szCs w:val="20"/>
        </w:rPr>
        <w:t xml:space="preserve"> </w:t>
      </w:r>
      <w:r w:rsidR="00F1583C" w:rsidRPr="005A67EC">
        <w:rPr>
          <w:rFonts w:ascii="Arial" w:hAnsi="Arial" w:cs="Arial"/>
          <w:sz w:val="20"/>
          <w:szCs w:val="20"/>
        </w:rPr>
        <w:t>Slepička David</w:t>
      </w:r>
      <w:r w:rsidR="00F1583C">
        <w:rPr>
          <w:rFonts w:ascii="Arial" w:hAnsi="Arial" w:cs="Arial"/>
          <w:sz w:val="20"/>
          <w:szCs w:val="20"/>
        </w:rPr>
        <w:t>,</w:t>
      </w:r>
      <w:r w:rsidR="00F1583C" w:rsidRPr="00F1583C">
        <w:rPr>
          <w:rFonts w:ascii="Arial" w:hAnsi="Arial" w:cs="Arial"/>
          <w:sz w:val="20"/>
          <w:szCs w:val="20"/>
        </w:rPr>
        <w:t xml:space="preserve"> </w:t>
      </w:r>
      <w:r w:rsidR="00F1583C" w:rsidRPr="005A67EC">
        <w:rPr>
          <w:rFonts w:ascii="Arial" w:hAnsi="Arial" w:cs="Arial"/>
          <w:sz w:val="20"/>
          <w:szCs w:val="20"/>
        </w:rPr>
        <w:t>Ing. Šťastná Hana</w:t>
      </w:r>
    </w:p>
    <w:p w:rsidR="00347666" w:rsidRPr="005A67EC" w:rsidRDefault="00347666" w:rsidP="005A67EC">
      <w:pPr>
        <w:jc w:val="both"/>
        <w:rPr>
          <w:rFonts w:ascii="Arial" w:hAnsi="Arial" w:cs="Arial"/>
          <w:sz w:val="20"/>
          <w:szCs w:val="20"/>
        </w:rPr>
      </w:pPr>
      <w:r w:rsidRPr="005A67EC">
        <w:rPr>
          <w:rFonts w:ascii="Arial" w:hAnsi="Arial" w:cs="Arial"/>
          <w:sz w:val="20"/>
          <w:szCs w:val="20"/>
          <w:u w:val="single"/>
        </w:rPr>
        <w:t>Omluveni</w:t>
      </w:r>
      <w:r w:rsidR="006F1A6D" w:rsidRPr="005A67EC">
        <w:rPr>
          <w:rFonts w:ascii="Arial" w:hAnsi="Arial" w:cs="Arial"/>
          <w:sz w:val="20"/>
          <w:szCs w:val="20"/>
        </w:rPr>
        <w:t>:</w:t>
      </w:r>
      <w:r w:rsidR="006F1A6D" w:rsidRPr="005A67EC">
        <w:rPr>
          <w:rFonts w:ascii="Arial" w:hAnsi="Arial" w:cs="Arial"/>
          <w:sz w:val="20"/>
          <w:szCs w:val="20"/>
        </w:rPr>
        <w:tab/>
      </w:r>
      <w:r w:rsidR="006F1A6D" w:rsidRPr="005A67EC">
        <w:rPr>
          <w:rFonts w:ascii="Arial" w:hAnsi="Arial" w:cs="Arial"/>
          <w:sz w:val="20"/>
          <w:szCs w:val="20"/>
        </w:rPr>
        <w:tab/>
      </w:r>
      <w:r w:rsidR="00F1583C" w:rsidRPr="005A67EC">
        <w:rPr>
          <w:rFonts w:ascii="Arial" w:hAnsi="Arial" w:cs="Arial"/>
          <w:sz w:val="20"/>
          <w:szCs w:val="20"/>
        </w:rPr>
        <w:t>Zíka Miroslav</w:t>
      </w:r>
      <w:r w:rsidRPr="005A67EC">
        <w:rPr>
          <w:rFonts w:ascii="Arial" w:hAnsi="Arial" w:cs="Arial"/>
          <w:sz w:val="20"/>
          <w:szCs w:val="20"/>
        </w:rPr>
        <w:t xml:space="preserve"> </w:t>
      </w:r>
    </w:p>
    <w:p w:rsidR="00C069DD" w:rsidRPr="005A67EC" w:rsidRDefault="005B30A8" w:rsidP="005A67EC">
      <w:pPr>
        <w:jc w:val="both"/>
        <w:rPr>
          <w:rFonts w:ascii="Arial" w:hAnsi="Arial" w:cs="Arial"/>
          <w:sz w:val="20"/>
          <w:szCs w:val="20"/>
        </w:rPr>
      </w:pPr>
      <w:r w:rsidRPr="005A67EC">
        <w:rPr>
          <w:rFonts w:ascii="Arial" w:hAnsi="Arial" w:cs="Arial"/>
          <w:sz w:val="20"/>
          <w:szCs w:val="20"/>
          <w:u w:val="single"/>
        </w:rPr>
        <w:t>Za KÚ:</w:t>
      </w:r>
      <w:r w:rsidR="006F1A6D" w:rsidRPr="005A67EC">
        <w:rPr>
          <w:rFonts w:ascii="Arial" w:hAnsi="Arial" w:cs="Arial"/>
          <w:sz w:val="20"/>
          <w:szCs w:val="20"/>
          <w:u w:val="single"/>
        </w:rPr>
        <w:tab/>
      </w:r>
      <w:r w:rsidR="006F1A6D" w:rsidRPr="005A67EC">
        <w:rPr>
          <w:rFonts w:ascii="Arial" w:hAnsi="Arial" w:cs="Arial"/>
          <w:sz w:val="20"/>
          <w:szCs w:val="20"/>
        </w:rPr>
        <w:tab/>
      </w:r>
      <w:r w:rsidR="006F1A6D" w:rsidRPr="005A67EC">
        <w:rPr>
          <w:rFonts w:ascii="Arial" w:hAnsi="Arial" w:cs="Arial"/>
          <w:sz w:val="20"/>
          <w:szCs w:val="20"/>
        </w:rPr>
        <w:tab/>
      </w:r>
      <w:r w:rsidR="006606BE" w:rsidRPr="005A67EC">
        <w:rPr>
          <w:rFonts w:ascii="Arial" w:hAnsi="Arial" w:cs="Arial"/>
          <w:sz w:val="20"/>
          <w:szCs w:val="20"/>
        </w:rPr>
        <w:t xml:space="preserve">Ing. </w:t>
      </w:r>
      <w:r w:rsidR="00B26A54">
        <w:rPr>
          <w:rFonts w:ascii="Arial" w:hAnsi="Arial" w:cs="Arial"/>
          <w:sz w:val="20"/>
          <w:szCs w:val="20"/>
        </w:rPr>
        <w:t xml:space="preserve">H. </w:t>
      </w:r>
      <w:r w:rsidR="006606BE" w:rsidRPr="005A67EC">
        <w:rPr>
          <w:rFonts w:ascii="Arial" w:hAnsi="Arial" w:cs="Arial"/>
          <w:sz w:val="20"/>
          <w:szCs w:val="20"/>
        </w:rPr>
        <w:t>Pacáková</w:t>
      </w:r>
      <w:r w:rsidR="00F1583C">
        <w:rPr>
          <w:rFonts w:ascii="Arial" w:hAnsi="Arial" w:cs="Arial"/>
          <w:sz w:val="20"/>
          <w:szCs w:val="20"/>
        </w:rPr>
        <w:t xml:space="preserve">, </w:t>
      </w:r>
      <w:r w:rsidR="00F1583C" w:rsidRPr="00F1583C">
        <w:rPr>
          <w:rFonts w:ascii="Arial" w:hAnsi="Arial" w:cs="Arial"/>
          <w:sz w:val="20"/>
          <w:szCs w:val="20"/>
        </w:rPr>
        <w:t>Ing. K. Zámišová, Ing. M. Kučera</w:t>
      </w:r>
    </w:p>
    <w:p w:rsidR="003D4937" w:rsidRPr="005A67EC" w:rsidRDefault="003D4937" w:rsidP="005A67EC">
      <w:pPr>
        <w:jc w:val="both"/>
        <w:rPr>
          <w:rFonts w:ascii="Arial" w:hAnsi="Arial" w:cs="Arial"/>
          <w:sz w:val="20"/>
          <w:szCs w:val="20"/>
        </w:rPr>
      </w:pPr>
    </w:p>
    <w:p w:rsidR="00E3796E" w:rsidRPr="005A67EC" w:rsidRDefault="00E3796E" w:rsidP="005A67EC">
      <w:pPr>
        <w:jc w:val="both"/>
        <w:rPr>
          <w:rFonts w:ascii="Arial" w:hAnsi="Arial" w:cs="Arial"/>
          <w:sz w:val="20"/>
          <w:szCs w:val="20"/>
        </w:rPr>
      </w:pPr>
      <w:r w:rsidRPr="005A67EC">
        <w:rPr>
          <w:rFonts w:ascii="Arial" w:hAnsi="Arial" w:cs="Arial"/>
          <w:sz w:val="20"/>
          <w:szCs w:val="20"/>
        </w:rPr>
        <w:t>Začátek jednání</w:t>
      </w:r>
      <w:r w:rsidR="006F1A6D" w:rsidRPr="005A67EC">
        <w:rPr>
          <w:rFonts w:ascii="Arial" w:hAnsi="Arial" w:cs="Arial"/>
          <w:sz w:val="20"/>
          <w:szCs w:val="20"/>
        </w:rPr>
        <w:t>:</w:t>
      </w:r>
      <w:r w:rsidR="006F1A6D" w:rsidRPr="005A67EC">
        <w:rPr>
          <w:rFonts w:ascii="Arial" w:hAnsi="Arial" w:cs="Arial"/>
          <w:sz w:val="20"/>
          <w:szCs w:val="20"/>
        </w:rPr>
        <w:tab/>
      </w:r>
      <w:r w:rsidR="001250A4" w:rsidRPr="005A67EC">
        <w:rPr>
          <w:rFonts w:ascii="Arial" w:hAnsi="Arial" w:cs="Arial"/>
          <w:sz w:val="20"/>
          <w:szCs w:val="20"/>
        </w:rPr>
        <w:t>1</w:t>
      </w:r>
      <w:r w:rsidR="00502A95">
        <w:rPr>
          <w:rFonts w:ascii="Arial" w:hAnsi="Arial" w:cs="Arial"/>
          <w:sz w:val="20"/>
          <w:szCs w:val="20"/>
        </w:rPr>
        <w:t>3</w:t>
      </w:r>
      <w:r w:rsidR="001250A4" w:rsidRPr="005A67EC">
        <w:rPr>
          <w:rFonts w:ascii="Arial" w:hAnsi="Arial" w:cs="Arial"/>
          <w:sz w:val="20"/>
          <w:szCs w:val="20"/>
        </w:rPr>
        <w:t>.00 hodin</w:t>
      </w:r>
      <w:r w:rsidR="00021A23" w:rsidRPr="005A67EC">
        <w:rPr>
          <w:rFonts w:ascii="Arial" w:hAnsi="Arial" w:cs="Arial"/>
          <w:sz w:val="20"/>
          <w:szCs w:val="20"/>
        </w:rPr>
        <w:t>.</w:t>
      </w:r>
    </w:p>
    <w:p w:rsidR="00BF63F7" w:rsidRPr="005A67EC" w:rsidRDefault="00BF63F7" w:rsidP="005A67EC">
      <w:pPr>
        <w:jc w:val="both"/>
        <w:rPr>
          <w:rFonts w:ascii="Arial" w:hAnsi="Arial" w:cs="Arial"/>
          <w:sz w:val="20"/>
          <w:szCs w:val="20"/>
        </w:rPr>
      </w:pPr>
    </w:p>
    <w:p w:rsidR="00F52EBA" w:rsidRPr="005A67EC" w:rsidRDefault="00CB1981" w:rsidP="005A67EC">
      <w:pPr>
        <w:pStyle w:val="Zkladntext"/>
        <w:rPr>
          <w:rFonts w:ascii="Arial" w:hAnsi="Arial" w:cs="Arial"/>
          <w:sz w:val="20"/>
          <w:szCs w:val="20"/>
        </w:rPr>
      </w:pPr>
      <w:r w:rsidRPr="005A67EC">
        <w:rPr>
          <w:rFonts w:ascii="Arial" w:hAnsi="Arial" w:cs="Arial"/>
          <w:sz w:val="20"/>
          <w:szCs w:val="20"/>
        </w:rPr>
        <w:t>Jednání zahájil</w:t>
      </w:r>
      <w:r w:rsidR="006A5873" w:rsidRPr="005A67EC">
        <w:rPr>
          <w:rFonts w:ascii="Arial" w:hAnsi="Arial" w:cs="Arial"/>
          <w:sz w:val="20"/>
          <w:szCs w:val="20"/>
        </w:rPr>
        <w:t xml:space="preserve"> </w:t>
      </w:r>
      <w:r w:rsidRPr="005A67EC">
        <w:rPr>
          <w:rFonts w:ascii="Arial" w:hAnsi="Arial" w:cs="Arial"/>
          <w:sz w:val="20"/>
          <w:szCs w:val="20"/>
        </w:rPr>
        <w:t>předseda výbo</w:t>
      </w:r>
      <w:r w:rsidR="006A5873" w:rsidRPr="005A67EC">
        <w:rPr>
          <w:rFonts w:ascii="Arial" w:hAnsi="Arial" w:cs="Arial"/>
          <w:sz w:val="20"/>
          <w:szCs w:val="20"/>
        </w:rPr>
        <w:t>r</w:t>
      </w:r>
      <w:r w:rsidR="00502A95">
        <w:rPr>
          <w:rFonts w:ascii="Arial" w:hAnsi="Arial" w:cs="Arial"/>
          <w:sz w:val="20"/>
          <w:szCs w:val="20"/>
        </w:rPr>
        <w:t>u</w:t>
      </w:r>
      <w:r w:rsidR="00F1583C">
        <w:rPr>
          <w:rFonts w:ascii="Arial" w:hAnsi="Arial" w:cs="Arial"/>
          <w:sz w:val="20"/>
          <w:szCs w:val="20"/>
        </w:rPr>
        <w:t xml:space="preserve"> pan Zdeněk Mráz. Přítomných 12 </w:t>
      </w:r>
      <w:r w:rsidRPr="005A67EC">
        <w:rPr>
          <w:rFonts w:ascii="Arial" w:hAnsi="Arial" w:cs="Arial"/>
          <w:sz w:val="20"/>
          <w:szCs w:val="20"/>
        </w:rPr>
        <w:t>členů výboru, výbor byl usnášení</w:t>
      </w:r>
      <w:r w:rsidR="006606BE" w:rsidRPr="005A67EC">
        <w:rPr>
          <w:rFonts w:ascii="Arial" w:hAnsi="Arial" w:cs="Arial"/>
          <w:sz w:val="20"/>
          <w:szCs w:val="20"/>
        </w:rPr>
        <w:t xml:space="preserve"> </w:t>
      </w:r>
      <w:r w:rsidRPr="005A67EC">
        <w:rPr>
          <w:rFonts w:ascii="Arial" w:hAnsi="Arial" w:cs="Arial"/>
          <w:sz w:val="20"/>
          <w:szCs w:val="20"/>
        </w:rPr>
        <w:t xml:space="preserve">schopný. </w:t>
      </w:r>
    </w:p>
    <w:p w:rsidR="0064505E" w:rsidRPr="005A67EC" w:rsidRDefault="0064505E" w:rsidP="005A67EC">
      <w:pPr>
        <w:pStyle w:val="Zkladntext"/>
        <w:rPr>
          <w:rFonts w:ascii="Arial" w:hAnsi="Arial" w:cs="Arial"/>
          <w:sz w:val="20"/>
          <w:szCs w:val="20"/>
        </w:rPr>
      </w:pPr>
    </w:p>
    <w:p w:rsidR="00021A23" w:rsidRPr="005A67EC" w:rsidRDefault="00E02AE6" w:rsidP="005A67EC">
      <w:pPr>
        <w:pStyle w:val="Zkladntext"/>
        <w:rPr>
          <w:rFonts w:ascii="Arial" w:hAnsi="Arial" w:cs="Arial"/>
          <w:sz w:val="20"/>
          <w:szCs w:val="20"/>
        </w:rPr>
      </w:pPr>
      <w:r w:rsidRPr="005A67EC">
        <w:rPr>
          <w:rFonts w:ascii="Arial" w:hAnsi="Arial" w:cs="Arial"/>
          <w:sz w:val="20"/>
          <w:szCs w:val="20"/>
        </w:rPr>
        <w:t>Program jednání</w:t>
      </w:r>
    </w:p>
    <w:p w:rsidR="006B3250" w:rsidRDefault="006B3250" w:rsidP="00A77F6A">
      <w:pPr>
        <w:pStyle w:val="Odstavecseseznamem"/>
        <w:numPr>
          <w:ilvl w:val="0"/>
          <w:numId w:val="5"/>
        </w:numPr>
        <w:spacing w:before="120"/>
        <w:ind w:left="720"/>
        <w:contextualSpacing w:val="0"/>
        <w:jc w:val="both"/>
        <w:rPr>
          <w:rFonts w:ascii="Arial" w:hAnsi="Arial" w:cs="Arial"/>
          <w:sz w:val="20"/>
          <w:szCs w:val="20"/>
        </w:rPr>
      </w:pPr>
      <w:r w:rsidRPr="007A2CA7">
        <w:rPr>
          <w:rFonts w:ascii="Arial" w:hAnsi="Arial" w:cs="Arial"/>
          <w:sz w:val="20"/>
          <w:szCs w:val="20"/>
        </w:rPr>
        <w:t>Informace o 2. zasedání Pracovní skupiny ZEVO k problematice energetického využívání SKO v Jihočeském kraji</w:t>
      </w:r>
      <w:r>
        <w:rPr>
          <w:rFonts w:ascii="Arial" w:hAnsi="Arial" w:cs="Arial"/>
          <w:sz w:val="20"/>
          <w:szCs w:val="20"/>
        </w:rPr>
        <w:t xml:space="preserve"> (Ing. Hana Pacáková)</w:t>
      </w:r>
    </w:p>
    <w:p w:rsidR="006B3250" w:rsidRDefault="006B3250" w:rsidP="00A77F6A">
      <w:pPr>
        <w:pStyle w:val="Odstavecseseznamem"/>
        <w:numPr>
          <w:ilvl w:val="0"/>
          <w:numId w:val="5"/>
        </w:numPr>
        <w:spacing w:before="120"/>
        <w:ind w:left="720"/>
        <w:contextualSpacing w:val="0"/>
        <w:jc w:val="both"/>
        <w:rPr>
          <w:rFonts w:ascii="Arial" w:hAnsi="Arial" w:cs="Arial"/>
          <w:sz w:val="20"/>
          <w:szCs w:val="20"/>
        </w:rPr>
      </w:pPr>
      <w:r w:rsidRPr="00012089">
        <w:rPr>
          <w:rFonts w:ascii="Arial" w:hAnsi="Arial" w:cs="Arial"/>
          <w:sz w:val="20"/>
          <w:szCs w:val="20"/>
        </w:rPr>
        <w:t>Žádosti o prodloužení termínu realizace akcí v rámci kofinancování dotačního programu MZe 129 300 „Podpora výstavby a technického zhodnocení infrastruktury vodovodů a kanalizací II“</w:t>
      </w:r>
      <w:r>
        <w:rPr>
          <w:rFonts w:ascii="Arial" w:hAnsi="Arial" w:cs="Arial"/>
          <w:sz w:val="20"/>
          <w:szCs w:val="20"/>
        </w:rPr>
        <w:t xml:space="preserve"> – obec Litochovice (Ing. Monika Wögebauerová)</w:t>
      </w:r>
    </w:p>
    <w:p w:rsidR="006B3250" w:rsidRDefault="006B3250" w:rsidP="00A77F6A">
      <w:pPr>
        <w:pStyle w:val="Odstavecseseznamem"/>
        <w:numPr>
          <w:ilvl w:val="0"/>
          <w:numId w:val="5"/>
        </w:numPr>
        <w:spacing w:before="120"/>
        <w:ind w:left="720"/>
        <w:contextualSpacing w:val="0"/>
        <w:jc w:val="both"/>
        <w:rPr>
          <w:rFonts w:ascii="Arial" w:hAnsi="Arial" w:cs="Arial"/>
          <w:sz w:val="20"/>
          <w:szCs w:val="20"/>
        </w:rPr>
      </w:pPr>
      <w:r>
        <w:rPr>
          <w:rFonts w:ascii="Arial" w:hAnsi="Arial" w:cs="Arial"/>
          <w:sz w:val="20"/>
          <w:szCs w:val="20"/>
        </w:rPr>
        <w:t xml:space="preserve">Informace o průběhu realizace projektů </w:t>
      </w:r>
      <w:r w:rsidRPr="00CD31E2">
        <w:rPr>
          <w:rFonts w:ascii="Arial" w:hAnsi="Arial" w:cs="Arial"/>
          <w:sz w:val="20"/>
          <w:szCs w:val="20"/>
        </w:rPr>
        <w:t>Interreg Adaptace na klimatické změny pomocí zelené infrastruktury ATCZ142</w:t>
      </w:r>
      <w:r>
        <w:rPr>
          <w:rFonts w:ascii="Arial" w:hAnsi="Arial" w:cs="Arial"/>
          <w:sz w:val="20"/>
          <w:szCs w:val="20"/>
        </w:rPr>
        <w:t xml:space="preserve"> a </w:t>
      </w:r>
      <w:r w:rsidRPr="00CD31E2">
        <w:rPr>
          <w:rFonts w:ascii="Arial" w:hAnsi="Arial" w:cs="Arial"/>
          <w:sz w:val="20"/>
          <w:szCs w:val="20"/>
        </w:rPr>
        <w:t>Crossborder Habitat Network and Management - Connecting Nature AT-CZ</w:t>
      </w:r>
      <w:r>
        <w:rPr>
          <w:rFonts w:ascii="Arial" w:hAnsi="Arial" w:cs="Arial"/>
          <w:sz w:val="20"/>
          <w:szCs w:val="20"/>
        </w:rPr>
        <w:t xml:space="preserve"> (Bc. Ivana Randáková)</w:t>
      </w:r>
    </w:p>
    <w:p w:rsidR="006B3250" w:rsidRPr="006175D3" w:rsidRDefault="006B3250" w:rsidP="00A77F6A">
      <w:pPr>
        <w:pStyle w:val="Odstavecseseznamem"/>
        <w:numPr>
          <w:ilvl w:val="0"/>
          <w:numId w:val="5"/>
        </w:numPr>
        <w:spacing w:before="120"/>
        <w:ind w:left="714" w:hanging="357"/>
        <w:contextualSpacing w:val="0"/>
        <w:jc w:val="both"/>
        <w:rPr>
          <w:rFonts w:ascii="Arial" w:hAnsi="Arial" w:cs="Arial"/>
          <w:sz w:val="20"/>
          <w:szCs w:val="20"/>
        </w:rPr>
      </w:pPr>
      <w:r>
        <w:rPr>
          <w:rFonts w:ascii="Arial" w:hAnsi="Arial" w:cs="Arial"/>
          <w:sz w:val="20"/>
          <w:szCs w:val="20"/>
        </w:rPr>
        <w:t>Informace o dokončené Studii území v povodí Bílého potoka včetně návrhu protierozních a</w:t>
      </w:r>
      <w:r w:rsidR="00710FEF">
        <w:rPr>
          <w:rFonts w:ascii="Arial" w:hAnsi="Arial" w:cs="Arial"/>
          <w:sz w:val="20"/>
          <w:szCs w:val="20"/>
        </w:rPr>
        <w:t> </w:t>
      </w:r>
      <w:r>
        <w:rPr>
          <w:rFonts w:ascii="Arial" w:hAnsi="Arial" w:cs="Arial"/>
          <w:sz w:val="20"/>
          <w:szCs w:val="20"/>
        </w:rPr>
        <w:t>protipovodňových opatření – prezentace bez písemného materiálu (Ing. Zdeněk Klimeš)</w:t>
      </w:r>
    </w:p>
    <w:p w:rsidR="003F456D" w:rsidRPr="00EA1D6A" w:rsidRDefault="006B3250" w:rsidP="00EA1D6A">
      <w:pPr>
        <w:pStyle w:val="Odstavecseseznamem"/>
        <w:numPr>
          <w:ilvl w:val="0"/>
          <w:numId w:val="5"/>
        </w:numPr>
        <w:spacing w:before="120"/>
        <w:ind w:left="714" w:hanging="357"/>
        <w:contextualSpacing w:val="0"/>
        <w:jc w:val="both"/>
        <w:rPr>
          <w:rFonts w:ascii="Arial" w:hAnsi="Arial" w:cs="Arial"/>
          <w:sz w:val="20"/>
          <w:szCs w:val="20"/>
        </w:rPr>
      </w:pPr>
      <w:r w:rsidRPr="006B3250">
        <w:rPr>
          <w:rFonts w:ascii="Arial" w:hAnsi="Arial" w:cs="Arial"/>
          <w:sz w:val="20"/>
          <w:szCs w:val="20"/>
        </w:rPr>
        <w:t>Různé</w:t>
      </w:r>
    </w:p>
    <w:p w:rsidR="003F456D" w:rsidRPr="005A67EC" w:rsidRDefault="003F456D" w:rsidP="005A67EC">
      <w:pPr>
        <w:pStyle w:val="Zkladntext"/>
        <w:rPr>
          <w:rFonts w:ascii="Arial" w:hAnsi="Arial" w:cs="Arial"/>
          <w:sz w:val="20"/>
          <w:szCs w:val="20"/>
        </w:rPr>
      </w:pPr>
    </w:p>
    <w:p w:rsidR="00E12215" w:rsidRPr="005A67EC" w:rsidRDefault="00370CB0" w:rsidP="005A67EC">
      <w:pPr>
        <w:pStyle w:val="Odstavecseseznamem"/>
        <w:ind w:left="0"/>
        <w:jc w:val="both"/>
        <w:rPr>
          <w:rFonts w:ascii="Arial" w:hAnsi="Arial" w:cs="Arial"/>
          <w:sz w:val="20"/>
          <w:szCs w:val="20"/>
        </w:rPr>
      </w:pPr>
      <w:r w:rsidRPr="005A67EC">
        <w:rPr>
          <w:rFonts w:ascii="Arial" w:hAnsi="Arial" w:cs="Arial"/>
          <w:sz w:val="20"/>
          <w:szCs w:val="20"/>
        </w:rPr>
        <w:t xml:space="preserve">Program jednání </w:t>
      </w:r>
      <w:r w:rsidR="006130CA" w:rsidRPr="005A67EC">
        <w:rPr>
          <w:rFonts w:ascii="Arial" w:hAnsi="Arial" w:cs="Arial"/>
          <w:sz w:val="20"/>
          <w:szCs w:val="20"/>
        </w:rPr>
        <w:t xml:space="preserve">byl </w:t>
      </w:r>
      <w:r w:rsidRPr="005A67EC">
        <w:rPr>
          <w:rFonts w:ascii="Arial" w:hAnsi="Arial" w:cs="Arial"/>
          <w:sz w:val="20"/>
          <w:szCs w:val="20"/>
        </w:rPr>
        <w:t>schválen.</w:t>
      </w:r>
    </w:p>
    <w:p w:rsidR="00BF63F7" w:rsidRPr="005A67EC" w:rsidRDefault="00BF63F7" w:rsidP="005A67EC">
      <w:pPr>
        <w:pStyle w:val="Odstavecseseznamem"/>
        <w:ind w:left="0"/>
        <w:jc w:val="both"/>
        <w:rPr>
          <w:rFonts w:ascii="Arial" w:hAnsi="Arial" w:cs="Arial"/>
          <w:sz w:val="20"/>
          <w:szCs w:val="20"/>
        </w:rPr>
      </w:pPr>
    </w:p>
    <w:p w:rsidR="003F456D" w:rsidRDefault="003F456D" w:rsidP="005A67EC">
      <w:pPr>
        <w:pStyle w:val="Odstavecseseznamem"/>
        <w:ind w:left="0"/>
        <w:jc w:val="both"/>
        <w:rPr>
          <w:rFonts w:ascii="Arial" w:hAnsi="Arial" w:cs="Arial"/>
          <w:sz w:val="20"/>
          <w:szCs w:val="20"/>
        </w:rPr>
      </w:pPr>
      <w:r w:rsidRPr="005A67EC">
        <w:rPr>
          <w:rFonts w:ascii="Arial" w:hAnsi="Arial" w:cs="Arial"/>
          <w:sz w:val="20"/>
          <w:szCs w:val="20"/>
        </w:rPr>
        <w:t>Jedná</w:t>
      </w:r>
      <w:r w:rsidR="006130CA" w:rsidRPr="005A67EC">
        <w:rPr>
          <w:rFonts w:ascii="Arial" w:hAnsi="Arial" w:cs="Arial"/>
          <w:sz w:val="20"/>
          <w:szCs w:val="20"/>
        </w:rPr>
        <w:t>ní zahájil předseda ZV Zdeněk</w:t>
      </w:r>
      <w:r w:rsidR="006606BE" w:rsidRPr="005A67EC">
        <w:rPr>
          <w:rFonts w:ascii="Arial" w:hAnsi="Arial" w:cs="Arial"/>
          <w:sz w:val="20"/>
          <w:szCs w:val="20"/>
        </w:rPr>
        <w:t xml:space="preserve"> Mráz, </w:t>
      </w:r>
      <w:r w:rsidR="00F1583C">
        <w:rPr>
          <w:rFonts w:ascii="Arial" w:hAnsi="Arial" w:cs="Arial"/>
          <w:sz w:val="20"/>
          <w:szCs w:val="20"/>
        </w:rPr>
        <w:t>omluvil Ing. Z. Klimeše z pracovních důvodů s tím, že bod č. 4 bude projednán na příštím jednání ZV 25. 11. 2019.</w:t>
      </w:r>
    </w:p>
    <w:p w:rsidR="00502A95" w:rsidRPr="005A67EC" w:rsidRDefault="00502A95" w:rsidP="005A67EC">
      <w:pPr>
        <w:pStyle w:val="Odstavecseseznamem"/>
        <w:ind w:left="0"/>
        <w:jc w:val="both"/>
        <w:rPr>
          <w:rFonts w:ascii="Arial" w:hAnsi="Arial" w:cs="Arial"/>
          <w:sz w:val="20"/>
          <w:szCs w:val="20"/>
        </w:rPr>
      </w:pPr>
    </w:p>
    <w:p w:rsidR="006B3250" w:rsidRPr="00A77F6A" w:rsidRDefault="006B3250" w:rsidP="00A77F6A">
      <w:pPr>
        <w:pStyle w:val="Odstavecseseznamem"/>
        <w:numPr>
          <w:ilvl w:val="0"/>
          <w:numId w:val="6"/>
        </w:numPr>
        <w:spacing w:before="120"/>
        <w:ind w:left="426"/>
        <w:contextualSpacing w:val="0"/>
        <w:jc w:val="both"/>
        <w:rPr>
          <w:rFonts w:ascii="Arial" w:hAnsi="Arial" w:cs="Arial"/>
          <w:b/>
          <w:sz w:val="20"/>
          <w:szCs w:val="20"/>
        </w:rPr>
      </w:pPr>
      <w:r w:rsidRPr="00A77F6A">
        <w:rPr>
          <w:rFonts w:ascii="Arial" w:hAnsi="Arial" w:cs="Arial"/>
          <w:b/>
          <w:sz w:val="20"/>
          <w:szCs w:val="20"/>
        </w:rPr>
        <w:t>Informace o 2. zasedání Pracovní skupiny ZEVO k problematice energetického využívání SKO v Jihoč</w:t>
      </w:r>
      <w:r w:rsidR="00F1583C">
        <w:rPr>
          <w:rFonts w:ascii="Arial" w:hAnsi="Arial" w:cs="Arial"/>
          <w:b/>
          <w:sz w:val="20"/>
          <w:szCs w:val="20"/>
        </w:rPr>
        <w:t>eském kraji</w:t>
      </w:r>
    </w:p>
    <w:p w:rsidR="00F1583C" w:rsidRDefault="00F1583C" w:rsidP="00156D1B">
      <w:pPr>
        <w:jc w:val="both"/>
        <w:rPr>
          <w:rFonts w:ascii="Arial" w:hAnsi="Arial" w:cs="Arial"/>
          <w:sz w:val="20"/>
          <w:szCs w:val="20"/>
        </w:rPr>
      </w:pPr>
    </w:p>
    <w:p w:rsidR="00156D1B" w:rsidRDefault="00F1583C" w:rsidP="00156D1B">
      <w:pPr>
        <w:jc w:val="both"/>
        <w:rPr>
          <w:rFonts w:ascii="Arial" w:hAnsi="Arial" w:cs="Arial"/>
          <w:sz w:val="20"/>
          <w:szCs w:val="20"/>
          <w:u w:val="single"/>
        </w:rPr>
      </w:pPr>
      <w:r>
        <w:rPr>
          <w:rFonts w:ascii="Arial" w:hAnsi="Arial" w:cs="Arial"/>
          <w:sz w:val="20"/>
          <w:szCs w:val="20"/>
        </w:rPr>
        <w:t xml:space="preserve">Ing. Pacáková informovala o Pracovní skupině ZEVO. </w:t>
      </w:r>
      <w:r w:rsidR="00156D1B" w:rsidRPr="00156D1B">
        <w:rPr>
          <w:rFonts w:ascii="Arial" w:hAnsi="Arial" w:cs="Arial"/>
          <w:sz w:val="20"/>
          <w:szCs w:val="20"/>
        </w:rPr>
        <w:t>Dne 27. 9. 201</w:t>
      </w:r>
      <w:r w:rsidR="00E718E3">
        <w:rPr>
          <w:rFonts w:ascii="Arial" w:hAnsi="Arial" w:cs="Arial"/>
          <w:sz w:val="20"/>
          <w:szCs w:val="20"/>
        </w:rPr>
        <w:t xml:space="preserve">9 se konalo na Krajském úřadě </w:t>
      </w:r>
      <w:r w:rsidR="00156D1B" w:rsidRPr="00156D1B">
        <w:rPr>
          <w:rFonts w:ascii="Arial" w:hAnsi="Arial" w:cs="Arial"/>
          <w:sz w:val="20"/>
          <w:szCs w:val="20"/>
        </w:rPr>
        <w:t>Jihočeského kraje</w:t>
      </w:r>
      <w:r w:rsidR="00E718E3">
        <w:rPr>
          <w:rFonts w:ascii="Arial" w:hAnsi="Arial" w:cs="Arial"/>
          <w:sz w:val="20"/>
          <w:szCs w:val="20"/>
        </w:rPr>
        <w:t xml:space="preserve"> </w:t>
      </w:r>
      <w:r w:rsidR="00156D1B" w:rsidRPr="00156D1B">
        <w:rPr>
          <w:rFonts w:ascii="Arial" w:hAnsi="Arial" w:cs="Arial"/>
          <w:sz w:val="20"/>
          <w:szCs w:val="20"/>
        </w:rPr>
        <w:t>zasedání Pracovní skupiny ZEVO k problematice energetického využívání směsných komunáln</w:t>
      </w:r>
      <w:r w:rsidR="00E718E3">
        <w:rPr>
          <w:rFonts w:ascii="Arial" w:hAnsi="Arial" w:cs="Arial"/>
          <w:sz w:val="20"/>
          <w:szCs w:val="20"/>
        </w:rPr>
        <w:t xml:space="preserve">ích odpadů v Jihočeském kraji. </w:t>
      </w:r>
      <w:r w:rsidR="00156D1B" w:rsidRPr="00156D1B">
        <w:rPr>
          <w:rFonts w:ascii="Arial" w:hAnsi="Arial" w:cs="Arial"/>
          <w:sz w:val="20"/>
          <w:szCs w:val="20"/>
        </w:rPr>
        <w:t xml:space="preserve">Dle programu byly členové </w:t>
      </w:r>
      <w:r w:rsidR="00E718E3">
        <w:rPr>
          <w:rFonts w:ascii="Arial" w:hAnsi="Arial" w:cs="Arial"/>
          <w:sz w:val="20"/>
          <w:szCs w:val="20"/>
        </w:rPr>
        <w:t>Pracovní skupiny ZEVO</w:t>
      </w:r>
      <w:r w:rsidR="00156D1B" w:rsidRPr="00156D1B">
        <w:rPr>
          <w:rFonts w:ascii="Arial" w:hAnsi="Arial" w:cs="Arial"/>
          <w:sz w:val="20"/>
          <w:szCs w:val="20"/>
        </w:rPr>
        <w:t xml:space="preserve"> seznámeni s aktuálním stavem zpracování Studie proveditelnosti na možnosti energetického využívání komunálních odpadů v Jihočeském kraji</w:t>
      </w:r>
      <w:r w:rsidR="00E718E3">
        <w:rPr>
          <w:rFonts w:ascii="Arial" w:hAnsi="Arial" w:cs="Arial"/>
          <w:sz w:val="20"/>
          <w:szCs w:val="20"/>
        </w:rPr>
        <w:t>, s</w:t>
      </w:r>
      <w:r w:rsidR="00156D1B" w:rsidRPr="00156D1B">
        <w:rPr>
          <w:rFonts w:ascii="Arial" w:hAnsi="Arial" w:cs="Arial"/>
          <w:sz w:val="20"/>
          <w:szCs w:val="20"/>
        </w:rPr>
        <w:t> připravovanými záměry a projekty na využívání odpadů v jednotlivých ORP Jihočeského kraje</w:t>
      </w:r>
      <w:r w:rsidR="00E718E3">
        <w:rPr>
          <w:rFonts w:ascii="Arial" w:hAnsi="Arial" w:cs="Arial"/>
          <w:sz w:val="20"/>
          <w:szCs w:val="20"/>
        </w:rPr>
        <w:t xml:space="preserve"> a </w:t>
      </w:r>
      <w:r w:rsidR="00156D1B" w:rsidRPr="00156D1B">
        <w:rPr>
          <w:rFonts w:ascii="Arial" w:hAnsi="Arial" w:cs="Arial"/>
          <w:sz w:val="20"/>
          <w:szCs w:val="20"/>
        </w:rPr>
        <w:t>s novou Územní energetickou koncepcí Jihočeského kraje na období 2018 – 2043 ve vztahu k možnostem energetického využívání odpadů. V diskusi bylo dohodnuto, že koncem února 2020, po odevzdání hotové „</w:t>
      </w:r>
      <w:r w:rsidR="00156D1B" w:rsidRPr="00E718E3">
        <w:rPr>
          <w:rFonts w:ascii="Arial" w:hAnsi="Arial" w:cs="Arial"/>
          <w:sz w:val="20"/>
          <w:szCs w:val="20"/>
          <w:u w:val="single"/>
        </w:rPr>
        <w:t>Studie proveditelnosti na možnosti energetického využívání komunálních odpadů v Jihočeském kraji po ukončení skládkování neupravených komunálních odpadů včetně stanovení potřebného počtu překladišť</w:t>
      </w:r>
      <w:r w:rsidR="00156D1B" w:rsidRPr="00156D1B">
        <w:rPr>
          <w:rFonts w:ascii="Arial" w:hAnsi="Arial" w:cs="Arial"/>
          <w:sz w:val="20"/>
          <w:szCs w:val="20"/>
        </w:rPr>
        <w:t>“ zorganizuje KÚ-</w:t>
      </w:r>
      <w:r w:rsidR="00156D1B" w:rsidRPr="00156D1B">
        <w:rPr>
          <w:rFonts w:ascii="Arial" w:hAnsi="Arial" w:cs="Arial"/>
          <w:sz w:val="20"/>
          <w:szCs w:val="20"/>
        </w:rPr>
        <w:lastRenderedPageBreak/>
        <w:t>Jihočeský kraj odborný seminář pro obce Jihočeského kraje, na kterém budou prezentovány výsledky předmětné studie prove</w:t>
      </w:r>
      <w:r w:rsidR="00E718E3">
        <w:rPr>
          <w:rFonts w:ascii="Arial" w:hAnsi="Arial" w:cs="Arial"/>
          <w:sz w:val="20"/>
          <w:szCs w:val="20"/>
        </w:rPr>
        <w:t>ditelnosti.</w:t>
      </w:r>
    </w:p>
    <w:p w:rsidR="00F1583C" w:rsidRDefault="00F1583C" w:rsidP="00156D1B">
      <w:pPr>
        <w:jc w:val="both"/>
        <w:rPr>
          <w:rFonts w:ascii="Arial" w:hAnsi="Arial" w:cs="Arial"/>
          <w:sz w:val="20"/>
          <w:szCs w:val="20"/>
          <w:u w:val="single"/>
        </w:rPr>
      </w:pPr>
    </w:p>
    <w:p w:rsidR="00156D1B" w:rsidRDefault="00156D1B" w:rsidP="00156D1B">
      <w:pPr>
        <w:jc w:val="both"/>
        <w:rPr>
          <w:rFonts w:ascii="Arial" w:hAnsi="Arial" w:cs="Arial"/>
          <w:sz w:val="20"/>
          <w:szCs w:val="20"/>
          <w:u w:val="single"/>
        </w:rPr>
      </w:pPr>
      <w:r w:rsidRPr="00156D1B">
        <w:rPr>
          <w:rFonts w:ascii="Arial" w:hAnsi="Arial" w:cs="Arial"/>
          <w:sz w:val="20"/>
          <w:szCs w:val="20"/>
          <w:u w:val="single"/>
        </w:rPr>
        <w:t>Informace o připravovaných záměrech na využívání odpadů podle jednotlivých ORP</w:t>
      </w:r>
      <w:r w:rsidR="00F1583C">
        <w:rPr>
          <w:rFonts w:ascii="Arial" w:hAnsi="Arial" w:cs="Arial"/>
          <w:sz w:val="20"/>
          <w:szCs w:val="20"/>
          <w:u w:val="single"/>
        </w:rPr>
        <w:t>:</w:t>
      </w:r>
    </w:p>
    <w:p w:rsidR="00156D1B" w:rsidRPr="00156D1B" w:rsidRDefault="00156D1B" w:rsidP="00156D1B">
      <w:pPr>
        <w:jc w:val="both"/>
        <w:rPr>
          <w:rFonts w:ascii="Arial" w:hAnsi="Arial" w:cs="Arial"/>
          <w:sz w:val="20"/>
          <w:szCs w:val="20"/>
        </w:rPr>
      </w:pPr>
      <w:r w:rsidRPr="00156D1B">
        <w:rPr>
          <w:rFonts w:ascii="Arial" w:hAnsi="Arial" w:cs="Arial"/>
          <w:sz w:val="20"/>
          <w:szCs w:val="20"/>
        </w:rPr>
        <w:t>Jihočeský kraj rozeslal na všechny ORP v Jihočeském kraji dotaz, jaké jsou na jejich území známy případné nové záměry, které by se týkaly možného využívání komunálních odpadů. Z dotázaných ORP nám o plánovaných záměrech napsaly o skutečných záměrech jen ORP Písek, Strakonice a Tábor. Ve všech těchto případech by se mělo jednat o energetické využívání komunálních odpadů. Všechna města si pro tento záměr nechala zpracovat studie proveditelnosti.</w:t>
      </w:r>
    </w:p>
    <w:p w:rsidR="00156D1B" w:rsidRDefault="00156D1B" w:rsidP="00156D1B">
      <w:pPr>
        <w:jc w:val="both"/>
        <w:rPr>
          <w:rFonts w:ascii="Arial" w:hAnsi="Arial" w:cs="Arial"/>
          <w:sz w:val="20"/>
          <w:szCs w:val="20"/>
        </w:rPr>
      </w:pPr>
    </w:p>
    <w:p w:rsidR="00156D1B" w:rsidRPr="00156D1B" w:rsidRDefault="00156D1B" w:rsidP="00156D1B">
      <w:pPr>
        <w:jc w:val="both"/>
        <w:rPr>
          <w:rFonts w:ascii="Arial" w:hAnsi="Arial" w:cs="Arial"/>
          <w:sz w:val="20"/>
          <w:szCs w:val="20"/>
        </w:rPr>
      </w:pPr>
      <w:r w:rsidRPr="00156D1B">
        <w:rPr>
          <w:rFonts w:ascii="Arial" w:hAnsi="Arial" w:cs="Arial"/>
          <w:sz w:val="20"/>
          <w:szCs w:val="20"/>
        </w:rPr>
        <w:t>Společnost ODPADY PÍSEK s.r.o. se zabývá možností výroby tuhého alternativního paliva (TAP) v jejím areálu a jeho následné využití v Teplárně Písek nebo v Teplárně Strakonice. Jednalo by se o využití odpadů ze spádové oblasti skládky Vydlaby  – Písek, Strakonice a část okolních obcí. A popřípadě o</w:t>
      </w:r>
      <w:r w:rsidR="00D96C52">
        <w:rPr>
          <w:rFonts w:ascii="Arial" w:hAnsi="Arial" w:cs="Arial"/>
          <w:sz w:val="20"/>
          <w:szCs w:val="20"/>
        </w:rPr>
        <w:t> </w:t>
      </w:r>
      <w:r w:rsidRPr="00156D1B">
        <w:rPr>
          <w:rFonts w:ascii="Arial" w:hAnsi="Arial" w:cs="Arial"/>
          <w:sz w:val="20"/>
          <w:szCs w:val="20"/>
        </w:rPr>
        <w:t xml:space="preserve">rozšíření o spádové oblasti skládek Blatná a Milevsko. V současnosti má společnost ODPADY PÍSEK zpracované dvě studie proveditelnosti pro zařízení TAP v areálu skládky, včetně předběžné finanční analýzy, vydané posouzení EIA na mechanickou úpravu SKO v areálu, včetně hlukové a rozptylové studie. Dále připravuje změnu integrovaného povolení pro biologické sušení odpadů v ČOV Písek. Pro umístění úpravny odpadů jsou vykoupené pozemky a je vybraná projekční společnost, která dodá projektovou dokumentaci pro územní rozhodnutí a stavební povolení. Celý záměr je zatím pozastavený z důvodů, že není jasno o koncovce pro TAP a samozřejmě se také čeká, </w:t>
      </w:r>
      <w:r w:rsidR="0030790E">
        <w:rPr>
          <w:rFonts w:ascii="Arial" w:hAnsi="Arial" w:cs="Arial"/>
          <w:sz w:val="20"/>
          <w:szCs w:val="20"/>
        </w:rPr>
        <w:t xml:space="preserve">co přinese </w:t>
      </w:r>
      <w:r w:rsidR="00E718E3">
        <w:rPr>
          <w:rFonts w:ascii="Arial" w:hAnsi="Arial" w:cs="Arial"/>
          <w:sz w:val="20"/>
          <w:szCs w:val="20"/>
        </w:rPr>
        <w:t xml:space="preserve">nový zákon o odpadech. </w:t>
      </w:r>
      <w:r w:rsidRPr="00156D1B">
        <w:rPr>
          <w:rFonts w:ascii="Arial" w:hAnsi="Arial" w:cs="Arial"/>
          <w:sz w:val="20"/>
          <w:szCs w:val="20"/>
        </w:rPr>
        <w:t xml:space="preserve">Město Tábor by mělo být součástí záměru společnosti Teplárny </w:t>
      </w:r>
      <w:r w:rsidR="00E718E3">
        <w:rPr>
          <w:rFonts w:ascii="Arial" w:hAnsi="Arial" w:cs="Arial"/>
          <w:sz w:val="20"/>
          <w:szCs w:val="20"/>
        </w:rPr>
        <w:t>v Plané nad Lužnicí, která</w:t>
      </w:r>
      <w:r w:rsidRPr="00156D1B">
        <w:rPr>
          <w:rFonts w:ascii="Arial" w:hAnsi="Arial" w:cs="Arial"/>
          <w:sz w:val="20"/>
          <w:szCs w:val="20"/>
        </w:rPr>
        <w:t xml:space="preserve"> dokončuje realizaci záměru vybudování kotle na energetické využívání odpadních plastů</w:t>
      </w:r>
      <w:r w:rsidR="00E718E3">
        <w:rPr>
          <w:rFonts w:ascii="Arial" w:hAnsi="Arial" w:cs="Arial"/>
          <w:sz w:val="20"/>
          <w:szCs w:val="20"/>
        </w:rPr>
        <w:t>. Dále</w:t>
      </w:r>
      <w:r w:rsidRPr="00156D1B">
        <w:rPr>
          <w:rFonts w:ascii="Arial" w:hAnsi="Arial" w:cs="Arial"/>
          <w:sz w:val="20"/>
          <w:szCs w:val="20"/>
        </w:rPr>
        <w:t xml:space="preserve"> se chystá vybudovat nový fluidní kotel na energetické využívání S</w:t>
      </w:r>
      <w:r w:rsidR="00E718E3">
        <w:rPr>
          <w:rFonts w:ascii="Arial" w:hAnsi="Arial" w:cs="Arial"/>
          <w:sz w:val="20"/>
          <w:szCs w:val="20"/>
        </w:rPr>
        <w:t>KO</w:t>
      </w:r>
      <w:r w:rsidRPr="00156D1B">
        <w:rPr>
          <w:rFonts w:ascii="Arial" w:hAnsi="Arial" w:cs="Arial"/>
          <w:sz w:val="20"/>
          <w:szCs w:val="20"/>
        </w:rPr>
        <w:t>. První předběžné smlouvy o</w:t>
      </w:r>
      <w:r w:rsidR="00D96C52">
        <w:rPr>
          <w:rFonts w:ascii="Arial" w:hAnsi="Arial" w:cs="Arial"/>
          <w:sz w:val="20"/>
          <w:szCs w:val="20"/>
        </w:rPr>
        <w:t> </w:t>
      </w:r>
      <w:r w:rsidRPr="00156D1B">
        <w:rPr>
          <w:rFonts w:ascii="Arial" w:hAnsi="Arial" w:cs="Arial"/>
          <w:sz w:val="20"/>
          <w:szCs w:val="20"/>
        </w:rPr>
        <w:t xml:space="preserve">spolupráci by měly být podepsány s městy Tábor, Planá nad Lužnicí a Sezimovo Ústí.   </w:t>
      </w:r>
    </w:p>
    <w:p w:rsidR="00E718E3" w:rsidRDefault="00E718E3" w:rsidP="00156D1B">
      <w:pPr>
        <w:jc w:val="both"/>
        <w:rPr>
          <w:rFonts w:ascii="Arial" w:hAnsi="Arial" w:cs="Arial"/>
          <w:sz w:val="20"/>
          <w:szCs w:val="20"/>
        </w:rPr>
      </w:pPr>
    </w:p>
    <w:p w:rsidR="00156D1B" w:rsidRPr="00156D1B" w:rsidRDefault="00156D1B" w:rsidP="00156D1B">
      <w:pPr>
        <w:jc w:val="both"/>
        <w:rPr>
          <w:rFonts w:ascii="Arial" w:hAnsi="Arial" w:cs="Arial"/>
          <w:sz w:val="20"/>
          <w:szCs w:val="20"/>
        </w:rPr>
      </w:pPr>
      <w:r>
        <w:rPr>
          <w:rFonts w:ascii="Arial" w:hAnsi="Arial" w:cs="Arial"/>
          <w:sz w:val="20"/>
          <w:szCs w:val="20"/>
        </w:rPr>
        <w:t>Nová energetická koncepce v navržených opatřeních doporučuje více využívat druhotné zdroje energie v Jihočeském kraji, zvláště odpady a odpadní teplo. V podmínkách kraje je navrhováno především zavést a postupně zvyšovat energetické využívání odpadů, které nelze využívat materiálově</w:t>
      </w:r>
    </w:p>
    <w:p w:rsidR="00156D1B" w:rsidRPr="00156D1B" w:rsidRDefault="00156D1B" w:rsidP="00156D1B">
      <w:pPr>
        <w:jc w:val="both"/>
        <w:rPr>
          <w:rFonts w:ascii="Arial" w:hAnsi="Arial" w:cs="Arial"/>
          <w:sz w:val="20"/>
          <w:szCs w:val="20"/>
        </w:rPr>
      </w:pPr>
    </w:p>
    <w:tbl>
      <w:tblPr>
        <w:tblW w:w="7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60"/>
        <w:gridCol w:w="1480"/>
        <w:gridCol w:w="3460"/>
        <w:gridCol w:w="960"/>
      </w:tblGrid>
      <w:tr w:rsidR="00156D1B" w:rsidRPr="00156D1B" w:rsidTr="00156D1B">
        <w:trPr>
          <w:trHeight w:val="300"/>
        </w:trPr>
        <w:tc>
          <w:tcPr>
            <w:tcW w:w="1760" w:type="dxa"/>
            <w:shd w:val="clear" w:color="5B9BD5" w:fill="5B9BD5"/>
            <w:noWrap/>
            <w:vAlign w:val="bottom"/>
            <w:hideMark/>
          </w:tcPr>
          <w:p w:rsidR="00156D1B" w:rsidRPr="00156D1B" w:rsidRDefault="00156D1B" w:rsidP="00156D1B">
            <w:pPr>
              <w:numPr>
                <w:ilvl w:val="0"/>
                <w:numId w:val="9"/>
              </w:numPr>
              <w:spacing w:after="160" w:line="259" w:lineRule="auto"/>
              <w:contextualSpacing/>
              <w:rPr>
                <w:rFonts w:ascii="Calibri" w:hAnsi="Calibri"/>
                <w:b/>
                <w:bCs/>
                <w:color w:val="FFFFFF"/>
                <w:sz w:val="24"/>
              </w:rPr>
            </w:pPr>
            <w:r w:rsidRPr="00156D1B">
              <w:rPr>
                <w:rFonts w:ascii="Calibri" w:hAnsi="Calibri"/>
                <w:b/>
                <w:bCs/>
                <w:color w:val="FFFFFF"/>
                <w:sz w:val="24"/>
              </w:rPr>
              <w:t>ORP</w:t>
            </w:r>
          </w:p>
        </w:tc>
        <w:tc>
          <w:tcPr>
            <w:tcW w:w="1480" w:type="dxa"/>
            <w:shd w:val="clear" w:color="5B9BD5" w:fill="5B9BD5"/>
            <w:noWrap/>
            <w:vAlign w:val="center"/>
            <w:hideMark/>
          </w:tcPr>
          <w:p w:rsidR="00156D1B" w:rsidRPr="00156D1B" w:rsidRDefault="00156D1B" w:rsidP="00156D1B">
            <w:pPr>
              <w:jc w:val="center"/>
              <w:rPr>
                <w:rFonts w:ascii="Calibri" w:hAnsi="Calibri"/>
                <w:b/>
                <w:bCs/>
                <w:color w:val="FFFFFF"/>
                <w:szCs w:val="22"/>
              </w:rPr>
            </w:pPr>
            <w:r w:rsidRPr="00156D1B">
              <w:rPr>
                <w:rFonts w:ascii="Calibri" w:hAnsi="Calibri"/>
                <w:b/>
                <w:bCs/>
                <w:color w:val="FFFFFF"/>
                <w:szCs w:val="22"/>
              </w:rPr>
              <w:t>produkce (t)</w:t>
            </w:r>
          </w:p>
        </w:tc>
        <w:tc>
          <w:tcPr>
            <w:tcW w:w="3460" w:type="dxa"/>
            <w:shd w:val="clear" w:color="5B9BD5" w:fill="5B9BD5"/>
            <w:noWrap/>
            <w:vAlign w:val="center"/>
            <w:hideMark/>
          </w:tcPr>
          <w:p w:rsidR="00156D1B" w:rsidRPr="00156D1B" w:rsidRDefault="00156D1B" w:rsidP="00156D1B">
            <w:pPr>
              <w:jc w:val="center"/>
              <w:rPr>
                <w:rFonts w:ascii="Calibri" w:hAnsi="Calibri"/>
                <w:b/>
                <w:bCs/>
                <w:color w:val="FFFFFF"/>
                <w:szCs w:val="22"/>
              </w:rPr>
            </w:pPr>
            <w:r w:rsidRPr="00156D1B">
              <w:rPr>
                <w:rFonts w:ascii="Calibri" w:hAnsi="Calibri"/>
                <w:b/>
                <w:bCs/>
                <w:color w:val="FFFFFF"/>
                <w:szCs w:val="22"/>
              </w:rPr>
              <w:t>materiálové využití odpadů (t)</w:t>
            </w:r>
          </w:p>
        </w:tc>
        <w:tc>
          <w:tcPr>
            <w:tcW w:w="960" w:type="dxa"/>
            <w:shd w:val="clear" w:color="5B9BD5" w:fill="5B9BD5"/>
            <w:noWrap/>
            <w:vAlign w:val="center"/>
            <w:hideMark/>
          </w:tcPr>
          <w:p w:rsidR="00156D1B" w:rsidRPr="00156D1B" w:rsidRDefault="00156D1B" w:rsidP="00156D1B">
            <w:pPr>
              <w:jc w:val="center"/>
              <w:rPr>
                <w:rFonts w:ascii="Calibri" w:hAnsi="Calibri"/>
                <w:b/>
                <w:bCs/>
                <w:color w:val="FFFFFF"/>
                <w:szCs w:val="22"/>
              </w:rPr>
            </w:pPr>
            <w:r w:rsidRPr="00156D1B">
              <w:rPr>
                <w:rFonts w:ascii="Calibri" w:hAnsi="Calibri"/>
                <w:b/>
                <w:bCs/>
                <w:color w:val="FFFFFF"/>
                <w:szCs w:val="22"/>
              </w:rPr>
              <w:t>%</w:t>
            </w:r>
          </w:p>
        </w:tc>
      </w:tr>
      <w:tr w:rsidR="00156D1B" w:rsidRPr="00156D1B" w:rsidTr="00156D1B">
        <w:trPr>
          <w:trHeight w:val="300"/>
        </w:trPr>
        <w:tc>
          <w:tcPr>
            <w:tcW w:w="1760" w:type="dxa"/>
            <w:shd w:val="clear" w:color="DDEBF7" w:fill="DDEBF7"/>
            <w:noWrap/>
            <w:vAlign w:val="bottom"/>
            <w:hideMark/>
          </w:tcPr>
          <w:p w:rsidR="00156D1B" w:rsidRPr="00156D1B" w:rsidRDefault="00156D1B" w:rsidP="00156D1B">
            <w:pPr>
              <w:rPr>
                <w:rFonts w:ascii="Calibri" w:hAnsi="Calibri"/>
                <w:color w:val="000000"/>
                <w:szCs w:val="22"/>
              </w:rPr>
            </w:pPr>
            <w:r w:rsidRPr="00156D1B">
              <w:rPr>
                <w:rFonts w:ascii="Calibri" w:hAnsi="Calibri"/>
                <w:color w:val="000000"/>
                <w:szCs w:val="22"/>
              </w:rPr>
              <w:t>Blatná</w:t>
            </w:r>
          </w:p>
        </w:tc>
        <w:tc>
          <w:tcPr>
            <w:tcW w:w="1480" w:type="dxa"/>
            <w:shd w:val="clear" w:color="DDEBF7" w:fill="DDEBF7"/>
            <w:noWrap/>
            <w:vAlign w:val="bottom"/>
            <w:hideMark/>
          </w:tcPr>
          <w:p w:rsidR="00156D1B" w:rsidRPr="00156D1B" w:rsidRDefault="00156D1B" w:rsidP="00156D1B">
            <w:pPr>
              <w:jc w:val="center"/>
              <w:rPr>
                <w:rFonts w:ascii="Calibri" w:hAnsi="Calibri"/>
                <w:color w:val="000000"/>
                <w:szCs w:val="22"/>
              </w:rPr>
            </w:pPr>
            <w:r w:rsidRPr="00156D1B">
              <w:rPr>
                <w:rFonts w:ascii="Calibri" w:hAnsi="Calibri"/>
                <w:color w:val="000000"/>
                <w:szCs w:val="22"/>
              </w:rPr>
              <w:t>4779</w:t>
            </w:r>
          </w:p>
        </w:tc>
        <w:tc>
          <w:tcPr>
            <w:tcW w:w="3460" w:type="dxa"/>
            <w:shd w:val="clear" w:color="DDEBF7" w:fill="DDEBF7"/>
            <w:noWrap/>
            <w:vAlign w:val="bottom"/>
            <w:hideMark/>
          </w:tcPr>
          <w:p w:rsidR="00156D1B" w:rsidRPr="00156D1B" w:rsidRDefault="00156D1B" w:rsidP="00156D1B">
            <w:pPr>
              <w:jc w:val="center"/>
              <w:rPr>
                <w:rFonts w:ascii="Calibri" w:hAnsi="Calibri"/>
                <w:color w:val="000000"/>
                <w:szCs w:val="22"/>
              </w:rPr>
            </w:pPr>
            <w:r w:rsidRPr="00156D1B">
              <w:rPr>
                <w:rFonts w:ascii="Calibri" w:hAnsi="Calibri"/>
                <w:color w:val="000000"/>
                <w:szCs w:val="22"/>
              </w:rPr>
              <w:t>985</w:t>
            </w:r>
          </w:p>
        </w:tc>
        <w:tc>
          <w:tcPr>
            <w:tcW w:w="960" w:type="dxa"/>
            <w:shd w:val="clear" w:color="DDEBF7" w:fill="DDEBF7"/>
            <w:noWrap/>
            <w:vAlign w:val="bottom"/>
            <w:hideMark/>
          </w:tcPr>
          <w:p w:rsidR="00156D1B" w:rsidRPr="00156D1B" w:rsidRDefault="00156D1B" w:rsidP="00156D1B">
            <w:pPr>
              <w:jc w:val="center"/>
              <w:rPr>
                <w:rFonts w:ascii="Calibri" w:hAnsi="Calibri"/>
                <w:color w:val="000000"/>
                <w:szCs w:val="22"/>
              </w:rPr>
            </w:pPr>
            <w:r w:rsidRPr="00156D1B">
              <w:rPr>
                <w:rFonts w:ascii="Calibri" w:hAnsi="Calibri"/>
                <w:color w:val="000000"/>
                <w:szCs w:val="22"/>
              </w:rPr>
              <w:t>20</w:t>
            </w:r>
          </w:p>
        </w:tc>
      </w:tr>
      <w:tr w:rsidR="00156D1B" w:rsidRPr="00156D1B" w:rsidTr="00156D1B">
        <w:trPr>
          <w:trHeight w:val="300"/>
        </w:trPr>
        <w:tc>
          <w:tcPr>
            <w:tcW w:w="1760" w:type="dxa"/>
            <w:shd w:val="clear" w:color="auto" w:fill="auto"/>
            <w:noWrap/>
            <w:vAlign w:val="bottom"/>
            <w:hideMark/>
          </w:tcPr>
          <w:p w:rsidR="00156D1B" w:rsidRPr="00156D1B" w:rsidRDefault="00156D1B" w:rsidP="00156D1B">
            <w:pPr>
              <w:rPr>
                <w:rFonts w:ascii="Calibri" w:hAnsi="Calibri"/>
                <w:color w:val="000000"/>
                <w:szCs w:val="22"/>
              </w:rPr>
            </w:pPr>
            <w:r w:rsidRPr="00156D1B">
              <w:rPr>
                <w:rFonts w:ascii="Calibri" w:hAnsi="Calibri"/>
                <w:color w:val="000000"/>
                <w:szCs w:val="22"/>
              </w:rPr>
              <w:t>České Budějovice</w:t>
            </w:r>
          </w:p>
        </w:tc>
        <w:tc>
          <w:tcPr>
            <w:tcW w:w="1480" w:type="dxa"/>
            <w:shd w:val="clear" w:color="auto" w:fill="auto"/>
            <w:noWrap/>
            <w:vAlign w:val="bottom"/>
            <w:hideMark/>
          </w:tcPr>
          <w:p w:rsidR="00156D1B" w:rsidRPr="00156D1B" w:rsidRDefault="00156D1B" w:rsidP="00156D1B">
            <w:pPr>
              <w:jc w:val="center"/>
              <w:rPr>
                <w:rFonts w:ascii="Calibri" w:hAnsi="Calibri"/>
                <w:color w:val="000000"/>
                <w:szCs w:val="22"/>
              </w:rPr>
            </w:pPr>
            <w:r w:rsidRPr="00156D1B">
              <w:rPr>
                <w:rFonts w:ascii="Calibri" w:hAnsi="Calibri"/>
                <w:color w:val="000000"/>
                <w:szCs w:val="22"/>
              </w:rPr>
              <w:t>70300</w:t>
            </w:r>
          </w:p>
        </w:tc>
        <w:tc>
          <w:tcPr>
            <w:tcW w:w="3460" w:type="dxa"/>
            <w:shd w:val="clear" w:color="auto" w:fill="auto"/>
            <w:noWrap/>
            <w:vAlign w:val="bottom"/>
            <w:hideMark/>
          </w:tcPr>
          <w:p w:rsidR="00156D1B" w:rsidRPr="00156D1B" w:rsidRDefault="00156D1B" w:rsidP="00156D1B">
            <w:pPr>
              <w:jc w:val="center"/>
              <w:rPr>
                <w:rFonts w:ascii="Calibri" w:hAnsi="Calibri"/>
                <w:color w:val="000000"/>
                <w:szCs w:val="22"/>
              </w:rPr>
            </w:pPr>
            <w:r w:rsidRPr="00156D1B">
              <w:rPr>
                <w:rFonts w:ascii="Calibri" w:hAnsi="Calibri"/>
                <w:color w:val="000000"/>
                <w:szCs w:val="22"/>
              </w:rPr>
              <w:t>23967</w:t>
            </w:r>
          </w:p>
        </w:tc>
        <w:tc>
          <w:tcPr>
            <w:tcW w:w="960" w:type="dxa"/>
            <w:shd w:val="clear" w:color="auto" w:fill="auto"/>
            <w:noWrap/>
            <w:vAlign w:val="bottom"/>
            <w:hideMark/>
          </w:tcPr>
          <w:p w:rsidR="00156D1B" w:rsidRPr="00156D1B" w:rsidRDefault="00156D1B" w:rsidP="00156D1B">
            <w:pPr>
              <w:jc w:val="center"/>
              <w:rPr>
                <w:rFonts w:ascii="Calibri" w:hAnsi="Calibri"/>
                <w:color w:val="000000"/>
                <w:szCs w:val="22"/>
              </w:rPr>
            </w:pPr>
            <w:r w:rsidRPr="00156D1B">
              <w:rPr>
                <w:rFonts w:ascii="Calibri" w:hAnsi="Calibri"/>
                <w:color w:val="000000"/>
                <w:szCs w:val="22"/>
              </w:rPr>
              <w:t>34</w:t>
            </w:r>
          </w:p>
        </w:tc>
      </w:tr>
      <w:tr w:rsidR="00156D1B" w:rsidRPr="00156D1B" w:rsidTr="00156D1B">
        <w:trPr>
          <w:trHeight w:val="300"/>
        </w:trPr>
        <w:tc>
          <w:tcPr>
            <w:tcW w:w="1760" w:type="dxa"/>
            <w:shd w:val="clear" w:color="DDEBF7" w:fill="DDEBF7"/>
            <w:noWrap/>
            <w:vAlign w:val="bottom"/>
            <w:hideMark/>
          </w:tcPr>
          <w:p w:rsidR="00156D1B" w:rsidRPr="00156D1B" w:rsidRDefault="00156D1B" w:rsidP="00156D1B">
            <w:pPr>
              <w:rPr>
                <w:rFonts w:ascii="Calibri" w:hAnsi="Calibri"/>
                <w:color w:val="000000"/>
                <w:szCs w:val="22"/>
              </w:rPr>
            </w:pPr>
            <w:r w:rsidRPr="00156D1B">
              <w:rPr>
                <w:rFonts w:ascii="Calibri" w:hAnsi="Calibri"/>
                <w:color w:val="000000"/>
                <w:szCs w:val="22"/>
              </w:rPr>
              <w:t>Český Krumlov</w:t>
            </w:r>
          </w:p>
        </w:tc>
        <w:tc>
          <w:tcPr>
            <w:tcW w:w="1480" w:type="dxa"/>
            <w:shd w:val="clear" w:color="DDEBF7" w:fill="DDEBF7"/>
            <w:noWrap/>
            <w:vAlign w:val="bottom"/>
            <w:hideMark/>
          </w:tcPr>
          <w:p w:rsidR="00156D1B" w:rsidRPr="00156D1B" w:rsidRDefault="00156D1B" w:rsidP="00156D1B">
            <w:pPr>
              <w:jc w:val="center"/>
              <w:rPr>
                <w:rFonts w:ascii="Calibri" w:hAnsi="Calibri"/>
                <w:color w:val="000000"/>
                <w:szCs w:val="22"/>
              </w:rPr>
            </w:pPr>
            <w:r w:rsidRPr="00156D1B">
              <w:rPr>
                <w:rFonts w:ascii="Calibri" w:hAnsi="Calibri"/>
                <w:color w:val="000000"/>
                <w:szCs w:val="22"/>
              </w:rPr>
              <w:t>21500</w:t>
            </w:r>
          </w:p>
        </w:tc>
        <w:tc>
          <w:tcPr>
            <w:tcW w:w="3460" w:type="dxa"/>
            <w:shd w:val="clear" w:color="DDEBF7" w:fill="DDEBF7"/>
            <w:noWrap/>
            <w:vAlign w:val="bottom"/>
            <w:hideMark/>
          </w:tcPr>
          <w:p w:rsidR="00156D1B" w:rsidRPr="00156D1B" w:rsidRDefault="00156D1B" w:rsidP="00156D1B">
            <w:pPr>
              <w:jc w:val="center"/>
              <w:rPr>
                <w:rFonts w:ascii="Calibri" w:hAnsi="Calibri"/>
                <w:color w:val="000000"/>
                <w:szCs w:val="22"/>
              </w:rPr>
            </w:pPr>
            <w:r w:rsidRPr="00156D1B">
              <w:rPr>
                <w:rFonts w:ascii="Calibri" w:hAnsi="Calibri"/>
                <w:color w:val="000000"/>
                <w:szCs w:val="22"/>
              </w:rPr>
              <w:t>12000</w:t>
            </w:r>
          </w:p>
        </w:tc>
        <w:tc>
          <w:tcPr>
            <w:tcW w:w="960" w:type="dxa"/>
            <w:shd w:val="clear" w:color="DDEBF7" w:fill="DDEBF7"/>
            <w:noWrap/>
            <w:vAlign w:val="bottom"/>
            <w:hideMark/>
          </w:tcPr>
          <w:p w:rsidR="00156D1B" w:rsidRPr="00156D1B" w:rsidRDefault="00156D1B" w:rsidP="00156D1B">
            <w:pPr>
              <w:jc w:val="center"/>
              <w:rPr>
                <w:rFonts w:ascii="Calibri" w:hAnsi="Calibri"/>
                <w:color w:val="000000"/>
                <w:szCs w:val="22"/>
              </w:rPr>
            </w:pPr>
            <w:r w:rsidRPr="00156D1B">
              <w:rPr>
                <w:rFonts w:ascii="Calibri" w:hAnsi="Calibri"/>
                <w:color w:val="000000"/>
                <w:szCs w:val="22"/>
              </w:rPr>
              <w:t>55</w:t>
            </w:r>
          </w:p>
        </w:tc>
      </w:tr>
      <w:tr w:rsidR="00156D1B" w:rsidRPr="00156D1B" w:rsidTr="00156D1B">
        <w:trPr>
          <w:trHeight w:val="300"/>
        </w:trPr>
        <w:tc>
          <w:tcPr>
            <w:tcW w:w="1760" w:type="dxa"/>
            <w:shd w:val="clear" w:color="auto" w:fill="auto"/>
            <w:noWrap/>
            <w:vAlign w:val="bottom"/>
            <w:hideMark/>
          </w:tcPr>
          <w:p w:rsidR="00156D1B" w:rsidRPr="00156D1B" w:rsidRDefault="00156D1B" w:rsidP="00156D1B">
            <w:pPr>
              <w:rPr>
                <w:rFonts w:ascii="Calibri" w:hAnsi="Calibri"/>
                <w:color w:val="000000"/>
                <w:szCs w:val="22"/>
              </w:rPr>
            </w:pPr>
            <w:r w:rsidRPr="00156D1B">
              <w:rPr>
                <w:rFonts w:ascii="Calibri" w:hAnsi="Calibri"/>
                <w:color w:val="000000"/>
                <w:szCs w:val="22"/>
              </w:rPr>
              <w:t>Dačice</w:t>
            </w:r>
          </w:p>
        </w:tc>
        <w:tc>
          <w:tcPr>
            <w:tcW w:w="1480" w:type="dxa"/>
            <w:shd w:val="clear" w:color="auto" w:fill="auto"/>
            <w:noWrap/>
            <w:vAlign w:val="bottom"/>
            <w:hideMark/>
          </w:tcPr>
          <w:p w:rsidR="00156D1B" w:rsidRPr="00156D1B" w:rsidRDefault="00156D1B" w:rsidP="00156D1B">
            <w:pPr>
              <w:jc w:val="center"/>
              <w:rPr>
                <w:rFonts w:ascii="Calibri" w:hAnsi="Calibri"/>
                <w:color w:val="000000"/>
                <w:szCs w:val="22"/>
              </w:rPr>
            </w:pPr>
            <w:r w:rsidRPr="00156D1B">
              <w:rPr>
                <w:rFonts w:ascii="Calibri" w:hAnsi="Calibri"/>
                <w:color w:val="000000"/>
                <w:szCs w:val="22"/>
              </w:rPr>
              <w:t>8700</w:t>
            </w:r>
          </w:p>
        </w:tc>
        <w:tc>
          <w:tcPr>
            <w:tcW w:w="3460" w:type="dxa"/>
            <w:shd w:val="clear" w:color="auto" w:fill="auto"/>
            <w:noWrap/>
            <w:vAlign w:val="bottom"/>
            <w:hideMark/>
          </w:tcPr>
          <w:p w:rsidR="00156D1B" w:rsidRPr="00156D1B" w:rsidRDefault="00156D1B" w:rsidP="00156D1B">
            <w:pPr>
              <w:jc w:val="center"/>
              <w:rPr>
                <w:rFonts w:ascii="Calibri" w:hAnsi="Calibri"/>
                <w:color w:val="000000"/>
                <w:szCs w:val="22"/>
              </w:rPr>
            </w:pPr>
            <w:r w:rsidRPr="00156D1B">
              <w:rPr>
                <w:rFonts w:ascii="Calibri" w:hAnsi="Calibri"/>
                <w:color w:val="000000"/>
                <w:szCs w:val="22"/>
              </w:rPr>
              <w:t>5659</w:t>
            </w:r>
          </w:p>
        </w:tc>
        <w:tc>
          <w:tcPr>
            <w:tcW w:w="960" w:type="dxa"/>
            <w:shd w:val="clear" w:color="auto" w:fill="auto"/>
            <w:noWrap/>
            <w:vAlign w:val="bottom"/>
            <w:hideMark/>
          </w:tcPr>
          <w:p w:rsidR="00156D1B" w:rsidRPr="00156D1B" w:rsidRDefault="00156D1B" w:rsidP="00156D1B">
            <w:pPr>
              <w:jc w:val="center"/>
              <w:rPr>
                <w:rFonts w:ascii="Calibri" w:hAnsi="Calibri"/>
                <w:color w:val="000000"/>
                <w:szCs w:val="22"/>
              </w:rPr>
            </w:pPr>
            <w:r w:rsidRPr="00156D1B">
              <w:rPr>
                <w:rFonts w:ascii="Calibri" w:hAnsi="Calibri"/>
                <w:color w:val="000000"/>
                <w:szCs w:val="22"/>
              </w:rPr>
              <w:t>65</w:t>
            </w:r>
          </w:p>
        </w:tc>
      </w:tr>
      <w:tr w:rsidR="00156D1B" w:rsidRPr="00156D1B" w:rsidTr="00156D1B">
        <w:trPr>
          <w:trHeight w:val="300"/>
        </w:trPr>
        <w:tc>
          <w:tcPr>
            <w:tcW w:w="1760" w:type="dxa"/>
            <w:shd w:val="clear" w:color="DDEBF7" w:fill="DDEBF7"/>
            <w:noWrap/>
            <w:vAlign w:val="bottom"/>
            <w:hideMark/>
          </w:tcPr>
          <w:p w:rsidR="00156D1B" w:rsidRPr="00156D1B" w:rsidRDefault="00156D1B" w:rsidP="00156D1B">
            <w:pPr>
              <w:rPr>
                <w:rFonts w:ascii="Calibri" w:hAnsi="Calibri"/>
                <w:color w:val="000000"/>
                <w:szCs w:val="22"/>
              </w:rPr>
            </w:pPr>
            <w:r w:rsidRPr="00156D1B">
              <w:rPr>
                <w:rFonts w:ascii="Calibri" w:hAnsi="Calibri"/>
                <w:color w:val="000000"/>
                <w:szCs w:val="22"/>
              </w:rPr>
              <w:t>Jindřichův Hradec</w:t>
            </w:r>
          </w:p>
        </w:tc>
        <w:tc>
          <w:tcPr>
            <w:tcW w:w="1480" w:type="dxa"/>
            <w:shd w:val="clear" w:color="DDEBF7" w:fill="DDEBF7"/>
            <w:noWrap/>
            <w:vAlign w:val="bottom"/>
            <w:hideMark/>
          </w:tcPr>
          <w:p w:rsidR="00156D1B" w:rsidRPr="00156D1B" w:rsidRDefault="00156D1B" w:rsidP="00156D1B">
            <w:pPr>
              <w:jc w:val="center"/>
              <w:rPr>
                <w:rFonts w:ascii="Calibri" w:hAnsi="Calibri"/>
                <w:color w:val="000000"/>
                <w:szCs w:val="22"/>
              </w:rPr>
            </w:pPr>
            <w:r w:rsidRPr="00156D1B">
              <w:rPr>
                <w:rFonts w:ascii="Calibri" w:hAnsi="Calibri"/>
                <w:color w:val="000000"/>
                <w:szCs w:val="22"/>
              </w:rPr>
              <w:t>21000</w:t>
            </w:r>
          </w:p>
        </w:tc>
        <w:tc>
          <w:tcPr>
            <w:tcW w:w="3460" w:type="dxa"/>
            <w:shd w:val="clear" w:color="DDEBF7" w:fill="DDEBF7"/>
            <w:noWrap/>
            <w:vAlign w:val="bottom"/>
            <w:hideMark/>
          </w:tcPr>
          <w:p w:rsidR="00156D1B" w:rsidRPr="00156D1B" w:rsidRDefault="00156D1B" w:rsidP="00156D1B">
            <w:pPr>
              <w:jc w:val="center"/>
              <w:rPr>
                <w:rFonts w:ascii="Calibri" w:hAnsi="Calibri"/>
                <w:color w:val="000000"/>
                <w:szCs w:val="22"/>
              </w:rPr>
            </w:pPr>
            <w:r w:rsidRPr="00156D1B">
              <w:rPr>
                <w:rFonts w:ascii="Calibri" w:hAnsi="Calibri"/>
                <w:color w:val="000000"/>
                <w:szCs w:val="22"/>
              </w:rPr>
              <w:t>14000</w:t>
            </w:r>
          </w:p>
        </w:tc>
        <w:tc>
          <w:tcPr>
            <w:tcW w:w="960" w:type="dxa"/>
            <w:shd w:val="clear" w:color="DDEBF7" w:fill="DDEBF7"/>
            <w:noWrap/>
            <w:vAlign w:val="bottom"/>
            <w:hideMark/>
          </w:tcPr>
          <w:p w:rsidR="00156D1B" w:rsidRPr="00156D1B" w:rsidRDefault="00156D1B" w:rsidP="00156D1B">
            <w:pPr>
              <w:jc w:val="center"/>
              <w:rPr>
                <w:rFonts w:ascii="Calibri" w:hAnsi="Calibri"/>
                <w:color w:val="000000"/>
                <w:szCs w:val="22"/>
              </w:rPr>
            </w:pPr>
            <w:r w:rsidRPr="00156D1B">
              <w:rPr>
                <w:rFonts w:ascii="Calibri" w:hAnsi="Calibri"/>
                <w:color w:val="000000"/>
                <w:szCs w:val="22"/>
              </w:rPr>
              <w:t>66</w:t>
            </w:r>
          </w:p>
        </w:tc>
      </w:tr>
      <w:tr w:rsidR="00156D1B" w:rsidRPr="00156D1B" w:rsidTr="00156D1B">
        <w:trPr>
          <w:trHeight w:val="300"/>
        </w:trPr>
        <w:tc>
          <w:tcPr>
            <w:tcW w:w="1760" w:type="dxa"/>
            <w:shd w:val="clear" w:color="auto" w:fill="auto"/>
            <w:noWrap/>
            <w:vAlign w:val="bottom"/>
            <w:hideMark/>
          </w:tcPr>
          <w:p w:rsidR="00156D1B" w:rsidRPr="00156D1B" w:rsidRDefault="00156D1B" w:rsidP="00156D1B">
            <w:pPr>
              <w:rPr>
                <w:rFonts w:ascii="Calibri" w:hAnsi="Calibri"/>
                <w:color w:val="000000"/>
                <w:szCs w:val="22"/>
              </w:rPr>
            </w:pPr>
            <w:r w:rsidRPr="00156D1B">
              <w:rPr>
                <w:rFonts w:ascii="Calibri" w:hAnsi="Calibri"/>
                <w:color w:val="000000"/>
                <w:szCs w:val="22"/>
              </w:rPr>
              <w:t>Kaplice</w:t>
            </w:r>
          </w:p>
        </w:tc>
        <w:tc>
          <w:tcPr>
            <w:tcW w:w="1480" w:type="dxa"/>
            <w:shd w:val="clear" w:color="auto" w:fill="auto"/>
            <w:noWrap/>
            <w:vAlign w:val="bottom"/>
            <w:hideMark/>
          </w:tcPr>
          <w:p w:rsidR="00156D1B" w:rsidRPr="00156D1B" w:rsidRDefault="00156D1B" w:rsidP="00156D1B">
            <w:pPr>
              <w:jc w:val="center"/>
              <w:rPr>
                <w:rFonts w:ascii="Calibri" w:hAnsi="Calibri"/>
                <w:color w:val="000000"/>
                <w:szCs w:val="22"/>
              </w:rPr>
            </w:pPr>
            <w:r w:rsidRPr="00156D1B">
              <w:rPr>
                <w:rFonts w:ascii="Calibri" w:hAnsi="Calibri"/>
                <w:color w:val="000000"/>
                <w:szCs w:val="22"/>
              </w:rPr>
              <w:t>6570</w:t>
            </w:r>
          </w:p>
        </w:tc>
        <w:tc>
          <w:tcPr>
            <w:tcW w:w="3460" w:type="dxa"/>
            <w:shd w:val="clear" w:color="auto" w:fill="auto"/>
            <w:noWrap/>
            <w:vAlign w:val="bottom"/>
            <w:hideMark/>
          </w:tcPr>
          <w:p w:rsidR="00156D1B" w:rsidRPr="00156D1B" w:rsidRDefault="00156D1B" w:rsidP="00156D1B">
            <w:pPr>
              <w:jc w:val="center"/>
              <w:rPr>
                <w:rFonts w:ascii="Calibri" w:hAnsi="Calibri"/>
                <w:color w:val="000000"/>
                <w:szCs w:val="22"/>
              </w:rPr>
            </w:pPr>
            <w:r w:rsidRPr="00156D1B">
              <w:rPr>
                <w:rFonts w:ascii="Calibri" w:hAnsi="Calibri"/>
                <w:color w:val="000000"/>
                <w:szCs w:val="22"/>
              </w:rPr>
              <w:t>341</w:t>
            </w:r>
          </w:p>
        </w:tc>
        <w:tc>
          <w:tcPr>
            <w:tcW w:w="960" w:type="dxa"/>
            <w:shd w:val="clear" w:color="auto" w:fill="auto"/>
            <w:noWrap/>
            <w:vAlign w:val="bottom"/>
            <w:hideMark/>
          </w:tcPr>
          <w:p w:rsidR="00156D1B" w:rsidRPr="00156D1B" w:rsidRDefault="00156D1B" w:rsidP="00156D1B">
            <w:pPr>
              <w:jc w:val="center"/>
              <w:rPr>
                <w:rFonts w:ascii="Calibri" w:hAnsi="Calibri"/>
                <w:color w:val="000000"/>
                <w:szCs w:val="22"/>
              </w:rPr>
            </w:pPr>
            <w:r w:rsidRPr="00156D1B">
              <w:rPr>
                <w:rFonts w:ascii="Calibri" w:hAnsi="Calibri"/>
                <w:color w:val="000000"/>
                <w:szCs w:val="22"/>
              </w:rPr>
              <w:t>5</w:t>
            </w:r>
          </w:p>
        </w:tc>
      </w:tr>
      <w:tr w:rsidR="00156D1B" w:rsidRPr="00156D1B" w:rsidTr="00156D1B">
        <w:trPr>
          <w:trHeight w:val="300"/>
        </w:trPr>
        <w:tc>
          <w:tcPr>
            <w:tcW w:w="1760" w:type="dxa"/>
            <w:shd w:val="clear" w:color="DDEBF7" w:fill="DDEBF7"/>
            <w:noWrap/>
            <w:vAlign w:val="bottom"/>
            <w:hideMark/>
          </w:tcPr>
          <w:p w:rsidR="00156D1B" w:rsidRPr="00156D1B" w:rsidRDefault="00156D1B" w:rsidP="00156D1B">
            <w:pPr>
              <w:rPr>
                <w:rFonts w:ascii="Calibri" w:hAnsi="Calibri"/>
                <w:color w:val="000000"/>
                <w:szCs w:val="22"/>
              </w:rPr>
            </w:pPr>
            <w:r w:rsidRPr="00156D1B">
              <w:rPr>
                <w:rFonts w:ascii="Calibri" w:hAnsi="Calibri"/>
                <w:color w:val="000000"/>
                <w:szCs w:val="22"/>
              </w:rPr>
              <w:t>Milevsko</w:t>
            </w:r>
          </w:p>
        </w:tc>
        <w:tc>
          <w:tcPr>
            <w:tcW w:w="1480" w:type="dxa"/>
            <w:shd w:val="clear" w:color="DDEBF7" w:fill="DDEBF7"/>
            <w:noWrap/>
            <w:vAlign w:val="bottom"/>
            <w:hideMark/>
          </w:tcPr>
          <w:p w:rsidR="00156D1B" w:rsidRPr="00156D1B" w:rsidRDefault="00156D1B" w:rsidP="00156D1B">
            <w:pPr>
              <w:jc w:val="center"/>
              <w:rPr>
                <w:rFonts w:ascii="Calibri" w:hAnsi="Calibri"/>
                <w:color w:val="000000"/>
                <w:szCs w:val="22"/>
              </w:rPr>
            </w:pPr>
            <w:r w:rsidRPr="00156D1B">
              <w:rPr>
                <w:rFonts w:ascii="Calibri" w:hAnsi="Calibri"/>
                <w:color w:val="000000"/>
                <w:szCs w:val="22"/>
              </w:rPr>
              <w:t>8500</w:t>
            </w:r>
          </w:p>
        </w:tc>
        <w:tc>
          <w:tcPr>
            <w:tcW w:w="3460" w:type="dxa"/>
            <w:shd w:val="clear" w:color="DDEBF7" w:fill="DDEBF7"/>
            <w:noWrap/>
            <w:vAlign w:val="bottom"/>
            <w:hideMark/>
          </w:tcPr>
          <w:p w:rsidR="00156D1B" w:rsidRPr="00156D1B" w:rsidRDefault="00156D1B" w:rsidP="00156D1B">
            <w:pPr>
              <w:jc w:val="center"/>
              <w:rPr>
                <w:rFonts w:ascii="Calibri" w:hAnsi="Calibri"/>
                <w:color w:val="000000"/>
                <w:szCs w:val="22"/>
              </w:rPr>
            </w:pPr>
            <w:r w:rsidRPr="00156D1B">
              <w:rPr>
                <w:rFonts w:ascii="Calibri" w:hAnsi="Calibri"/>
                <w:color w:val="000000"/>
                <w:szCs w:val="22"/>
              </w:rPr>
              <w:t>6900</w:t>
            </w:r>
          </w:p>
        </w:tc>
        <w:tc>
          <w:tcPr>
            <w:tcW w:w="960" w:type="dxa"/>
            <w:shd w:val="clear" w:color="DDEBF7" w:fill="DDEBF7"/>
            <w:noWrap/>
            <w:vAlign w:val="bottom"/>
            <w:hideMark/>
          </w:tcPr>
          <w:p w:rsidR="00156D1B" w:rsidRPr="00156D1B" w:rsidRDefault="00156D1B" w:rsidP="00156D1B">
            <w:pPr>
              <w:jc w:val="center"/>
              <w:rPr>
                <w:rFonts w:ascii="Calibri" w:hAnsi="Calibri"/>
                <w:color w:val="000000"/>
                <w:szCs w:val="22"/>
              </w:rPr>
            </w:pPr>
            <w:r w:rsidRPr="00156D1B">
              <w:rPr>
                <w:rFonts w:ascii="Calibri" w:hAnsi="Calibri"/>
                <w:color w:val="000000"/>
                <w:szCs w:val="22"/>
              </w:rPr>
              <w:t>80</w:t>
            </w:r>
          </w:p>
        </w:tc>
      </w:tr>
      <w:tr w:rsidR="00156D1B" w:rsidRPr="00156D1B" w:rsidTr="00156D1B">
        <w:trPr>
          <w:trHeight w:val="300"/>
        </w:trPr>
        <w:tc>
          <w:tcPr>
            <w:tcW w:w="1760" w:type="dxa"/>
            <w:shd w:val="clear" w:color="auto" w:fill="auto"/>
            <w:noWrap/>
            <w:vAlign w:val="bottom"/>
            <w:hideMark/>
          </w:tcPr>
          <w:p w:rsidR="00156D1B" w:rsidRPr="00156D1B" w:rsidRDefault="00156D1B" w:rsidP="00156D1B">
            <w:pPr>
              <w:rPr>
                <w:rFonts w:ascii="Calibri" w:hAnsi="Calibri"/>
                <w:color w:val="000000"/>
                <w:szCs w:val="22"/>
              </w:rPr>
            </w:pPr>
            <w:r w:rsidRPr="00156D1B">
              <w:rPr>
                <w:rFonts w:ascii="Calibri" w:hAnsi="Calibri"/>
                <w:color w:val="000000"/>
                <w:szCs w:val="22"/>
              </w:rPr>
              <w:t>Písek</w:t>
            </w:r>
          </w:p>
        </w:tc>
        <w:tc>
          <w:tcPr>
            <w:tcW w:w="1480" w:type="dxa"/>
            <w:shd w:val="clear" w:color="auto" w:fill="auto"/>
            <w:noWrap/>
            <w:vAlign w:val="bottom"/>
            <w:hideMark/>
          </w:tcPr>
          <w:p w:rsidR="00156D1B" w:rsidRPr="00156D1B" w:rsidRDefault="00156D1B" w:rsidP="00156D1B">
            <w:pPr>
              <w:jc w:val="center"/>
              <w:rPr>
                <w:rFonts w:ascii="Calibri" w:hAnsi="Calibri"/>
                <w:color w:val="000000"/>
                <w:szCs w:val="22"/>
              </w:rPr>
            </w:pPr>
            <w:r w:rsidRPr="00156D1B">
              <w:rPr>
                <w:rFonts w:ascii="Calibri" w:hAnsi="Calibri"/>
                <w:color w:val="000000"/>
                <w:szCs w:val="22"/>
              </w:rPr>
              <w:t>26500</w:t>
            </w:r>
          </w:p>
        </w:tc>
        <w:tc>
          <w:tcPr>
            <w:tcW w:w="3460" w:type="dxa"/>
            <w:shd w:val="clear" w:color="auto" w:fill="auto"/>
            <w:noWrap/>
            <w:vAlign w:val="bottom"/>
            <w:hideMark/>
          </w:tcPr>
          <w:p w:rsidR="00156D1B" w:rsidRPr="00156D1B" w:rsidRDefault="00156D1B" w:rsidP="00156D1B">
            <w:pPr>
              <w:jc w:val="center"/>
              <w:rPr>
                <w:rFonts w:ascii="Calibri" w:hAnsi="Calibri"/>
                <w:color w:val="000000"/>
                <w:szCs w:val="22"/>
              </w:rPr>
            </w:pPr>
            <w:r w:rsidRPr="00156D1B">
              <w:rPr>
                <w:rFonts w:ascii="Calibri" w:hAnsi="Calibri"/>
                <w:color w:val="000000"/>
                <w:szCs w:val="22"/>
              </w:rPr>
              <w:t>15600</w:t>
            </w:r>
          </w:p>
        </w:tc>
        <w:tc>
          <w:tcPr>
            <w:tcW w:w="960" w:type="dxa"/>
            <w:shd w:val="clear" w:color="auto" w:fill="auto"/>
            <w:noWrap/>
            <w:vAlign w:val="bottom"/>
            <w:hideMark/>
          </w:tcPr>
          <w:p w:rsidR="00156D1B" w:rsidRPr="00156D1B" w:rsidRDefault="00156D1B" w:rsidP="00156D1B">
            <w:pPr>
              <w:jc w:val="center"/>
              <w:rPr>
                <w:rFonts w:ascii="Calibri" w:hAnsi="Calibri"/>
                <w:color w:val="000000"/>
                <w:szCs w:val="22"/>
              </w:rPr>
            </w:pPr>
            <w:r w:rsidRPr="00156D1B">
              <w:rPr>
                <w:rFonts w:ascii="Calibri" w:hAnsi="Calibri"/>
                <w:color w:val="000000"/>
                <w:szCs w:val="22"/>
              </w:rPr>
              <w:t>58</w:t>
            </w:r>
          </w:p>
        </w:tc>
      </w:tr>
      <w:tr w:rsidR="00156D1B" w:rsidRPr="00156D1B" w:rsidTr="00156D1B">
        <w:trPr>
          <w:trHeight w:val="300"/>
        </w:trPr>
        <w:tc>
          <w:tcPr>
            <w:tcW w:w="1760" w:type="dxa"/>
            <w:shd w:val="clear" w:color="DDEBF7" w:fill="DDEBF7"/>
            <w:noWrap/>
            <w:vAlign w:val="bottom"/>
            <w:hideMark/>
          </w:tcPr>
          <w:p w:rsidR="00156D1B" w:rsidRPr="00156D1B" w:rsidRDefault="00156D1B" w:rsidP="00156D1B">
            <w:pPr>
              <w:rPr>
                <w:rFonts w:ascii="Calibri" w:hAnsi="Calibri"/>
                <w:color w:val="000000"/>
                <w:szCs w:val="22"/>
              </w:rPr>
            </w:pPr>
            <w:r w:rsidRPr="00156D1B">
              <w:rPr>
                <w:rFonts w:ascii="Calibri" w:hAnsi="Calibri"/>
                <w:color w:val="000000"/>
                <w:szCs w:val="22"/>
              </w:rPr>
              <w:t>Prachatice</w:t>
            </w:r>
          </w:p>
        </w:tc>
        <w:tc>
          <w:tcPr>
            <w:tcW w:w="1480" w:type="dxa"/>
            <w:shd w:val="clear" w:color="DDEBF7" w:fill="DDEBF7"/>
            <w:noWrap/>
            <w:vAlign w:val="bottom"/>
            <w:hideMark/>
          </w:tcPr>
          <w:p w:rsidR="00156D1B" w:rsidRPr="00156D1B" w:rsidRDefault="00156D1B" w:rsidP="00156D1B">
            <w:pPr>
              <w:jc w:val="center"/>
              <w:rPr>
                <w:rFonts w:ascii="Calibri" w:hAnsi="Calibri"/>
                <w:color w:val="000000"/>
                <w:szCs w:val="22"/>
              </w:rPr>
            </w:pPr>
            <w:r w:rsidRPr="00156D1B">
              <w:rPr>
                <w:rFonts w:ascii="Calibri" w:hAnsi="Calibri"/>
                <w:color w:val="000000"/>
                <w:szCs w:val="22"/>
              </w:rPr>
              <w:t>13000</w:t>
            </w:r>
          </w:p>
        </w:tc>
        <w:tc>
          <w:tcPr>
            <w:tcW w:w="3460" w:type="dxa"/>
            <w:shd w:val="clear" w:color="DDEBF7" w:fill="DDEBF7"/>
            <w:noWrap/>
            <w:vAlign w:val="bottom"/>
            <w:hideMark/>
          </w:tcPr>
          <w:p w:rsidR="00156D1B" w:rsidRPr="00156D1B" w:rsidRDefault="00156D1B" w:rsidP="00156D1B">
            <w:pPr>
              <w:jc w:val="center"/>
              <w:rPr>
                <w:rFonts w:ascii="Calibri" w:hAnsi="Calibri"/>
                <w:color w:val="000000"/>
                <w:szCs w:val="22"/>
              </w:rPr>
            </w:pPr>
            <w:r w:rsidRPr="00156D1B">
              <w:rPr>
                <w:rFonts w:ascii="Calibri" w:hAnsi="Calibri"/>
                <w:color w:val="000000"/>
                <w:szCs w:val="22"/>
              </w:rPr>
              <w:t>3860</w:t>
            </w:r>
          </w:p>
        </w:tc>
        <w:tc>
          <w:tcPr>
            <w:tcW w:w="960" w:type="dxa"/>
            <w:shd w:val="clear" w:color="DDEBF7" w:fill="DDEBF7"/>
            <w:noWrap/>
            <w:vAlign w:val="bottom"/>
            <w:hideMark/>
          </w:tcPr>
          <w:p w:rsidR="00156D1B" w:rsidRPr="00156D1B" w:rsidRDefault="00156D1B" w:rsidP="00156D1B">
            <w:pPr>
              <w:jc w:val="center"/>
              <w:rPr>
                <w:rFonts w:ascii="Calibri" w:hAnsi="Calibri"/>
                <w:color w:val="000000"/>
                <w:szCs w:val="22"/>
              </w:rPr>
            </w:pPr>
            <w:r w:rsidRPr="00156D1B">
              <w:rPr>
                <w:rFonts w:ascii="Calibri" w:hAnsi="Calibri"/>
                <w:color w:val="000000"/>
                <w:szCs w:val="22"/>
              </w:rPr>
              <w:t>29</w:t>
            </w:r>
          </w:p>
        </w:tc>
      </w:tr>
      <w:tr w:rsidR="00156D1B" w:rsidRPr="00156D1B" w:rsidTr="00156D1B">
        <w:trPr>
          <w:trHeight w:val="300"/>
        </w:trPr>
        <w:tc>
          <w:tcPr>
            <w:tcW w:w="1760" w:type="dxa"/>
            <w:shd w:val="clear" w:color="auto" w:fill="auto"/>
            <w:noWrap/>
            <w:vAlign w:val="bottom"/>
            <w:hideMark/>
          </w:tcPr>
          <w:p w:rsidR="00156D1B" w:rsidRPr="00156D1B" w:rsidRDefault="00156D1B" w:rsidP="00156D1B">
            <w:pPr>
              <w:rPr>
                <w:rFonts w:ascii="Calibri" w:hAnsi="Calibri"/>
                <w:color w:val="000000"/>
                <w:szCs w:val="22"/>
              </w:rPr>
            </w:pPr>
            <w:r w:rsidRPr="00156D1B">
              <w:rPr>
                <w:rFonts w:ascii="Calibri" w:hAnsi="Calibri"/>
                <w:color w:val="000000"/>
                <w:szCs w:val="22"/>
              </w:rPr>
              <w:t>Soběslav</w:t>
            </w:r>
          </w:p>
        </w:tc>
        <w:tc>
          <w:tcPr>
            <w:tcW w:w="1480" w:type="dxa"/>
            <w:shd w:val="clear" w:color="auto" w:fill="auto"/>
            <w:noWrap/>
            <w:vAlign w:val="bottom"/>
            <w:hideMark/>
          </w:tcPr>
          <w:p w:rsidR="00156D1B" w:rsidRPr="00156D1B" w:rsidRDefault="00156D1B" w:rsidP="00156D1B">
            <w:pPr>
              <w:jc w:val="center"/>
              <w:rPr>
                <w:rFonts w:ascii="Calibri" w:hAnsi="Calibri"/>
                <w:color w:val="000000"/>
                <w:szCs w:val="22"/>
              </w:rPr>
            </w:pPr>
            <w:r w:rsidRPr="00156D1B">
              <w:rPr>
                <w:rFonts w:ascii="Calibri" w:hAnsi="Calibri"/>
                <w:color w:val="000000"/>
                <w:szCs w:val="22"/>
              </w:rPr>
              <w:t>10500</w:t>
            </w:r>
          </w:p>
        </w:tc>
        <w:tc>
          <w:tcPr>
            <w:tcW w:w="3460" w:type="dxa"/>
            <w:shd w:val="clear" w:color="auto" w:fill="auto"/>
            <w:noWrap/>
            <w:vAlign w:val="bottom"/>
            <w:hideMark/>
          </w:tcPr>
          <w:p w:rsidR="00156D1B" w:rsidRPr="00156D1B" w:rsidRDefault="00156D1B" w:rsidP="00156D1B">
            <w:pPr>
              <w:jc w:val="center"/>
              <w:rPr>
                <w:rFonts w:ascii="Calibri" w:hAnsi="Calibri"/>
                <w:color w:val="000000"/>
                <w:szCs w:val="22"/>
              </w:rPr>
            </w:pPr>
            <w:r w:rsidRPr="00156D1B">
              <w:rPr>
                <w:rFonts w:ascii="Calibri" w:hAnsi="Calibri"/>
                <w:color w:val="000000"/>
                <w:szCs w:val="22"/>
              </w:rPr>
              <w:t>5650</w:t>
            </w:r>
          </w:p>
        </w:tc>
        <w:tc>
          <w:tcPr>
            <w:tcW w:w="960" w:type="dxa"/>
            <w:shd w:val="clear" w:color="auto" w:fill="auto"/>
            <w:noWrap/>
            <w:vAlign w:val="bottom"/>
            <w:hideMark/>
          </w:tcPr>
          <w:p w:rsidR="00156D1B" w:rsidRPr="00156D1B" w:rsidRDefault="00156D1B" w:rsidP="00156D1B">
            <w:pPr>
              <w:jc w:val="center"/>
              <w:rPr>
                <w:rFonts w:ascii="Calibri" w:hAnsi="Calibri"/>
                <w:color w:val="000000"/>
                <w:szCs w:val="22"/>
              </w:rPr>
            </w:pPr>
            <w:r w:rsidRPr="00156D1B">
              <w:rPr>
                <w:rFonts w:ascii="Calibri" w:hAnsi="Calibri"/>
                <w:color w:val="000000"/>
                <w:szCs w:val="22"/>
              </w:rPr>
              <w:t>53</w:t>
            </w:r>
          </w:p>
        </w:tc>
      </w:tr>
      <w:tr w:rsidR="00156D1B" w:rsidRPr="00156D1B" w:rsidTr="00156D1B">
        <w:trPr>
          <w:trHeight w:val="300"/>
        </w:trPr>
        <w:tc>
          <w:tcPr>
            <w:tcW w:w="1760" w:type="dxa"/>
            <w:shd w:val="clear" w:color="DDEBF7" w:fill="DDEBF7"/>
            <w:noWrap/>
            <w:vAlign w:val="bottom"/>
            <w:hideMark/>
          </w:tcPr>
          <w:p w:rsidR="00156D1B" w:rsidRPr="00156D1B" w:rsidRDefault="00156D1B" w:rsidP="00156D1B">
            <w:pPr>
              <w:rPr>
                <w:rFonts w:ascii="Calibri" w:hAnsi="Calibri"/>
                <w:color w:val="000000"/>
                <w:szCs w:val="22"/>
              </w:rPr>
            </w:pPr>
            <w:r w:rsidRPr="00156D1B">
              <w:rPr>
                <w:rFonts w:ascii="Calibri" w:hAnsi="Calibri"/>
                <w:color w:val="000000"/>
                <w:szCs w:val="22"/>
              </w:rPr>
              <w:t>Strakonice</w:t>
            </w:r>
          </w:p>
        </w:tc>
        <w:tc>
          <w:tcPr>
            <w:tcW w:w="1480" w:type="dxa"/>
            <w:shd w:val="clear" w:color="DDEBF7" w:fill="DDEBF7"/>
            <w:noWrap/>
            <w:vAlign w:val="bottom"/>
            <w:hideMark/>
          </w:tcPr>
          <w:p w:rsidR="00156D1B" w:rsidRPr="00156D1B" w:rsidRDefault="00156D1B" w:rsidP="00156D1B">
            <w:pPr>
              <w:jc w:val="center"/>
              <w:rPr>
                <w:rFonts w:ascii="Calibri" w:hAnsi="Calibri"/>
                <w:color w:val="000000"/>
                <w:szCs w:val="22"/>
              </w:rPr>
            </w:pPr>
            <w:r w:rsidRPr="00156D1B">
              <w:rPr>
                <w:rFonts w:ascii="Calibri" w:hAnsi="Calibri"/>
                <w:color w:val="000000"/>
                <w:szCs w:val="22"/>
              </w:rPr>
              <w:t>15500</w:t>
            </w:r>
          </w:p>
        </w:tc>
        <w:tc>
          <w:tcPr>
            <w:tcW w:w="3460" w:type="dxa"/>
            <w:shd w:val="clear" w:color="DDEBF7" w:fill="DDEBF7"/>
            <w:noWrap/>
            <w:vAlign w:val="bottom"/>
            <w:hideMark/>
          </w:tcPr>
          <w:p w:rsidR="00156D1B" w:rsidRPr="00156D1B" w:rsidRDefault="00156D1B" w:rsidP="00156D1B">
            <w:pPr>
              <w:jc w:val="center"/>
              <w:rPr>
                <w:rFonts w:ascii="Calibri" w:hAnsi="Calibri"/>
                <w:color w:val="000000"/>
                <w:szCs w:val="22"/>
              </w:rPr>
            </w:pPr>
            <w:r w:rsidRPr="00156D1B">
              <w:rPr>
                <w:rFonts w:ascii="Calibri" w:hAnsi="Calibri"/>
                <w:color w:val="000000"/>
                <w:szCs w:val="22"/>
              </w:rPr>
              <w:t>2800</w:t>
            </w:r>
          </w:p>
        </w:tc>
        <w:tc>
          <w:tcPr>
            <w:tcW w:w="960" w:type="dxa"/>
            <w:shd w:val="clear" w:color="DDEBF7" w:fill="DDEBF7"/>
            <w:noWrap/>
            <w:vAlign w:val="bottom"/>
            <w:hideMark/>
          </w:tcPr>
          <w:p w:rsidR="00156D1B" w:rsidRPr="00156D1B" w:rsidRDefault="00156D1B" w:rsidP="00156D1B">
            <w:pPr>
              <w:jc w:val="center"/>
              <w:rPr>
                <w:rFonts w:ascii="Calibri" w:hAnsi="Calibri"/>
                <w:color w:val="000000"/>
                <w:szCs w:val="22"/>
              </w:rPr>
            </w:pPr>
            <w:r w:rsidRPr="00156D1B">
              <w:rPr>
                <w:rFonts w:ascii="Calibri" w:hAnsi="Calibri"/>
                <w:color w:val="000000"/>
                <w:szCs w:val="22"/>
              </w:rPr>
              <w:t>18</w:t>
            </w:r>
          </w:p>
        </w:tc>
      </w:tr>
      <w:tr w:rsidR="00156D1B" w:rsidRPr="00156D1B" w:rsidTr="00156D1B">
        <w:trPr>
          <w:trHeight w:val="300"/>
        </w:trPr>
        <w:tc>
          <w:tcPr>
            <w:tcW w:w="1760" w:type="dxa"/>
            <w:shd w:val="clear" w:color="auto" w:fill="auto"/>
            <w:noWrap/>
            <w:vAlign w:val="bottom"/>
            <w:hideMark/>
          </w:tcPr>
          <w:p w:rsidR="00156D1B" w:rsidRPr="00156D1B" w:rsidRDefault="00156D1B" w:rsidP="00156D1B">
            <w:pPr>
              <w:rPr>
                <w:rFonts w:ascii="Calibri" w:hAnsi="Calibri"/>
                <w:color w:val="000000"/>
                <w:szCs w:val="22"/>
              </w:rPr>
            </w:pPr>
            <w:r w:rsidRPr="00156D1B">
              <w:rPr>
                <w:rFonts w:ascii="Calibri" w:hAnsi="Calibri"/>
                <w:color w:val="000000"/>
                <w:szCs w:val="22"/>
              </w:rPr>
              <w:t>Tábor</w:t>
            </w:r>
          </w:p>
        </w:tc>
        <w:tc>
          <w:tcPr>
            <w:tcW w:w="1480" w:type="dxa"/>
            <w:shd w:val="clear" w:color="auto" w:fill="auto"/>
            <w:noWrap/>
            <w:vAlign w:val="bottom"/>
            <w:hideMark/>
          </w:tcPr>
          <w:p w:rsidR="00156D1B" w:rsidRPr="00156D1B" w:rsidRDefault="00156D1B" w:rsidP="00156D1B">
            <w:pPr>
              <w:jc w:val="center"/>
              <w:rPr>
                <w:rFonts w:ascii="Calibri" w:hAnsi="Calibri"/>
                <w:color w:val="000000"/>
                <w:szCs w:val="22"/>
              </w:rPr>
            </w:pPr>
            <w:r w:rsidRPr="00156D1B">
              <w:rPr>
                <w:rFonts w:ascii="Calibri" w:hAnsi="Calibri"/>
                <w:color w:val="000000"/>
                <w:szCs w:val="22"/>
              </w:rPr>
              <w:t>37200</w:t>
            </w:r>
          </w:p>
        </w:tc>
        <w:tc>
          <w:tcPr>
            <w:tcW w:w="3460" w:type="dxa"/>
            <w:shd w:val="clear" w:color="auto" w:fill="auto"/>
            <w:noWrap/>
            <w:vAlign w:val="bottom"/>
            <w:hideMark/>
          </w:tcPr>
          <w:p w:rsidR="00156D1B" w:rsidRPr="00156D1B" w:rsidRDefault="00156D1B" w:rsidP="00156D1B">
            <w:pPr>
              <w:jc w:val="center"/>
              <w:rPr>
                <w:rFonts w:ascii="Calibri" w:hAnsi="Calibri"/>
                <w:color w:val="000000"/>
                <w:szCs w:val="22"/>
              </w:rPr>
            </w:pPr>
            <w:r w:rsidRPr="00156D1B">
              <w:rPr>
                <w:rFonts w:ascii="Calibri" w:hAnsi="Calibri"/>
                <w:color w:val="000000"/>
                <w:szCs w:val="22"/>
              </w:rPr>
              <w:t>14200</w:t>
            </w:r>
          </w:p>
        </w:tc>
        <w:tc>
          <w:tcPr>
            <w:tcW w:w="960" w:type="dxa"/>
            <w:shd w:val="clear" w:color="auto" w:fill="auto"/>
            <w:noWrap/>
            <w:vAlign w:val="bottom"/>
            <w:hideMark/>
          </w:tcPr>
          <w:p w:rsidR="00156D1B" w:rsidRPr="00156D1B" w:rsidRDefault="00156D1B" w:rsidP="00156D1B">
            <w:pPr>
              <w:jc w:val="center"/>
              <w:rPr>
                <w:rFonts w:ascii="Calibri" w:hAnsi="Calibri"/>
                <w:color w:val="000000"/>
                <w:szCs w:val="22"/>
              </w:rPr>
            </w:pPr>
            <w:r w:rsidRPr="00156D1B">
              <w:rPr>
                <w:rFonts w:ascii="Calibri" w:hAnsi="Calibri"/>
                <w:color w:val="000000"/>
                <w:szCs w:val="22"/>
              </w:rPr>
              <w:t>38</w:t>
            </w:r>
          </w:p>
        </w:tc>
      </w:tr>
      <w:tr w:rsidR="00156D1B" w:rsidRPr="00156D1B" w:rsidTr="00156D1B">
        <w:trPr>
          <w:trHeight w:val="300"/>
        </w:trPr>
        <w:tc>
          <w:tcPr>
            <w:tcW w:w="1760" w:type="dxa"/>
            <w:shd w:val="clear" w:color="DDEBF7" w:fill="DDEBF7"/>
            <w:noWrap/>
            <w:vAlign w:val="bottom"/>
            <w:hideMark/>
          </w:tcPr>
          <w:p w:rsidR="00156D1B" w:rsidRPr="00156D1B" w:rsidRDefault="00156D1B" w:rsidP="00156D1B">
            <w:pPr>
              <w:rPr>
                <w:rFonts w:ascii="Calibri" w:hAnsi="Calibri"/>
                <w:color w:val="000000"/>
                <w:szCs w:val="22"/>
              </w:rPr>
            </w:pPr>
            <w:r w:rsidRPr="00156D1B">
              <w:rPr>
                <w:rFonts w:ascii="Calibri" w:hAnsi="Calibri"/>
                <w:color w:val="000000"/>
                <w:szCs w:val="22"/>
              </w:rPr>
              <w:t>Trhové Sviny</w:t>
            </w:r>
          </w:p>
        </w:tc>
        <w:tc>
          <w:tcPr>
            <w:tcW w:w="1480" w:type="dxa"/>
            <w:shd w:val="clear" w:color="DDEBF7" w:fill="DDEBF7"/>
            <w:noWrap/>
            <w:vAlign w:val="bottom"/>
            <w:hideMark/>
          </w:tcPr>
          <w:p w:rsidR="00156D1B" w:rsidRPr="00156D1B" w:rsidRDefault="00156D1B" w:rsidP="00156D1B">
            <w:pPr>
              <w:jc w:val="center"/>
              <w:rPr>
                <w:rFonts w:ascii="Calibri" w:hAnsi="Calibri"/>
                <w:color w:val="000000"/>
                <w:szCs w:val="22"/>
              </w:rPr>
            </w:pPr>
            <w:r w:rsidRPr="00156D1B">
              <w:rPr>
                <w:rFonts w:ascii="Calibri" w:hAnsi="Calibri"/>
                <w:color w:val="000000"/>
                <w:szCs w:val="22"/>
              </w:rPr>
              <w:t>7000</w:t>
            </w:r>
          </w:p>
        </w:tc>
        <w:tc>
          <w:tcPr>
            <w:tcW w:w="3460" w:type="dxa"/>
            <w:shd w:val="clear" w:color="DDEBF7" w:fill="DDEBF7"/>
            <w:noWrap/>
            <w:vAlign w:val="bottom"/>
            <w:hideMark/>
          </w:tcPr>
          <w:p w:rsidR="00156D1B" w:rsidRPr="00156D1B" w:rsidRDefault="00156D1B" w:rsidP="00156D1B">
            <w:pPr>
              <w:jc w:val="center"/>
              <w:rPr>
                <w:rFonts w:ascii="Calibri" w:hAnsi="Calibri"/>
                <w:color w:val="000000"/>
                <w:szCs w:val="22"/>
              </w:rPr>
            </w:pPr>
            <w:r w:rsidRPr="00156D1B">
              <w:rPr>
                <w:rFonts w:ascii="Calibri" w:hAnsi="Calibri"/>
                <w:color w:val="000000"/>
                <w:szCs w:val="22"/>
              </w:rPr>
              <w:t>1993</w:t>
            </w:r>
          </w:p>
        </w:tc>
        <w:tc>
          <w:tcPr>
            <w:tcW w:w="960" w:type="dxa"/>
            <w:shd w:val="clear" w:color="DDEBF7" w:fill="DDEBF7"/>
            <w:noWrap/>
            <w:vAlign w:val="bottom"/>
            <w:hideMark/>
          </w:tcPr>
          <w:p w:rsidR="00156D1B" w:rsidRPr="00156D1B" w:rsidRDefault="00156D1B" w:rsidP="00156D1B">
            <w:pPr>
              <w:jc w:val="center"/>
              <w:rPr>
                <w:rFonts w:ascii="Calibri" w:hAnsi="Calibri"/>
                <w:color w:val="000000"/>
                <w:szCs w:val="22"/>
              </w:rPr>
            </w:pPr>
            <w:r w:rsidRPr="00156D1B">
              <w:rPr>
                <w:rFonts w:ascii="Calibri" w:hAnsi="Calibri"/>
                <w:color w:val="000000"/>
                <w:szCs w:val="22"/>
              </w:rPr>
              <w:t>28</w:t>
            </w:r>
          </w:p>
        </w:tc>
      </w:tr>
      <w:tr w:rsidR="00156D1B" w:rsidRPr="00156D1B" w:rsidTr="00156D1B">
        <w:trPr>
          <w:trHeight w:val="300"/>
        </w:trPr>
        <w:tc>
          <w:tcPr>
            <w:tcW w:w="1760" w:type="dxa"/>
            <w:shd w:val="clear" w:color="auto" w:fill="auto"/>
            <w:noWrap/>
            <w:vAlign w:val="bottom"/>
            <w:hideMark/>
          </w:tcPr>
          <w:p w:rsidR="00156D1B" w:rsidRPr="00156D1B" w:rsidRDefault="00156D1B" w:rsidP="00156D1B">
            <w:pPr>
              <w:rPr>
                <w:rFonts w:ascii="Calibri" w:hAnsi="Calibri"/>
                <w:color w:val="000000"/>
                <w:szCs w:val="22"/>
              </w:rPr>
            </w:pPr>
            <w:r w:rsidRPr="00156D1B">
              <w:rPr>
                <w:rFonts w:ascii="Calibri" w:hAnsi="Calibri"/>
                <w:color w:val="000000"/>
                <w:szCs w:val="22"/>
              </w:rPr>
              <w:t>Třeboň</w:t>
            </w:r>
          </w:p>
        </w:tc>
        <w:tc>
          <w:tcPr>
            <w:tcW w:w="1480" w:type="dxa"/>
            <w:shd w:val="clear" w:color="auto" w:fill="auto"/>
            <w:noWrap/>
            <w:vAlign w:val="bottom"/>
            <w:hideMark/>
          </w:tcPr>
          <w:p w:rsidR="00156D1B" w:rsidRPr="00156D1B" w:rsidRDefault="00156D1B" w:rsidP="00156D1B">
            <w:pPr>
              <w:jc w:val="center"/>
              <w:rPr>
                <w:rFonts w:ascii="Calibri" w:hAnsi="Calibri"/>
                <w:color w:val="000000"/>
                <w:szCs w:val="22"/>
              </w:rPr>
            </w:pPr>
            <w:r w:rsidRPr="00156D1B">
              <w:rPr>
                <w:rFonts w:ascii="Calibri" w:hAnsi="Calibri"/>
                <w:color w:val="000000"/>
                <w:szCs w:val="22"/>
              </w:rPr>
              <w:t>10400</w:t>
            </w:r>
          </w:p>
        </w:tc>
        <w:tc>
          <w:tcPr>
            <w:tcW w:w="3460" w:type="dxa"/>
            <w:shd w:val="clear" w:color="auto" w:fill="auto"/>
            <w:noWrap/>
            <w:vAlign w:val="bottom"/>
            <w:hideMark/>
          </w:tcPr>
          <w:p w:rsidR="00156D1B" w:rsidRPr="00156D1B" w:rsidRDefault="00156D1B" w:rsidP="00156D1B">
            <w:pPr>
              <w:jc w:val="center"/>
              <w:rPr>
                <w:rFonts w:ascii="Calibri" w:hAnsi="Calibri"/>
                <w:color w:val="000000"/>
                <w:szCs w:val="22"/>
              </w:rPr>
            </w:pPr>
            <w:r w:rsidRPr="00156D1B">
              <w:rPr>
                <w:rFonts w:ascii="Calibri" w:hAnsi="Calibri"/>
                <w:color w:val="000000"/>
                <w:szCs w:val="22"/>
              </w:rPr>
              <w:t>1090</w:t>
            </w:r>
          </w:p>
        </w:tc>
        <w:tc>
          <w:tcPr>
            <w:tcW w:w="960" w:type="dxa"/>
            <w:shd w:val="clear" w:color="auto" w:fill="auto"/>
            <w:noWrap/>
            <w:vAlign w:val="bottom"/>
            <w:hideMark/>
          </w:tcPr>
          <w:p w:rsidR="00156D1B" w:rsidRPr="00156D1B" w:rsidRDefault="00156D1B" w:rsidP="00156D1B">
            <w:pPr>
              <w:jc w:val="center"/>
              <w:rPr>
                <w:rFonts w:ascii="Calibri" w:hAnsi="Calibri"/>
                <w:color w:val="000000"/>
                <w:szCs w:val="22"/>
              </w:rPr>
            </w:pPr>
            <w:r w:rsidRPr="00156D1B">
              <w:rPr>
                <w:rFonts w:ascii="Calibri" w:hAnsi="Calibri"/>
                <w:color w:val="000000"/>
                <w:szCs w:val="22"/>
              </w:rPr>
              <w:t>10</w:t>
            </w:r>
          </w:p>
        </w:tc>
      </w:tr>
      <w:tr w:rsidR="00156D1B" w:rsidRPr="00156D1B" w:rsidTr="00156D1B">
        <w:trPr>
          <w:trHeight w:val="300"/>
        </w:trPr>
        <w:tc>
          <w:tcPr>
            <w:tcW w:w="1760" w:type="dxa"/>
            <w:shd w:val="clear" w:color="DDEBF7" w:fill="DDEBF7"/>
            <w:noWrap/>
            <w:vAlign w:val="bottom"/>
            <w:hideMark/>
          </w:tcPr>
          <w:p w:rsidR="00156D1B" w:rsidRPr="00156D1B" w:rsidRDefault="00156D1B" w:rsidP="00156D1B">
            <w:pPr>
              <w:rPr>
                <w:rFonts w:ascii="Calibri" w:hAnsi="Calibri"/>
                <w:color w:val="000000"/>
                <w:szCs w:val="22"/>
              </w:rPr>
            </w:pPr>
            <w:r w:rsidRPr="00156D1B">
              <w:rPr>
                <w:rFonts w:ascii="Calibri" w:hAnsi="Calibri"/>
                <w:color w:val="000000"/>
                <w:szCs w:val="22"/>
              </w:rPr>
              <w:t>Týn nad Vltavou</w:t>
            </w:r>
          </w:p>
        </w:tc>
        <w:tc>
          <w:tcPr>
            <w:tcW w:w="1480" w:type="dxa"/>
            <w:shd w:val="clear" w:color="DDEBF7" w:fill="DDEBF7"/>
            <w:noWrap/>
            <w:vAlign w:val="bottom"/>
            <w:hideMark/>
          </w:tcPr>
          <w:p w:rsidR="00156D1B" w:rsidRPr="00156D1B" w:rsidRDefault="00156D1B" w:rsidP="00156D1B">
            <w:pPr>
              <w:jc w:val="center"/>
              <w:rPr>
                <w:rFonts w:ascii="Calibri" w:hAnsi="Calibri"/>
                <w:color w:val="000000"/>
                <w:szCs w:val="22"/>
              </w:rPr>
            </w:pPr>
            <w:r w:rsidRPr="00156D1B">
              <w:rPr>
                <w:rFonts w:ascii="Calibri" w:hAnsi="Calibri"/>
                <w:color w:val="000000"/>
                <w:szCs w:val="22"/>
              </w:rPr>
              <w:t>8700</w:t>
            </w:r>
          </w:p>
        </w:tc>
        <w:tc>
          <w:tcPr>
            <w:tcW w:w="3460" w:type="dxa"/>
            <w:shd w:val="clear" w:color="DDEBF7" w:fill="DDEBF7"/>
            <w:noWrap/>
            <w:vAlign w:val="bottom"/>
            <w:hideMark/>
          </w:tcPr>
          <w:p w:rsidR="00156D1B" w:rsidRPr="00156D1B" w:rsidRDefault="00156D1B" w:rsidP="00156D1B">
            <w:pPr>
              <w:jc w:val="center"/>
              <w:rPr>
                <w:rFonts w:ascii="Calibri" w:hAnsi="Calibri"/>
                <w:color w:val="000000"/>
                <w:szCs w:val="22"/>
              </w:rPr>
            </w:pPr>
            <w:r w:rsidRPr="00156D1B">
              <w:rPr>
                <w:rFonts w:ascii="Calibri" w:hAnsi="Calibri"/>
                <w:color w:val="000000"/>
                <w:szCs w:val="22"/>
              </w:rPr>
              <w:t>8000</w:t>
            </w:r>
          </w:p>
        </w:tc>
        <w:tc>
          <w:tcPr>
            <w:tcW w:w="960" w:type="dxa"/>
            <w:shd w:val="clear" w:color="DDEBF7" w:fill="DDEBF7"/>
            <w:noWrap/>
            <w:vAlign w:val="bottom"/>
            <w:hideMark/>
          </w:tcPr>
          <w:p w:rsidR="00156D1B" w:rsidRPr="00156D1B" w:rsidRDefault="00156D1B" w:rsidP="00156D1B">
            <w:pPr>
              <w:jc w:val="center"/>
              <w:rPr>
                <w:rFonts w:ascii="Calibri" w:hAnsi="Calibri"/>
                <w:color w:val="000000"/>
                <w:szCs w:val="22"/>
              </w:rPr>
            </w:pPr>
            <w:r w:rsidRPr="00156D1B">
              <w:rPr>
                <w:rFonts w:ascii="Calibri" w:hAnsi="Calibri"/>
                <w:color w:val="000000"/>
                <w:szCs w:val="22"/>
              </w:rPr>
              <w:t>90</w:t>
            </w:r>
          </w:p>
        </w:tc>
      </w:tr>
      <w:tr w:rsidR="00156D1B" w:rsidRPr="00156D1B" w:rsidTr="00156D1B">
        <w:trPr>
          <w:trHeight w:val="300"/>
        </w:trPr>
        <w:tc>
          <w:tcPr>
            <w:tcW w:w="1760" w:type="dxa"/>
            <w:shd w:val="clear" w:color="auto" w:fill="auto"/>
            <w:noWrap/>
            <w:vAlign w:val="bottom"/>
            <w:hideMark/>
          </w:tcPr>
          <w:p w:rsidR="00156D1B" w:rsidRPr="00156D1B" w:rsidRDefault="00156D1B" w:rsidP="00156D1B">
            <w:pPr>
              <w:rPr>
                <w:rFonts w:ascii="Calibri" w:hAnsi="Calibri"/>
                <w:color w:val="000000"/>
                <w:szCs w:val="22"/>
              </w:rPr>
            </w:pPr>
            <w:r w:rsidRPr="00156D1B">
              <w:rPr>
                <w:rFonts w:ascii="Calibri" w:hAnsi="Calibri"/>
                <w:color w:val="000000"/>
                <w:szCs w:val="22"/>
              </w:rPr>
              <w:t>Vimperk</w:t>
            </w:r>
          </w:p>
        </w:tc>
        <w:tc>
          <w:tcPr>
            <w:tcW w:w="1480" w:type="dxa"/>
            <w:shd w:val="clear" w:color="auto" w:fill="auto"/>
            <w:noWrap/>
            <w:vAlign w:val="bottom"/>
            <w:hideMark/>
          </w:tcPr>
          <w:p w:rsidR="00156D1B" w:rsidRPr="00156D1B" w:rsidRDefault="00156D1B" w:rsidP="00156D1B">
            <w:pPr>
              <w:jc w:val="center"/>
              <w:rPr>
                <w:rFonts w:ascii="Calibri" w:hAnsi="Calibri"/>
                <w:color w:val="000000"/>
                <w:szCs w:val="22"/>
              </w:rPr>
            </w:pPr>
            <w:r w:rsidRPr="00156D1B">
              <w:rPr>
                <w:rFonts w:ascii="Calibri" w:hAnsi="Calibri"/>
                <w:color w:val="000000"/>
                <w:szCs w:val="22"/>
              </w:rPr>
              <w:t>10900</w:t>
            </w:r>
          </w:p>
        </w:tc>
        <w:tc>
          <w:tcPr>
            <w:tcW w:w="3460" w:type="dxa"/>
            <w:shd w:val="clear" w:color="auto" w:fill="auto"/>
            <w:noWrap/>
            <w:vAlign w:val="bottom"/>
            <w:hideMark/>
          </w:tcPr>
          <w:p w:rsidR="00156D1B" w:rsidRPr="00156D1B" w:rsidRDefault="00156D1B" w:rsidP="00156D1B">
            <w:pPr>
              <w:jc w:val="center"/>
              <w:rPr>
                <w:rFonts w:ascii="Calibri" w:hAnsi="Calibri"/>
                <w:color w:val="000000"/>
                <w:szCs w:val="22"/>
              </w:rPr>
            </w:pPr>
            <w:r w:rsidRPr="00156D1B">
              <w:rPr>
                <w:rFonts w:ascii="Calibri" w:hAnsi="Calibri"/>
                <w:color w:val="000000"/>
                <w:szCs w:val="22"/>
              </w:rPr>
              <w:t>3000</w:t>
            </w:r>
          </w:p>
        </w:tc>
        <w:tc>
          <w:tcPr>
            <w:tcW w:w="960" w:type="dxa"/>
            <w:shd w:val="clear" w:color="auto" w:fill="auto"/>
            <w:noWrap/>
            <w:vAlign w:val="bottom"/>
            <w:hideMark/>
          </w:tcPr>
          <w:p w:rsidR="00156D1B" w:rsidRPr="00156D1B" w:rsidRDefault="00156D1B" w:rsidP="00156D1B">
            <w:pPr>
              <w:jc w:val="center"/>
              <w:rPr>
                <w:rFonts w:ascii="Calibri" w:hAnsi="Calibri"/>
                <w:color w:val="000000"/>
                <w:szCs w:val="22"/>
              </w:rPr>
            </w:pPr>
            <w:r w:rsidRPr="00156D1B">
              <w:rPr>
                <w:rFonts w:ascii="Calibri" w:hAnsi="Calibri"/>
                <w:color w:val="000000"/>
                <w:szCs w:val="22"/>
              </w:rPr>
              <w:t>27</w:t>
            </w:r>
          </w:p>
        </w:tc>
      </w:tr>
      <w:tr w:rsidR="00156D1B" w:rsidRPr="00156D1B" w:rsidTr="00156D1B">
        <w:trPr>
          <w:trHeight w:val="300"/>
        </w:trPr>
        <w:tc>
          <w:tcPr>
            <w:tcW w:w="1760" w:type="dxa"/>
            <w:shd w:val="clear" w:color="DDEBF7" w:fill="DDEBF7"/>
            <w:noWrap/>
            <w:vAlign w:val="bottom"/>
            <w:hideMark/>
          </w:tcPr>
          <w:p w:rsidR="00156D1B" w:rsidRPr="00156D1B" w:rsidRDefault="00156D1B" w:rsidP="00156D1B">
            <w:pPr>
              <w:rPr>
                <w:rFonts w:ascii="Calibri" w:hAnsi="Calibri"/>
                <w:color w:val="000000"/>
                <w:szCs w:val="22"/>
              </w:rPr>
            </w:pPr>
            <w:r w:rsidRPr="00156D1B">
              <w:rPr>
                <w:rFonts w:ascii="Calibri" w:hAnsi="Calibri"/>
                <w:color w:val="000000"/>
                <w:szCs w:val="22"/>
              </w:rPr>
              <w:t>Vodňany</w:t>
            </w:r>
          </w:p>
        </w:tc>
        <w:tc>
          <w:tcPr>
            <w:tcW w:w="1480" w:type="dxa"/>
            <w:shd w:val="clear" w:color="DDEBF7" w:fill="DDEBF7"/>
            <w:noWrap/>
            <w:vAlign w:val="bottom"/>
            <w:hideMark/>
          </w:tcPr>
          <w:p w:rsidR="00156D1B" w:rsidRPr="00156D1B" w:rsidRDefault="00156D1B" w:rsidP="00156D1B">
            <w:pPr>
              <w:jc w:val="center"/>
              <w:rPr>
                <w:rFonts w:ascii="Calibri" w:hAnsi="Calibri"/>
                <w:color w:val="000000"/>
                <w:szCs w:val="22"/>
              </w:rPr>
            </w:pPr>
            <w:r w:rsidRPr="00156D1B">
              <w:rPr>
                <w:rFonts w:ascii="Calibri" w:hAnsi="Calibri"/>
                <w:color w:val="000000"/>
                <w:szCs w:val="22"/>
              </w:rPr>
              <w:t>6100</w:t>
            </w:r>
          </w:p>
        </w:tc>
        <w:tc>
          <w:tcPr>
            <w:tcW w:w="3460" w:type="dxa"/>
            <w:shd w:val="clear" w:color="DDEBF7" w:fill="DDEBF7"/>
            <w:noWrap/>
            <w:vAlign w:val="bottom"/>
            <w:hideMark/>
          </w:tcPr>
          <w:p w:rsidR="00156D1B" w:rsidRPr="00156D1B" w:rsidRDefault="00156D1B" w:rsidP="00156D1B">
            <w:pPr>
              <w:jc w:val="center"/>
              <w:rPr>
                <w:rFonts w:ascii="Calibri" w:hAnsi="Calibri"/>
                <w:color w:val="000000"/>
                <w:szCs w:val="22"/>
              </w:rPr>
            </w:pPr>
            <w:r w:rsidRPr="00156D1B">
              <w:rPr>
                <w:rFonts w:ascii="Calibri" w:hAnsi="Calibri"/>
                <w:color w:val="000000"/>
                <w:szCs w:val="22"/>
              </w:rPr>
              <w:t>3900</w:t>
            </w:r>
          </w:p>
        </w:tc>
        <w:tc>
          <w:tcPr>
            <w:tcW w:w="960" w:type="dxa"/>
            <w:shd w:val="clear" w:color="DDEBF7" w:fill="DDEBF7"/>
            <w:noWrap/>
            <w:vAlign w:val="bottom"/>
            <w:hideMark/>
          </w:tcPr>
          <w:p w:rsidR="00156D1B" w:rsidRPr="00156D1B" w:rsidRDefault="00156D1B" w:rsidP="00156D1B">
            <w:pPr>
              <w:jc w:val="center"/>
              <w:rPr>
                <w:rFonts w:ascii="Calibri" w:hAnsi="Calibri"/>
                <w:color w:val="000000"/>
                <w:szCs w:val="22"/>
              </w:rPr>
            </w:pPr>
            <w:r w:rsidRPr="00156D1B">
              <w:rPr>
                <w:rFonts w:ascii="Calibri" w:hAnsi="Calibri"/>
                <w:color w:val="000000"/>
                <w:szCs w:val="22"/>
              </w:rPr>
              <w:t>63</w:t>
            </w:r>
          </w:p>
        </w:tc>
      </w:tr>
    </w:tbl>
    <w:p w:rsidR="00156D1B" w:rsidRDefault="00156D1B" w:rsidP="00156D1B">
      <w:r w:rsidRPr="00E718E3">
        <w:rPr>
          <w:rFonts w:ascii="Arial" w:hAnsi="Arial" w:cs="Arial"/>
          <w:sz w:val="20"/>
          <w:szCs w:val="20"/>
        </w:rPr>
        <w:t>Zdroj: Databáze odpadů JčK za rok 2018</w:t>
      </w:r>
    </w:p>
    <w:p w:rsidR="00327A1F" w:rsidRPr="005A67EC" w:rsidRDefault="00327A1F" w:rsidP="005A67EC">
      <w:pPr>
        <w:spacing w:before="120"/>
        <w:jc w:val="both"/>
        <w:rPr>
          <w:rFonts w:ascii="Arial" w:hAnsi="Arial" w:cs="Arial"/>
          <w:b/>
          <w:bCs/>
          <w:sz w:val="20"/>
          <w:szCs w:val="20"/>
        </w:rPr>
      </w:pPr>
    </w:p>
    <w:p w:rsidR="00DE4466" w:rsidRPr="001656FD" w:rsidRDefault="00DE4466" w:rsidP="00DE4466">
      <w:pPr>
        <w:jc w:val="both"/>
        <w:rPr>
          <w:rFonts w:ascii="Arial" w:hAnsi="Arial" w:cs="Arial"/>
          <w:bCs/>
          <w:sz w:val="20"/>
          <w:szCs w:val="20"/>
        </w:rPr>
      </w:pPr>
      <w:r w:rsidRPr="001656FD">
        <w:rPr>
          <w:rFonts w:ascii="Arial" w:hAnsi="Arial" w:cs="Arial"/>
          <w:bCs/>
          <w:sz w:val="20"/>
          <w:szCs w:val="20"/>
        </w:rPr>
        <w:t>Návrh usnesení</w:t>
      </w:r>
    </w:p>
    <w:p w:rsidR="00DE4466" w:rsidRDefault="00DE4466" w:rsidP="00DE4466">
      <w:pPr>
        <w:jc w:val="both"/>
        <w:rPr>
          <w:rFonts w:ascii="Arial" w:hAnsi="Arial" w:cs="Arial"/>
          <w:bCs/>
          <w:sz w:val="20"/>
          <w:szCs w:val="20"/>
        </w:rPr>
      </w:pPr>
      <w:r w:rsidRPr="00A77F6A">
        <w:rPr>
          <w:rFonts w:ascii="Arial" w:hAnsi="Arial" w:cs="Arial"/>
          <w:b/>
          <w:sz w:val="20"/>
          <w:szCs w:val="20"/>
          <w:u w:val="single"/>
        </w:rPr>
        <w:t xml:space="preserve">Informace </w:t>
      </w:r>
      <w:r w:rsidRPr="00DE4466">
        <w:rPr>
          <w:rFonts w:ascii="Arial" w:hAnsi="Arial" w:cs="Arial"/>
          <w:b/>
          <w:sz w:val="20"/>
          <w:szCs w:val="20"/>
          <w:u w:val="single"/>
        </w:rPr>
        <w:t>o 2. zasedání Pracovní skupiny ZEVO k problematice energetického využívání SKO v Jihočeském kraji</w:t>
      </w:r>
      <w:r>
        <w:rPr>
          <w:rFonts w:ascii="Arial" w:hAnsi="Arial" w:cs="Arial"/>
          <w:bCs/>
          <w:sz w:val="20"/>
          <w:szCs w:val="20"/>
        </w:rPr>
        <w:t xml:space="preserve"> </w:t>
      </w:r>
    </w:p>
    <w:p w:rsidR="00DE4466" w:rsidRPr="005A67EC" w:rsidRDefault="00DE4466" w:rsidP="00DE4466">
      <w:pPr>
        <w:jc w:val="both"/>
        <w:rPr>
          <w:rFonts w:ascii="Arial" w:hAnsi="Arial" w:cs="Arial"/>
          <w:bCs/>
          <w:sz w:val="20"/>
          <w:szCs w:val="20"/>
        </w:rPr>
      </w:pPr>
      <w:r>
        <w:rPr>
          <w:rFonts w:ascii="Arial" w:hAnsi="Arial" w:cs="Arial"/>
          <w:bCs/>
          <w:sz w:val="20"/>
          <w:szCs w:val="20"/>
        </w:rPr>
        <w:t xml:space="preserve">U s n </w:t>
      </w:r>
      <w:r w:rsidR="00612793">
        <w:rPr>
          <w:rFonts w:ascii="Arial" w:hAnsi="Arial" w:cs="Arial"/>
          <w:bCs/>
          <w:sz w:val="20"/>
          <w:szCs w:val="20"/>
        </w:rPr>
        <w:t>e s e n í č. 78</w:t>
      </w:r>
      <w:r>
        <w:rPr>
          <w:rFonts w:ascii="Arial" w:hAnsi="Arial" w:cs="Arial"/>
          <w:bCs/>
          <w:sz w:val="20"/>
          <w:szCs w:val="20"/>
        </w:rPr>
        <w:t>/2019/ZV-18</w:t>
      </w:r>
      <w:r w:rsidRPr="005A67EC">
        <w:rPr>
          <w:rFonts w:ascii="Arial" w:hAnsi="Arial" w:cs="Arial"/>
          <w:bCs/>
          <w:sz w:val="20"/>
          <w:szCs w:val="20"/>
        </w:rPr>
        <w:t xml:space="preserve"> </w:t>
      </w:r>
    </w:p>
    <w:p w:rsidR="00DE4466" w:rsidRPr="005A67EC" w:rsidRDefault="00DE4466" w:rsidP="00DE4466">
      <w:pPr>
        <w:pStyle w:val="Nadpis5"/>
        <w:jc w:val="both"/>
        <w:rPr>
          <w:rFonts w:ascii="Arial" w:hAnsi="Arial" w:cs="Arial"/>
          <w:b/>
          <w:bCs/>
          <w:sz w:val="20"/>
          <w:szCs w:val="20"/>
          <w:u w:val="none"/>
        </w:rPr>
      </w:pPr>
      <w:r w:rsidRPr="005A67EC">
        <w:rPr>
          <w:rFonts w:ascii="Arial" w:hAnsi="Arial" w:cs="Arial"/>
          <w:sz w:val="20"/>
          <w:szCs w:val="20"/>
          <w:u w:val="none"/>
        </w:rPr>
        <w:t>Výbor pro venkov, zemědělství a životní prostředí Zastupitelstva Jihočeského kraje</w:t>
      </w:r>
    </w:p>
    <w:p w:rsidR="00DE4466" w:rsidRDefault="00DE4466" w:rsidP="00DE4466">
      <w:pPr>
        <w:pStyle w:val="Zkladntext"/>
        <w:rPr>
          <w:rFonts w:ascii="Arial" w:hAnsi="Arial" w:cs="Arial"/>
          <w:b/>
          <w:bCs/>
          <w:sz w:val="20"/>
          <w:szCs w:val="20"/>
        </w:rPr>
      </w:pPr>
      <w:r w:rsidRPr="005A67EC">
        <w:rPr>
          <w:rFonts w:ascii="Arial" w:hAnsi="Arial" w:cs="Arial"/>
          <w:b/>
          <w:bCs/>
          <w:sz w:val="20"/>
          <w:szCs w:val="20"/>
        </w:rPr>
        <w:t>bere na vědomí</w:t>
      </w:r>
    </w:p>
    <w:p w:rsidR="00DE4466" w:rsidRPr="00DE4466" w:rsidRDefault="00DE4466" w:rsidP="00DE4466">
      <w:pPr>
        <w:pStyle w:val="Zkladntext"/>
        <w:rPr>
          <w:rFonts w:ascii="Arial" w:hAnsi="Arial" w:cs="Arial"/>
          <w:sz w:val="20"/>
          <w:szCs w:val="20"/>
        </w:rPr>
      </w:pPr>
      <w:r>
        <w:rPr>
          <w:rFonts w:ascii="Arial" w:hAnsi="Arial" w:cs="Arial"/>
          <w:sz w:val="20"/>
          <w:szCs w:val="20"/>
        </w:rPr>
        <w:lastRenderedPageBreak/>
        <w:t xml:space="preserve">informace o </w:t>
      </w:r>
      <w:r w:rsidRPr="00DE4466">
        <w:rPr>
          <w:rFonts w:ascii="Arial" w:hAnsi="Arial" w:cs="Arial"/>
          <w:sz w:val="20"/>
          <w:szCs w:val="20"/>
        </w:rPr>
        <w:t>2. zasedání Pracovní skupiny ZEVO k problematice energetického využívání SKO v Jihočeském kraji</w:t>
      </w:r>
    </w:p>
    <w:p w:rsidR="00327A1F" w:rsidRPr="005A67EC" w:rsidRDefault="00F1583C" w:rsidP="005A67EC">
      <w:pPr>
        <w:jc w:val="both"/>
        <w:rPr>
          <w:rFonts w:ascii="Arial" w:hAnsi="Arial" w:cs="Arial"/>
          <w:sz w:val="20"/>
          <w:szCs w:val="20"/>
        </w:rPr>
      </w:pPr>
      <w:r>
        <w:rPr>
          <w:rFonts w:ascii="Arial" w:hAnsi="Arial" w:cs="Arial"/>
          <w:sz w:val="20"/>
          <w:szCs w:val="20"/>
        </w:rPr>
        <w:t>Hlasování 12</w:t>
      </w:r>
      <w:r w:rsidR="00327A1F" w:rsidRPr="005A67EC">
        <w:rPr>
          <w:rFonts w:ascii="Arial" w:hAnsi="Arial" w:cs="Arial"/>
          <w:sz w:val="20"/>
          <w:szCs w:val="20"/>
        </w:rPr>
        <w:t xml:space="preserve">/0/0 </w:t>
      </w:r>
    </w:p>
    <w:p w:rsidR="00A77F6A" w:rsidRPr="005A67EC" w:rsidRDefault="00A77F6A" w:rsidP="005A67EC">
      <w:pPr>
        <w:pStyle w:val="Zkladntext"/>
        <w:rPr>
          <w:rFonts w:ascii="Arial" w:hAnsi="Arial" w:cs="Arial"/>
          <w:sz w:val="20"/>
          <w:szCs w:val="20"/>
        </w:rPr>
      </w:pPr>
    </w:p>
    <w:p w:rsidR="000C6972" w:rsidRPr="00DE4466" w:rsidRDefault="00A77F6A" w:rsidP="00612793">
      <w:pPr>
        <w:pStyle w:val="Odstavecseseznamem"/>
        <w:numPr>
          <w:ilvl w:val="0"/>
          <w:numId w:val="9"/>
        </w:numPr>
        <w:spacing w:before="120"/>
        <w:ind w:left="426"/>
        <w:jc w:val="both"/>
        <w:rPr>
          <w:rFonts w:ascii="Arial" w:hAnsi="Arial" w:cs="Arial"/>
          <w:b/>
          <w:sz w:val="20"/>
          <w:szCs w:val="20"/>
        </w:rPr>
      </w:pPr>
      <w:r w:rsidRPr="00DE4466">
        <w:rPr>
          <w:rFonts w:ascii="Arial" w:hAnsi="Arial" w:cs="Arial"/>
          <w:b/>
          <w:sz w:val="20"/>
          <w:szCs w:val="20"/>
        </w:rPr>
        <w:t>Žádosti o prodloužení termínu realizace akcí v rámci kofinancování dotačního programu MZe 129 300 „Podpora výstavby a technického zhodnocení infrastruktury vodovodů a</w:t>
      </w:r>
      <w:r w:rsidR="00710FEF" w:rsidRPr="00DE4466">
        <w:rPr>
          <w:rFonts w:ascii="Arial" w:hAnsi="Arial" w:cs="Arial"/>
          <w:b/>
          <w:sz w:val="20"/>
          <w:szCs w:val="20"/>
        </w:rPr>
        <w:t> </w:t>
      </w:r>
      <w:r w:rsidRPr="00DE4466">
        <w:rPr>
          <w:rFonts w:ascii="Arial" w:hAnsi="Arial" w:cs="Arial"/>
          <w:b/>
          <w:sz w:val="20"/>
          <w:szCs w:val="20"/>
        </w:rPr>
        <w:t>kanalizací II“ – obec Litoch</w:t>
      </w:r>
      <w:r w:rsidR="000C6972" w:rsidRPr="00DE4466">
        <w:rPr>
          <w:rFonts w:ascii="Arial" w:hAnsi="Arial" w:cs="Arial"/>
          <w:b/>
          <w:sz w:val="20"/>
          <w:szCs w:val="20"/>
        </w:rPr>
        <w:t>ovice</w:t>
      </w:r>
    </w:p>
    <w:p w:rsidR="000C6972" w:rsidRPr="000C6972" w:rsidRDefault="000C6972" w:rsidP="000C6972">
      <w:pPr>
        <w:spacing w:before="120"/>
        <w:ind w:left="66"/>
        <w:jc w:val="both"/>
        <w:rPr>
          <w:rFonts w:ascii="Arial" w:hAnsi="Arial" w:cs="Arial"/>
          <w:b/>
          <w:sz w:val="20"/>
          <w:szCs w:val="20"/>
        </w:rPr>
      </w:pPr>
    </w:p>
    <w:p w:rsidR="00C66A44" w:rsidRPr="00C66A44" w:rsidRDefault="00C66A44" w:rsidP="00C66A44">
      <w:pPr>
        <w:pStyle w:val="KUJKnormal"/>
        <w:rPr>
          <w:rFonts w:ascii="Arial" w:eastAsia="Times New Roman" w:hAnsi="Arial" w:cs="Arial"/>
          <w:sz w:val="20"/>
          <w:szCs w:val="20"/>
          <w:lang w:eastAsia="cs-CZ"/>
        </w:rPr>
      </w:pPr>
      <w:r w:rsidRPr="00C66A44">
        <w:rPr>
          <w:rFonts w:ascii="Arial" w:eastAsia="Times New Roman" w:hAnsi="Arial" w:cs="Arial"/>
          <w:sz w:val="20"/>
          <w:szCs w:val="20"/>
          <w:lang w:eastAsia="cs-CZ"/>
        </w:rPr>
        <w:t>Usnesením zastupitelstva kraje č. 229/2019/ZK-22 ze dne 27. 6. 2019 byla obci Litochovice, Neuslužice 16, 387 01 Volyně, IČO 00667668, schválena:</w:t>
      </w:r>
    </w:p>
    <w:p w:rsidR="00C66A44" w:rsidRPr="00C66A44" w:rsidRDefault="00C66A44" w:rsidP="00D56DCF">
      <w:pPr>
        <w:pStyle w:val="KUJKnormal"/>
        <w:numPr>
          <w:ilvl w:val="0"/>
          <w:numId w:val="12"/>
        </w:numPr>
        <w:contextualSpacing/>
        <w:jc w:val="both"/>
        <w:rPr>
          <w:rFonts w:ascii="Arial" w:eastAsia="Times New Roman" w:hAnsi="Arial" w:cs="Arial"/>
          <w:sz w:val="20"/>
          <w:szCs w:val="20"/>
          <w:lang w:eastAsia="cs-CZ"/>
        </w:rPr>
      </w:pPr>
      <w:r w:rsidRPr="00C66A44">
        <w:rPr>
          <w:rFonts w:ascii="Arial" w:eastAsia="Times New Roman" w:hAnsi="Arial" w:cs="Arial"/>
          <w:sz w:val="20"/>
          <w:szCs w:val="20"/>
          <w:lang w:eastAsia="cs-CZ"/>
        </w:rPr>
        <w:t>dotace ve výši 1 841 500,00 Kč na realizaci akce „Kanalizace a ČOV Litochovice“. S obcí byla uzavřena smlouva o poskytnutí dotace Jihočeského kraje na kofinancování akce prováděné v rámci programu Ministerstva zemědělství 129 300 „Podpora výstavby a technického zhodnocení infrastruktury vodovodů a kanalizací II“ s termínem ukončení realizace akce do 30.</w:t>
      </w:r>
      <w:r w:rsidR="00D96C52">
        <w:rPr>
          <w:rFonts w:ascii="Arial" w:eastAsia="Times New Roman" w:hAnsi="Arial" w:cs="Arial"/>
          <w:sz w:val="20"/>
          <w:szCs w:val="20"/>
          <w:lang w:eastAsia="cs-CZ"/>
        </w:rPr>
        <w:t> </w:t>
      </w:r>
      <w:r w:rsidRPr="00C66A44">
        <w:rPr>
          <w:rFonts w:ascii="Arial" w:eastAsia="Times New Roman" w:hAnsi="Arial" w:cs="Arial"/>
          <w:sz w:val="20"/>
          <w:szCs w:val="20"/>
          <w:lang w:eastAsia="cs-CZ"/>
        </w:rPr>
        <w:t>9. 2019. Předmětem žádosti o změnu je prodloužení termínu realizace akce, a to do 31. 12. 2019 z důvodu pozdějšího předání staveniště. Termín realizace 31. 12. 2019 je shodný s termínem realizace stanovený Rozhodnutím Ministerstva zemědělství.</w:t>
      </w:r>
    </w:p>
    <w:p w:rsidR="00C66A44" w:rsidRPr="00C66A44" w:rsidRDefault="00C66A44" w:rsidP="00D56DCF">
      <w:pPr>
        <w:pStyle w:val="KUJKnormal"/>
        <w:numPr>
          <w:ilvl w:val="0"/>
          <w:numId w:val="12"/>
        </w:numPr>
        <w:contextualSpacing/>
        <w:jc w:val="both"/>
        <w:rPr>
          <w:rFonts w:ascii="Arial" w:eastAsia="Times New Roman" w:hAnsi="Arial" w:cs="Arial"/>
          <w:sz w:val="20"/>
          <w:szCs w:val="20"/>
          <w:lang w:eastAsia="cs-CZ"/>
        </w:rPr>
      </w:pPr>
      <w:r w:rsidRPr="00C66A44">
        <w:rPr>
          <w:rFonts w:ascii="Arial" w:eastAsia="Times New Roman" w:hAnsi="Arial" w:cs="Arial"/>
          <w:sz w:val="20"/>
          <w:szCs w:val="20"/>
          <w:lang w:eastAsia="cs-CZ"/>
        </w:rPr>
        <w:t>dotace ve výši 1 577 800,00 Kč na realizaci akce „Vodovod Litochovice“. S obcí byla uzavřena smlouva o poskytnutí dotace Jihočeského kraje na kofinancování akce prováděné v rámci programu Ministerstva zemědělství 129 300 „Podpora výstavby a technického zhodnocení infrastruktury vodovodů a kanalizací II“ s termínem ukončení realizace akce do 30. 9. 2019. Předmětem žádosti o změnu je prodloužení termínu realizace akce, a to do 31. 12. 2019 z důvodu pozdějšího předání staveniště. Termín realizace 31. 12. 2019 je shodný s termínem realizace stanovený Rozhodnutím Ministerstva zemědělství.</w:t>
      </w:r>
    </w:p>
    <w:p w:rsidR="00C66A44" w:rsidRPr="00D56DCF" w:rsidRDefault="00C66A44" w:rsidP="00D56DCF">
      <w:pPr>
        <w:pStyle w:val="KUJKnormal"/>
        <w:jc w:val="both"/>
        <w:rPr>
          <w:rFonts w:ascii="Arial" w:eastAsia="Times New Roman" w:hAnsi="Arial" w:cs="Arial"/>
          <w:sz w:val="20"/>
          <w:szCs w:val="20"/>
          <w:lang w:eastAsia="cs-CZ"/>
        </w:rPr>
      </w:pPr>
      <w:r w:rsidRPr="00C66A44">
        <w:rPr>
          <w:rFonts w:ascii="Arial" w:eastAsia="Times New Roman" w:hAnsi="Arial" w:cs="Arial"/>
          <w:sz w:val="20"/>
          <w:szCs w:val="20"/>
          <w:lang w:eastAsia="cs-CZ"/>
        </w:rPr>
        <w:t>Po prodloužení termínu ze strany MZe formou změněného rozhodnutí požádala dne 24. 9. 2019 obec i</w:t>
      </w:r>
      <w:r w:rsidR="00D96C52">
        <w:rPr>
          <w:rFonts w:ascii="Arial" w:eastAsia="Times New Roman" w:hAnsi="Arial" w:cs="Arial"/>
          <w:sz w:val="20"/>
          <w:szCs w:val="20"/>
          <w:lang w:eastAsia="cs-CZ"/>
        </w:rPr>
        <w:t> </w:t>
      </w:r>
      <w:r w:rsidRPr="00C66A44">
        <w:rPr>
          <w:rFonts w:ascii="Arial" w:eastAsia="Times New Roman" w:hAnsi="Arial" w:cs="Arial"/>
          <w:sz w:val="20"/>
          <w:szCs w:val="20"/>
          <w:lang w:eastAsia="cs-CZ"/>
        </w:rPr>
        <w:t>Jihočeský kraj o prodloužení ter</w:t>
      </w:r>
      <w:r w:rsidR="00D56DCF">
        <w:rPr>
          <w:rFonts w:ascii="Arial" w:eastAsia="Times New Roman" w:hAnsi="Arial" w:cs="Arial"/>
          <w:sz w:val="20"/>
          <w:szCs w:val="20"/>
          <w:lang w:eastAsia="cs-CZ"/>
        </w:rPr>
        <w:t xml:space="preserve">mínu realizace do 31. 12. 2019. </w:t>
      </w:r>
      <w:r w:rsidR="00D56DCF">
        <w:rPr>
          <w:rFonts w:ascii="Arial" w:hAnsi="Arial" w:cs="Arial"/>
          <w:sz w:val="20"/>
          <w:szCs w:val="20"/>
        </w:rPr>
        <w:t>Finanční nároky a krytí</w:t>
      </w:r>
      <w:r w:rsidRPr="00C66A44">
        <w:rPr>
          <w:rFonts w:ascii="Arial" w:hAnsi="Arial" w:cs="Arial"/>
          <w:sz w:val="20"/>
          <w:szCs w:val="20"/>
        </w:rPr>
        <w:t xml:space="preserve"> nemá dopad do rozpočtu kraje</w:t>
      </w:r>
    </w:p>
    <w:p w:rsidR="00823097" w:rsidRDefault="00823097" w:rsidP="005A67EC">
      <w:pPr>
        <w:jc w:val="both"/>
        <w:rPr>
          <w:rFonts w:ascii="Arial" w:hAnsi="Arial" w:cs="Arial"/>
          <w:b/>
          <w:sz w:val="20"/>
          <w:szCs w:val="20"/>
          <w:u w:val="single"/>
        </w:rPr>
      </w:pPr>
    </w:p>
    <w:p w:rsidR="005A67EC" w:rsidRPr="001656FD" w:rsidRDefault="005A67EC" w:rsidP="005A67EC">
      <w:pPr>
        <w:jc w:val="both"/>
        <w:rPr>
          <w:rFonts w:ascii="Arial" w:hAnsi="Arial" w:cs="Arial"/>
          <w:bCs/>
          <w:sz w:val="20"/>
          <w:szCs w:val="20"/>
        </w:rPr>
      </w:pPr>
      <w:r w:rsidRPr="001656FD">
        <w:rPr>
          <w:rFonts w:ascii="Arial" w:hAnsi="Arial" w:cs="Arial"/>
          <w:bCs/>
          <w:sz w:val="20"/>
          <w:szCs w:val="20"/>
        </w:rPr>
        <w:t>Návrh usnesení</w:t>
      </w:r>
    </w:p>
    <w:p w:rsidR="00A77F6A" w:rsidRPr="00A77F6A" w:rsidRDefault="00A77F6A" w:rsidP="005A67EC">
      <w:pPr>
        <w:jc w:val="both"/>
        <w:rPr>
          <w:rFonts w:ascii="Arial" w:hAnsi="Arial" w:cs="Arial"/>
          <w:b/>
          <w:sz w:val="20"/>
          <w:szCs w:val="20"/>
          <w:u w:val="single"/>
        </w:rPr>
      </w:pPr>
      <w:r w:rsidRPr="00A77F6A">
        <w:rPr>
          <w:rFonts w:ascii="Arial" w:hAnsi="Arial" w:cs="Arial"/>
          <w:b/>
          <w:sz w:val="20"/>
          <w:szCs w:val="20"/>
          <w:u w:val="single"/>
        </w:rPr>
        <w:t xml:space="preserve">Žádosti o prodloužení termínu realizace akcí v rámci kofinancování dotačního programu MZe 129 300 „Podpora výstavby a technického zhodnocení infrastruktury vodovodů a kanalizací II“ – obec Litochovice </w:t>
      </w:r>
    </w:p>
    <w:p w:rsidR="00734136" w:rsidRPr="005A67EC" w:rsidRDefault="00823097" w:rsidP="005A67EC">
      <w:pPr>
        <w:jc w:val="both"/>
        <w:rPr>
          <w:rFonts w:ascii="Arial" w:hAnsi="Arial" w:cs="Arial"/>
          <w:bCs/>
          <w:sz w:val="20"/>
          <w:szCs w:val="20"/>
        </w:rPr>
      </w:pPr>
      <w:r w:rsidRPr="005A67EC">
        <w:rPr>
          <w:rFonts w:ascii="Arial" w:hAnsi="Arial" w:cs="Arial"/>
          <w:bCs/>
          <w:sz w:val="20"/>
          <w:szCs w:val="20"/>
        </w:rPr>
        <w:t>U s n e s e n</w:t>
      </w:r>
      <w:r w:rsidR="00612793">
        <w:rPr>
          <w:rFonts w:ascii="Arial" w:hAnsi="Arial" w:cs="Arial"/>
          <w:bCs/>
          <w:sz w:val="20"/>
          <w:szCs w:val="20"/>
        </w:rPr>
        <w:t xml:space="preserve"> í č. 79</w:t>
      </w:r>
      <w:r w:rsidR="0030790E">
        <w:rPr>
          <w:rFonts w:ascii="Arial" w:hAnsi="Arial" w:cs="Arial"/>
          <w:bCs/>
          <w:sz w:val="20"/>
          <w:szCs w:val="20"/>
        </w:rPr>
        <w:t>/2019/ZV-18</w:t>
      </w:r>
      <w:r w:rsidR="00734136" w:rsidRPr="005A67EC">
        <w:rPr>
          <w:rFonts w:ascii="Arial" w:hAnsi="Arial" w:cs="Arial"/>
          <w:bCs/>
          <w:sz w:val="20"/>
          <w:szCs w:val="20"/>
        </w:rPr>
        <w:t xml:space="preserve"> </w:t>
      </w:r>
    </w:p>
    <w:p w:rsidR="00734136" w:rsidRPr="005A67EC" w:rsidRDefault="00734136" w:rsidP="005A67EC">
      <w:pPr>
        <w:pStyle w:val="Nadpis5"/>
        <w:jc w:val="both"/>
        <w:rPr>
          <w:rFonts w:ascii="Arial" w:hAnsi="Arial" w:cs="Arial"/>
          <w:b/>
          <w:bCs/>
          <w:sz w:val="20"/>
          <w:szCs w:val="20"/>
          <w:u w:val="none"/>
        </w:rPr>
      </w:pPr>
      <w:r w:rsidRPr="005A67EC">
        <w:rPr>
          <w:rFonts w:ascii="Arial" w:hAnsi="Arial" w:cs="Arial"/>
          <w:sz w:val="20"/>
          <w:szCs w:val="20"/>
          <w:u w:val="none"/>
        </w:rPr>
        <w:t>Výbor pro venkov, zemědělství a životní prostředí Zastupitelstva Jihočeského kraje</w:t>
      </w:r>
    </w:p>
    <w:p w:rsidR="00734136" w:rsidRDefault="005C2012" w:rsidP="005A67EC">
      <w:pPr>
        <w:pStyle w:val="Zkladntext"/>
        <w:rPr>
          <w:rFonts w:ascii="Arial" w:hAnsi="Arial" w:cs="Arial"/>
          <w:b/>
          <w:bCs/>
          <w:sz w:val="20"/>
          <w:szCs w:val="20"/>
        </w:rPr>
      </w:pPr>
      <w:r w:rsidRPr="005A67EC">
        <w:rPr>
          <w:rFonts w:ascii="Arial" w:hAnsi="Arial" w:cs="Arial"/>
          <w:b/>
          <w:bCs/>
          <w:sz w:val="20"/>
          <w:szCs w:val="20"/>
        </w:rPr>
        <w:t>I.</w:t>
      </w:r>
      <w:r>
        <w:rPr>
          <w:rFonts w:ascii="Arial" w:hAnsi="Arial" w:cs="Arial"/>
          <w:b/>
          <w:bCs/>
          <w:sz w:val="20"/>
          <w:szCs w:val="20"/>
        </w:rPr>
        <w:t xml:space="preserve"> </w:t>
      </w:r>
      <w:r w:rsidRPr="005A67EC">
        <w:rPr>
          <w:rFonts w:ascii="Arial" w:hAnsi="Arial" w:cs="Arial"/>
          <w:b/>
          <w:bCs/>
          <w:sz w:val="20"/>
          <w:szCs w:val="20"/>
        </w:rPr>
        <w:t>bere</w:t>
      </w:r>
      <w:r w:rsidR="00734136" w:rsidRPr="005A67EC">
        <w:rPr>
          <w:rFonts w:ascii="Arial" w:hAnsi="Arial" w:cs="Arial"/>
          <w:b/>
          <w:bCs/>
          <w:sz w:val="20"/>
          <w:szCs w:val="20"/>
        </w:rPr>
        <w:t xml:space="preserve"> na vědomí</w:t>
      </w:r>
    </w:p>
    <w:p w:rsidR="005C2012" w:rsidRPr="005C2012" w:rsidRDefault="005C2012" w:rsidP="005C2012">
      <w:pPr>
        <w:pStyle w:val="KUJKnormal"/>
        <w:numPr>
          <w:ilvl w:val="0"/>
          <w:numId w:val="7"/>
        </w:numPr>
        <w:ind w:left="284" w:hanging="284"/>
        <w:contextualSpacing/>
        <w:jc w:val="both"/>
        <w:rPr>
          <w:rFonts w:ascii="Arial" w:eastAsia="Times New Roman" w:hAnsi="Arial" w:cs="Arial"/>
          <w:sz w:val="20"/>
          <w:szCs w:val="20"/>
          <w:lang w:eastAsia="cs-CZ"/>
        </w:rPr>
      </w:pPr>
      <w:r w:rsidRPr="005C2012">
        <w:rPr>
          <w:rFonts w:ascii="Arial" w:eastAsia="Times New Roman" w:hAnsi="Arial" w:cs="Arial"/>
          <w:sz w:val="20"/>
          <w:szCs w:val="20"/>
          <w:lang w:eastAsia="cs-CZ"/>
        </w:rPr>
        <w:t>žádost příjemce dotace obce Litochovice, Neuslužice 16, 387 01 Volyně, IČO 00667668, o prodloužení termínu realizace akce „Kanalizace a ČOV Litochovice“, v rámci kofinancování dotačního programu MZe 129 300 „Podpora výstavby a technického zhodnocení infrastruktury vodovodů a kanalizací II“,</w:t>
      </w:r>
    </w:p>
    <w:p w:rsidR="005C2012" w:rsidRDefault="005C2012" w:rsidP="005C2012">
      <w:pPr>
        <w:pStyle w:val="KUJKnormal"/>
        <w:numPr>
          <w:ilvl w:val="0"/>
          <w:numId w:val="7"/>
        </w:numPr>
        <w:ind w:left="284" w:hanging="284"/>
        <w:contextualSpacing/>
        <w:jc w:val="both"/>
        <w:rPr>
          <w:rFonts w:ascii="Arial" w:eastAsia="Times New Roman" w:hAnsi="Arial" w:cs="Arial"/>
          <w:sz w:val="20"/>
          <w:szCs w:val="20"/>
          <w:lang w:eastAsia="cs-CZ"/>
        </w:rPr>
      </w:pPr>
      <w:r w:rsidRPr="005C2012">
        <w:rPr>
          <w:rFonts w:ascii="Arial" w:eastAsia="Times New Roman" w:hAnsi="Arial" w:cs="Arial"/>
          <w:sz w:val="20"/>
          <w:szCs w:val="20"/>
          <w:lang w:eastAsia="cs-CZ"/>
        </w:rPr>
        <w:t>žádost příjemce dotace obce Litochovice, Neuslužice 16, 387 01 Volyně, IČO 00667668, o prodloužení termínu realizace akce „Vodovod Litochovice“, v rámci kofinancování dotačního programu MZe 129 300 „Podpora výstavby a technického zhodnocení infrastruktury vodovodů a</w:t>
      </w:r>
      <w:r w:rsidR="00710FEF">
        <w:rPr>
          <w:rFonts w:ascii="Arial" w:eastAsia="Times New Roman" w:hAnsi="Arial" w:cs="Arial"/>
          <w:sz w:val="20"/>
          <w:szCs w:val="20"/>
          <w:lang w:eastAsia="cs-CZ"/>
        </w:rPr>
        <w:t> </w:t>
      </w:r>
      <w:r w:rsidRPr="005C2012">
        <w:rPr>
          <w:rFonts w:ascii="Arial" w:eastAsia="Times New Roman" w:hAnsi="Arial" w:cs="Arial"/>
          <w:sz w:val="20"/>
          <w:szCs w:val="20"/>
          <w:lang w:eastAsia="cs-CZ"/>
        </w:rPr>
        <w:t>kanalizací II“;</w:t>
      </w:r>
    </w:p>
    <w:p w:rsidR="005C2012" w:rsidRDefault="005C2012" w:rsidP="005C2012">
      <w:pPr>
        <w:pStyle w:val="Zkladntext"/>
        <w:rPr>
          <w:rFonts w:ascii="Arial" w:hAnsi="Arial" w:cs="Arial"/>
          <w:b/>
          <w:bCs/>
          <w:sz w:val="20"/>
          <w:szCs w:val="20"/>
        </w:rPr>
      </w:pPr>
      <w:r w:rsidRPr="005A67EC">
        <w:rPr>
          <w:rFonts w:ascii="Arial" w:hAnsi="Arial" w:cs="Arial"/>
          <w:b/>
          <w:bCs/>
          <w:sz w:val="20"/>
          <w:szCs w:val="20"/>
        </w:rPr>
        <w:t>II.</w:t>
      </w:r>
      <w:r w:rsidR="00D96C52">
        <w:rPr>
          <w:rFonts w:ascii="Arial" w:hAnsi="Arial" w:cs="Arial"/>
          <w:b/>
          <w:bCs/>
          <w:sz w:val="20"/>
          <w:szCs w:val="20"/>
        </w:rPr>
        <w:t xml:space="preserve"> </w:t>
      </w:r>
      <w:r w:rsidRPr="005A67EC">
        <w:rPr>
          <w:rFonts w:ascii="Arial" w:hAnsi="Arial" w:cs="Arial"/>
          <w:b/>
          <w:bCs/>
          <w:sz w:val="20"/>
          <w:szCs w:val="20"/>
        </w:rPr>
        <w:t>doporučuje zastupitelstvu kraje schválit</w:t>
      </w:r>
    </w:p>
    <w:p w:rsidR="005C2012" w:rsidRPr="005C2012" w:rsidRDefault="005C2012" w:rsidP="005C2012">
      <w:pPr>
        <w:pStyle w:val="KUJKnormal"/>
        <w:numPr>
          <w:ilvl w:val="3"/>
          <w:numId w:val="7"/>
        </w:numPr>
        <w:ind w:left="284"/>
        <w:contextualSpacing/>
        <w:jc w:val="both"/>
        <w:rPr>
          <w:rFonts w:ascii="Arial" w:eastAsia="Times New Roman" w:hAnsi="Arial" w:cs="Arial"/>
          <w:sz w:val="20"/>
          <w:szCs w:val="20"/>
          <w:lang w:eastAsia="cs-CZ"/>
        </w:rPr>
      </w:pPr>
      <w:r w:rsidRPr="005C2012">
        <w:rPr>
          <w:rFonts w:ascii="Arial" w:eastAsia="Times New Roman" w:hAnsi="Arial" w:cs="Arial"/>
          <w:sz w:val="20"/>
          <w:szCs w:val="20"/>
          <w:lang w:eastAsia="cs-CZ"/>
        </w:rPr>
        <w:t>prodloužení termínu realizace akce „Kanalizace a ČOV Litochovice“, příjemce dotace obec Litochovice, Neuslužice 16, 387 01 Volyně, IČO 00667668, v rámci kofinancování dotačního programu MZe 129 300 „Podpora výstavby a technického zhodnocení infrastruktury vodovodů a</w:t>
      </w:r>
      <w:r w:rsidR="00710FEF">
        <w:rPr>
          <w:rFonts w:ascii="Arial" w:eastAsia="Times New Roman" w:hAnsi="Arial" w:cs="Arial"/>
          <w:sz w:val="20"/>
          <w:szCs w:val="20"/>
          <w:lang w:eastAsia="cs-CZ"/>
        </w:rPr>
        <w:t> </w:t>
      </w:r>
      <w:r w:rsidRPr="005C2012">
        <w:rPr>
          <w:rFonts w:ascii="Arial" w:eastAsia="Times New Roman" w:hAnsi="Arial" w:cs="Arial"/>
          <w:sz w:val="20"/>
          <w:szCs w:val="20"/>
          <w:lang w:eastAsia="cs-CZ"/>
        </w:rPr>
        <w:t xml:space="preserve">kanalizací II“, a to do 31. 12. 2019, </w:t>
      </w:r>
    </w:p>
    <w:p w:rsidR="005C2012" w:rsidRPr="005C2012" w:rsidRDefault="005C2012" w:rsidP="005C2012">
      <w:pPr>
        <w:pStyle w:val="KUJKnormal"/>
        <w:numPr>
          <w:ilvl w:val="3"/>
          <w:numId w:val="7"/>
        </w:numPr>
        <w:ind w:left="284"/>
        <w:contextualSpacing/>
        <w:jc w:val="both"/>
        <w:rPr>
          <w:rFonts w:ascii="Arial" w:eastAsia="Times New Roman" w:hAnsi="Arial" w:cs="Arial"/>
          <w:sz w:val="20"/>
          <w:szCs w:val="20"/>
          <w:lang w:eastAsia="cs-CZ"/>
        </w:rPr>
      </w:pPr>
      <w:r w:rsidRPr="005C2012">
        <w:rPr>
          <w:rFonts w:ascii="Arial" w:eastAsia="Times New Roman" w:hAnsi="Arial" w:cs="Arial"/>
          <w:sz w:val="20"/>
          <w:szCs w:val="20"/>
          <w:lang w:eastAsia="cs-CZ"/>
        </w:rPr>
        <w:t>prodloužení termínu realizace akce „Vodovod Litochovice“, příjemce dotace obec Litochovice, Neuslužice 16, 387 01 Volyně, IČO 00667668, v rámci kofinancování dotačního programu MZe 129 300 „Podpora výstavby a technického zhodnocení infrastruktury vodovodů a kanalizací II“, a to do 31. 12. 2019;</w:t>
      </w:r>
    </w:p>
    <w:p w:rsidR="00734136" w:rsidRDefault="000C6972" w:rsidP="005A67EC">
      <w:pPr>
        <w:pStyle w:val="Zkladntext"/>
        <w:rPr>
          <w:rFonts w:ascii="Arial" w:hAnsi="Arial" w:cs="Arial"/>
          <w:sz w:val="20"/>
          <w:szCs w:val="20"/>
        </w:rPr>
      </w:pPr>
      <w:r>
        <w:rPr>
          <w:rFonts w:ascii="Arial" w:hAnsi="Arial" w:cs="Arial"/>
          <w:sz w:val="20"/>
          <w:szCs w:val="20"/>
        </w:rPr>
        <w:t>Hlasování 12</w:t>
      </w:r>
      <w:r w:rsidR="00734136" w:rsidRPr="005A67EC">
        <w:rPr>
          <w:rFonts w:ascii="Arial" w:hAnsi="Arial" w:cs="Arial"/>
          <w:sz w:val="20"/>
          <w:szCs w:val="20"/>
        </w:rPr>
        <w:t>/0/0</w:t>
      </w:r>
    </w:p>
    <w:p w:rsidR="00612793" w:rsidRPr="005A67EC" w:rsidRDefault="00612793" w:rsidP="005A67EC">
      <w:pPr>
        <w:pStyle w:val="Zkladntext"/>
        <w:rPr>
          <w:rFonts w:ascii="Arial" w:hAnsi="Arial" w:cs="Arial"/>
          <w:sz w:val="20"/>
          <w:szCs w:val="20"/>
        </w:rPr>
      </w:pPr>
    </w:p>
    <w:p w:rsidR="00A77F6A" w:rsidRPr="00A77F6A" w:rsidRDefault="00A77F6A" w:rsidP="00DE4466">
      <w:pPr>
        <w:pStyle w:val="Odstavecseseznamem"/>
        <w:numPr>
          <w:ilvl w:val="0"/>
          <w:numId w:val="9"/>
        </w:numPr>
        <w:spacing w:before="120"/>
        <w:ind w:left="426"/>
        <w:jc w:val="both"/>
        <w:rPr>
          <w:rFonts w:ascii="Arial" w:hAnsi="Arial" w:cs="Arial"/>
          <w:b/>
          <w:sz w:val="20"/>
          <w:szCs w:val="20"/>
        </w:rPr>
      </w:pPr>
      <w:r w:rsidRPr="00A77F6A">
        <w:rPr>
          <w:rFonts w:ascii="Arial" w:hAnsi="Arial" w:cs="Arial"/>
          <w:b/>
          <w:sz w:val="20"/>
          <w:szCs w:val="20"/>
        </w:rPr>
        <w:t>Informace o průběhu realizace projektů Interreg Adaptace na klimatické změny pomocí zelené infrastruktury ATCZ142 a Crossborder Habitat Network and Management - Connecting Nature AT-CZ (Bc. Ivana Randáková)</w:t>
      </w:r>
    </w:p>
    <w:p w:rsidR="00D56DCF" w:rsidRDefault="00D56DCF" w:rsidP="00D56DCF">
      <w:pPr>
        <w:jc w:val="both"/>
      </w:pPr>
    </w:p>
    <w:p w:rsidR="00086B18" w:rsidRDefault="00086B18" w:rsidP="00086B18">
      <w:pPr>
        <w:jc w:val="both"/>
        <w:rPr>
          <w:rFonts w:ascii="Arial" w:hAnsi="Arial" w:cs="Arial"/>
          <w:sz w:val="20"/>
          <w:szCs w:val="20"/>
        </w:rPr>
      </w:pPr>
      <w:r>
        <w:rPr>
          <w:rFonts w:ascii="Arial" w:hAnsi="Arial" w:cs="Arial"/>
          <w:sz w:val="20"/>
          <w:szCs w:val="20"/>
        </w:rPr>
        <w:t xml:space="preserve">Ing. M. Kučera představil projekty OZZL, </w:t>
      </w:r>
      <w:r w:rsidRPr="00086B18">
        <w:rPr>
          <w:rFonts w:ascii="Arial" w:hAnsi="Arial" w:cs="Arial"/>
          <w:sz w:val="20"/>
          <w:szCs w:val="20"/>
        </w:rPr>
        <w:t>Oddělení ekologie krajiny a NATURA 2000</w:t>
      </w:r>
      <w:r>
        <w:rPr>
          <w:rFonts w:ascii="Arial" w:hAnsi="Arial" w:cs="Arial"/>
          <w:sz w:val="20"/>
          <w:szCs w:val="20"/>
        </w:rPr>
        <w:t>.</w:t>
      </w:r>
    </w:p>
    <w:p w:rsidR="00D96C52" w:rsidRDefault="00D96C52" w:rsidP="00086B18">
      <w:pPr>
        <w:jc w:val="both"/>
        <w:rPr>
          <w:rFonts w:ascii="Arial" w:hAnsi="Arial" w:cs="Arial"/>
          <w:sz w:val="20"/>
          <w:szCs w:val="20"/>
        </w:rPr>
      </w:pPr>
    </w:p>
    <w:p w:rsidR="00D56DCF" w:rsidRPr="000C6972" w:rsidRDefault="00D56DCF" w:rsidP="00086B18">
      <w:pPr>
        <w:jc w:val="both"/>
        <w:rPr>
          <w:rFonts w:ascii="Arial" w:hAnsi="Arial" w:cs="Arial"/>
          <w:sz w:val="20"/>
          <w:szCs w:val="20"/>
        </w:rPr>
      </w:pPr>
      <w:r w:rsidRPr="000C6972">
        <w:rPr>
          <w:rFonts w:ascii="Arial" w:hAnsi="Arial" w:cs="Arial"/>
          <w:sz w:val="20"/>
          <w:szCs w:val="20"/>
        </w:rPr>
        <w:t>Název projektu:                Adaptace na klimatické změny pomocí zelené infrastruktury</w:t>
      </w:r>
    </w:p>
    <w:p w:rsidR="00D56DCF" w:rsidRPr="000C6972" w:rsidRDefault="00D56DCF" w:rsidP="00086B18">
      <w:pPr>
        <w:jc w:val="both"/>
        <w:rPr>
          <w:rFonts w:ascii="Arial" w:hAnsi="Arial" w:cs="Arial"/>
          <w:sz w:val="20"/>
          <w:szCs w:val="20"/>
        </w:rPr>
      </w:pPr>
      <w:r w:rsidRPr="000C6972">
        <w:rPr>
          <w:rFonts w:ascii="Arial" w:hAnsi="Arial" w:cs="Arial"/>
          <w:sz w:val="20"/>
          <w:szCs w:val="20"/>
        </w:rPr>
        <w:t xml:space="preserve">Zkrácený název projektu: KLIMAGRÜN / Klimatická zeleň </w:t>
      </w:r>
    </w:p>
    <w:p w:rsidR="00D56DCF" w:rsidRPr="000C6972" w:rsidRDefault="00D56DCF" w:rsidP="00086B18">
      <w:pPr>
        <w:jc w:val="both"/>
        <w:rPr>
          <w:rFonts w:ascii="Arial" w:hAnsi="Arial" w:cs="Arial"/>
          <w:sz w:val="20"/>
          <w:szCs w:val="20"/>
        </w:rPr>
      </w:pPr>
      <w:r w:rsidRPr="000C6972">
        <w:rPr>
          <w:rFonts w:ascii="Arial" w:hAnsi="Arial" w:cs="Arial"/>
          <w:sz w:val="20"/>
          <w:szCs w:val="20"/>
        </w:rPr>
        <w:lastRenderedPageBreak/>
        <w:t xml:space="preserve">Operační program: přeshraniční spolupráce V-A Rakousko – Česká republika 2014-2020 </w:t>
      </w:r>
    </w:p>
    <w:p w:rsidR="00D56DCF" w:rsidRPr="000C6972" w:rsidRDefault="00D56DCF" w:rsidP="00086B18">
      <w:pPr>
        <w:jc w:val="both"/>
        <w:rPr>
          <w:rFonts w:ascii="Arial" w:hAnsi="Arial" w:cs="Arial"/>
          <w:sz w:val="20"/>
          <w:szCs w:val="20"/>
        </w:rPr>
      </w:pPr>
      <w:r w:rsidRPr="000C6972">
        <w:rPr>
          <w:rFonts w:ascii="Arial" w:hAnsi="Arial" w:cs="Arial"/>
          <w:sz w:val="20"/>
          <w:szCs w:val="20"/>
        </w:rPr>
        <w:t>Číslo projektu: ATCZ142</w:t>
      </w:r>
    </w:p>
    <w:p w:rsidR="00D56DCF" w:rsidRPr="000C6972" w:rsidRDefault="00D56DCF" w:rsidP="00086B18">
      <w:pPr>
        <w:jc w:val="both"/>
        <w:rPr>
          <w:rFonts w:ascii="Arial" w:hAnsi="Arial" w:cs="Arial"/>
          <w:sz w:val="20"/>
          <w:szCs w:val="20"/>
        </w:rPr>
      </w:pPr>
      <w:r w:rsidRPr="000C6972">
        <w:rPr>
          <w:rFonts w:ascii="Arial" w:hAnsi="Arial" w:cs="Arial"/>
          <w:sz w:val="20"/>
          <w:szCs w:val="20"/>
        </w:rPr>
        <w:t>Prioritní osa: Životní prostředí a zdroje</w:t>
      </w:r>
    </w:p>
    <w:p w:rsidR="00D56DCF" w:rsidRPr="000C6972" w:rsidRDefault="00D56DCF" w:rsidP="00086B18">
      <w:pPr>
        <w:jc w:val="both"/>
        <w:rPr>
          <w:rFonts w:ascii="Arial" w:hAnsi="Arial" w:cs="Arial"/>
          <w:sz w:val="20"/>
          <w:szCs w:val="20"/>
        </w:rPr>
      </w:pPr>
      <w:r w:rsidRPr="000C6972">
        <w:rPr>
          <w:rFonts w:ascii="Arial" w:hAnsi="Arial" w:cs="Arial"/>
          <w:sz w:val="20"/>
          <w:szCs w:val="20"/>
        </w:rPr>
        <w:t xml:space="preserve">Délka trvání projektu: </w:t>
      </w:r>
      <w:r w:rsidR="00086B18" w:rsidRPr="000C6972">
        <w:rPr>
          <w:rFonts w:ascii="Arial" w:hAnsi="Arial" w:cs="Arial"/>
          <w:sz w:val="20"/>
          <w:szCs w:val="20"/>
        </w:rPr>
        <w:t>1. 10. 2017</w:t>
      </w:r>
      <w:r w:rsidRPr="000C6972">
        <w:rPr>
          <w:rFonts w:ascii="Arial" w:hAnsi="Arial" w:cs="Arial"/>
          <w:sz w:val="20"/>
          <w:szCs w:val="20"/>
        </w:rPr>
        <w:t xml:space="preserve"> – </w:t>
      </w:r>
      <w:r w:rsidR="00086B18" w:rsidRPr="000C6972">
        <w:rPr>
          <w:rFonts w:ascii="Arial" w:hAnsi="Arial" w:cs="Arial"/>
          <w:sz w:val="20"/>
          <w:szCs w:val="20"/>
        </w:rPr>
        <w:t>31. 3. 2020</w:t>
      </w:r>
    </w:p>
    <w:p w:rsidR="00D56DCF" w:rsidRPr="000C6972" w:rsidRDefault="00D56DCF" w:rsidP="00086B18">
      <w:pPr>
        <w:jc w:val="both"/>
        <w:rPr>
          <w:rFonts w:ascii="Arial" w:hAnsi="Arial" w:cs="Arial"/>
          <w:sz w:val="20"/>
          <w:szCs w:val="20"/>
        </w:rPr>
      </w:pPr>
      <w:r w:rsidRPr="000C6972">
        <w:rPr>
          <w:rFonts w:ascii="Arial" w:hAnsi="Arial" w:cs="Arial"/>
          <w:sz w:val="20"/>
          <w:szCs w:val="20"/>
        </w:rPr>
        <w:t>Celkové způsobilé náklady jihočeské části projektu: 46 154 EUR</w:t>
      </w:r>
    </w:p>
    <w:p w:rsidR="00D56DCF" w:rsidRPr="000C6972" w:rsidRDefault="00D56DCF" w:rsidP="00086B18">
      <w:pPr>
        <w:jc w:val="both"/>
        <w:rPr>
          <w:rFonts w:ascii="Arial" w:hAnsi="Arial" w:cs="Arial"/>
          <w:sz w:val="20"/>
          <w:szCs w:val="20"/>
        </w:rPr>
      </w:pPr>
      <w:r w:rsidRPr="000C6972">
        <w:rPr>
          <w:rFonts w:ascii="Arial" w:hAnsi="Arial" w:cs="Arial"/>
          <w:sz w:val="20"/>
          <w:szCs w:val="20"/>
        </w:rPr>
        <w:t>Celkové způsobilé náklady projektu: 1 002 493,50 EUR</w:t>
      </w:r>
    </w:p>
    <w:p w:rsidR="00464DF1" w:rsidRDefault="00464DF1" w:rsidP="00086B18">
      <w:pPr>
        <w:jc w:val="both"/>
        <w:rPr>
          <w:rFonts w:ascii="Arial" w:hAnsi="Arial" w:cs="Arial"/>
          <w:sz w:val="20"/>
          <w:szCs w:val="20"/>
        </w:rPr>
      </w:pPr>
      <w:r>
        <w:rPr>
          <w:rFonts w:ascii="Arial" w:hAnsi="Arial" w:cs="Arial"/>
          <w:sz w:val="20"/>
          <w:szCs w:val="20"/>
        </w:rPr>
        <w:t xml:space="preserve">Internetová adresa projektu: </w:t>
      </w:r>
    </w:p>
    <w:p w:rsidR="00D56DCF" w:rsidRDefault="00360DA6" w:rsidP="00086B18">
      <w:pPr>
        <w:jc w:val="both"/>
        <w:rPr>
          <w:rFonts w:ascii="Arial" w:hAnsi="Arial" w:cs="Arial"/>
          <w:sz w:val="20"/>
          <w:szCs w:val="20"/>
        </w:rPr>
      </w:pPr>
      <w:hyperlink r:id="rId9" w:history="1">
        <w:r w:rsidR="00086B18" w:rsidRPr="005E4B89">
          <w:rPr>
            <w:rStyle w:val="Hypertextovodkaz"/>
            <w:rFonts w:ascii="Arial" w:hAnsi="Arial" w:cs="Arial"/>
            <w:sz w:val="20"/>
            <w:szCs w:val="20"/>
          </w:rPr>
          <w:t>https://www.at-cz.eu/cz/ibox/po-2-zivotni-prostredi-a-zdroje/atcz142_klimagrun-klimaticka-zelen</w:t>
        </w:r>
      </w:hyperlink>
    </w:p>
    <w:p w:rsidR="00086B18" w:rsidRPr="000C6972" w:rsidRDefault="00086B18" w:rsidP="00086B18">
      <w:pPr>
        <w:jc w:val="both"/>
        <w:rPr>
          <w:rFonts w:ascii="Arial" w:hAnsi="Arial" w:cs="Arial"/>
          <w:sz w:val="20"/>
          <w:szCs w:val="20"/>
        </w:rPr>
      </w:pPr>
    </w:p>
    <w:p w:rsidR="00D56DCF" w:rsidRPr="000C6972" w:rsidRDefault="00D56DCF" w:rsidP="00086B18">
      <w:pPr>
        <w:jc w:val="both"/>
        <w:rPr>
          <w:rFonts w:ascii="Arial" w:hAnsi="Arial" w:cs="Arial"/>
          <w:sz w:val="20"/>
          <w:szCs w:val="20"/>
        </w:rPr>
      </w:pPr>
      <w:r w:rsidRPr="000C6972">
        <w:rPr>
          <w:rFonts w:ascii="Arial" w:hAnsi="Arial" w:cs="Arial"/>
          <w:sz w:val="20"/>
          <w:szCs w:val="20"/>
        </w:rPr>
        <w:t>Hlavním cílem projektu je vytvoření trvalé sítě spolupráce v oblasti poznání, využití klimatických funkcí zeleně v kulturní krajině a sídlech pro ochranu biologické rozmanitosti, půdy a rozvoje ekosystémových služeb a vytvořit tak pilotní projekt ekosystémových služeb zelené infrastruktury ve střední Evropě. V rámci projektu je podporována tvorba účinné struktury klimatické zeleně, ale zároveň došlo k lepšímu ekologickému zhodnocení stávající struktury zeleně a jejímu přizpůsobení se požadavkům klimatické změny.</w:t>
      </w:r>
    </w:p>
    <w:p w:rsidR="00086B18" w:rsidRDefault="00086B18" w:rsidP="00086B18">
      <w:pPr>
        <w:jc w:val="both"/>
        <w:rPr>
          <w:rFonts w:ascii="Arial" w:hAnsi="Arial" w:cs="Arial"/>
          <w:sz w:val="20"/>
          <w:szCs w:val="20"/>
        </w:rPr>
      </w:pPr>
    </w:p>
    <w:p w:rsidR="00D56DCF" w:rsidRPr="000C6972" w:rsidRDefault="00D56DCF" w:rsidP="00086B18">
      <w:pPr>
        <w:jc w:val="both"/>
        <w:rPr>
          <w:rFonts w:ascii="Arial" w:hAnsi="Arial" w:cs="Arial"/>
          <w:sz w:val="20"/>
          <w:szCs w:val="20"/>
        </w:rPr>
      </w:pPr>
      <w:r w:rsidRPr="000C6972">
        <w:rPr>
          <w:rFonts w:ascii="Arial" w:hAnsi="Arial" w:cs="Arial"/>
          <w:sz w:val="20"/>
          <w:szCs w:val="20"/>
        </w:rPr>
        <w:t xml:space="preserve">V rámci tohoto projektu byla podána dne </w:t>
      </w:r>
      <w:r w:rsidR="00086B18" w:rsidRPr="000C6972">
        <w:rPr>
          <w:rFonts w:ascii="Arial" w:hAnsi="Arial" w:cs="Arial"/>
          <w:sz w:val="20"/>
          <w:szCs w:val="20"/>
        </w:rPr>
        <w:t>18. 4. 2019</w:t>
      </w:r>
      <w:r w:rsidRPr="000C6972">
        <w:rPr>
          <w:rFonts w:ascii="Arial" w:hAnsi="Arial" w:cs="Arial"/>
          <w:sz w:val="20"/>
          <w:szCs w:val="20"/>
        </w:rPr>
        <w:t xml:space="preserve"> souhrnná zpráva za 3 monitorovací období (</w:t>
      </w:r>
      <w:r w:rsidR="00086B18" w:rsidRPr="000C6972">
        <w:rPr>
          <w:rFonts w:ascii="Arial" w:hAnsi="Arial" w:cs="Arial"/>
          <w:sz w:val="20"/>
          <w:szCs w:val="20"/>
        </w:rPr>
        <w:t>1. 10. 2017</w:t>
      </w:r>
      <w:r w:rsidRPr="000C6972">
        <w:rPr>
          <w:rFonts w:ascii="Arial" w:hAnsi="Arial" w:cs="Arial"/>
          <w:sz w:val="20"/>
          <w:szCs w:val="20"/>
        </w:rPr>
        <w:t xml:space="preserve"> – </w:t>
      </w:r>
      <w:r w:rsidR="00086B18" w:rsidRPr="000C6972">
        <w:rPr>
          <w:rFonts w:ascii="Arial" w:hAnsi="Arial" w:cs="Arial"/>
          <w:sz w:val="20"/>
          <w:szCs w:val="20"/>
        </w:rPr>
        <w:t>31. 3. 2019</w:t>
      </w:r>
      <w:r w:rsidRPr="000C6972">
        <w:rPr>
          <w:rFonts w:ascii="Arial" w:hAnsi="Arial" w:cs="Arial"/>
          <w:sz w:val="20"/>
          <w:szCs w:val="20"/>
        </w:rPr>
        <w:t xml:space="preserve">), ve které byly předloženy výdaje v celkové výši 20 198,67 Euro. Dne </w:t>
      </w:r>
      <w:r w:rsidR="00086B18" w:rsidRPr="000C6972">
        <w:rPr>
          <w:rFonts w:ascii="Arial" w:hAnsi="Arial" w:cs="Arial"/>
          <w:sz w:val="20"/>
          <w:szCs w:val="20"/>
        </w:rPr>
        <w:t>30. 9. 2019</w:t>
      </w:r>
      <w:r w:rsidRPr="000C6972">
        <w:rPr>
          <w:rFonts w:ascii="Arial" w:hAnsi="Arial" w:cs="Arial"/>
          <w:sz w:val="20"/>
          <w:szCs w:val="20"/>
        </w:rPr>
        <w:t xml:space="preserve"> byla ukončena kontrola ze strany kontrolního orgánu (CRR- centrum regionálního rozvoje), která požadované výdaje krátí o výdaj ve výši 40,18 Euro (cestovné).</w:t>
      </w:r>
      <w:r w:rsidR="00086B18">
        <w:rPr>
          <w:rFonts w:ascii="Arial" w:hAnsi="Arial" w:cs="Arial"/>
          <w:sz w:val="20"/>
          <w:szCs w:val="20"/>
        </w:rPr>
        <w:t xml:space="preserve"> </w:t>
      </w:r>
      <w:r w:rsidRPr="000C6972">
        <w:rPr>
          <w:rFonts w:ascii="Arial" w:hAnsi="Arial" w:cs="Arial"/>
          <w:sz w:val="20"/>
          <w:szCs w:val="20"/>
        </w:rPr>
        <w:t xml:space="preserve">Jihočeský kraj jako projektový partner naplnil cíle projektu a splnil monitorovací indikátory. Pod jeho vedením byla zpracována odborná studie s názvem: „Druhy rostlin vhodné pro zelené prostory vzhledem ke schopnosti adaptace na klimatické změny“ a následný Katalog rostlin, jehož podkladem byla výše zmíněná studie.  </w:t>
      </w:r>
    </w:p>
    <w:p w:rsidR="00086B18" w:rsidRDefault="00086B18" w:rsidP="00086B18">
      <w:pPr>
        <w:jc w:val="both"/>
        <w:rPr>
          <w:rFonts w:ascii="Arial" w:hAnsi="Arial" w:cs="Arial"/>
          <w:sz w:val="20"/>
          <w:szCs w:val="20"/>
        </w:rPr>
      </w:pPr>
    </w:p>
    <w:p w:rsidR="00D56DCF" w:rsidRPr="000C6972" w:rsidRDefault="00D56DCF" w:rsidP="00086B18">
      <w:pPr>
        <w:jc w:val="both"/>
        <w:rPr>
          <w:rFonts w:ascii="Arial" w:hAnsi="Arial" w:cs="Arial"/>
          <w:sz w:val="20"/>
          <w:szCs w:val="20"/>
        </w:rPr>
      </w:pPr>
      <w:r w:rsidRPr="000C6972">
        <w:rPr>
          <w:rFonts w:ascii="Arial" w:hAnsi="Arial" w:cs="Arial"/>
          <w:sz w:val="20"/>
          <w:szCs w:val="20"/>
        </w:rPr>
        <w:t>Ze strany projektového partnera (MAS Rozkvět</w:t>
      </w:r>
      <w:r w:rsidR="00086B18">
        <w:rPr>
          <w:rFonts w:ascii="Arial" w:hAnsi="Arial" w:cs="Arial"/>
          <w:sz w:val="20"/>
          <w:szCs w:val="20"/>
        </w:rPr>
        <w:t>,</w:t>
      </w:r>
      <w:r w:rsidRPr="000C6972">
        <w:rPr>
          <w:rFonts w:ascii="Arial" w:hAnsi="Arial" w:cs="Arial"/>
          <w:sz w:val="20"/>
          <w:szCs w:val="20"/>
        </w:rPr>
        <w:t xml:space="preserve"> z.s.) bylo vyhlášeno výběrové řízení na výsadbu 4 500 kusů stromů. Celková cena výsadeb je 3 436 400 Kč. Cílem výsadeb jako klíčové aktivity projektu je rozšíření zelených ploch přispívajících k lokálnímu tlumení klimatické změny a podpora krajinné biodiverzity zlepšující celkovou schopnost krajiny přizpůsobit se změnám klimatu. Veškeré výsadby jsou realizovány na pozemcích obcí a měst v rámci Jihočeského kraje a byly zahájeny v září 2019, lhůta pro dokončení všech výsadeb v rámci zakázky je nejpozději do 24. 3. 2020.</w:t>
      </w:r>
    </w:p>
    <w:p w:rsidR="00D56DCF" w:rsidRPr="000C6972" w:rsidRDefault="00D96C52" w:rsidP="00086B18">
      <w:pPr>
        <w:spacing w:before="120"/>
        <w:jc w:val="both"/>
        <w:rPr>
          <w:rFonts w:ascii="Arial" w:hAnsi="Arial" w:cs="Arial"/>
          <w:sz w:val="20"/>
          <w:szCs w:val="20"/>
        </w:rPr>
      </w:pPr>
      <w:r>
        <w:rPr>
          <w:rFonts w:ascii="Arial" w:hAnsi="Arial" w:cs="Arial"/>
          <w:sz w:val="20"/>
          <w:szCs w:val="20"/>
        </w:rPr>
        <w:t>Další</w:t>
      </w:r>
      <w:r w:rsidR="00086B18">
        <w:rPr>
          <w:rFonts w:ascii="Arial" w:hAnsi="Arial" w:cs="Arial"/>
          <w:sz w:val="20"/>
          <w:szCs w:val="20"/>
        </w:rPr>
        <w:t xml:space="preserve"> projekt:</w:t>
      </w:r>
    </w:p>
    <w:p w:rsidR="00D56DCF" w:rsidRPr="000C6972" w:rsidRDefault="00D56DCF" w:rsidP="00086B18">
      <w:pPr>
        <w:jc w:val="both"/>
        <w:rPr>
          <w:rFonts w:ascii="Arial" w:hAnsi="Arial" w:cs="Arial"/>
          <w:sz w:val="20"/>
          <w:szCs w:val="20"/>
        </w:rPr>
      </w:pPr>
      <w:r w:rsidRPr="000C6972">
        <w:rPr>
          <w:rFonts w:ascii="Arial" w:hAnsi="Arial" w:cs="Arial"/>
          <w:sz w:val="20"/>
          <w:szCs w:val="20"/>
        </w:rPr>
        <w:t>Název projektu: Crossborder Habitat Network and Management - Connecting Nature AT-CZ</w:t>
      </w:r>
    </w:p>
    <w:p w:rsidR="00D56DCF" w:rsidRPr="000C6972" w:rsidRDefault="00D56DCF" w:rsidP="00086B18">
      <w:pPr>
        <w:jc w:val="both"/>
        <w:rPr>
          <w:rFonts w:ascii="Arial" w:hAnsi="Arial" w:cs="Arial"/>
          <w:sz w:val="20"/>
          <w:szCs w:val="20"/>
        </w:rPr>
      </w:pPr>
      <w:r w:rsidRPr="000C6972">
        <w:rPr>
          <w:rFonts w:ascii="Arial" w:hAnsi="Arial" w:cs="Arial"/>
          <w:sz w:val="20"/>
          <w:szCs w:val="20"/>
        </w:rPr>
        <w:t>Číslo projektu: ATCZ45</w:t>
      </w:r>
    </w:p>
    <w:p w:rsidR="00D56DCF" w:rsidRPr="000C6972" w:rsidRDefault="00D56DCF" w:rsidP="00086B18">
      <w:pPr>
        <w:jc w:val="both"/>
        <w:rPr>
          <w:rFonts w:ascii="Arial" w:hAnsi="Arial" w:cs="Arial"/>
          <w:sz w:val="20"/>
          <w:szCs w:val="20"/>
        </w:rPr>
      </w:pPr>
      <w:r w:rsidRPr="000C6972">
        <w:rPr>
          <w:rFonts w:ascii="Arial" w:hAnsi="Arial" w:cs="Arial"/>
          <w:sz w:val="20"/>
          <w:szCs w:val="20"/>
        </w:rPr>
        <w:t xml:space="preserve">Délka trvání projektu: </w:t>
      </w:r>
      <w:r w:rsidR="00086B18">
        <w:rPr>
          <w:rFonts w:ascii="Arial" w:hAnsi="Arial" w:cs="Arial"/>
          <w:sz w:val="20"/>
          <w:szCs w:val="20"/>
        </w:rPr>
        <w:t xml:space="preserve">01. </w:t>
      </w:r>
      <w:r w:rsidRPr="000C6972">
        <w:rPr>
          <w:rFonts w:ascii="Arial" w:hAnsi="Arial" w:cs="Arial"/>
          <w:sz w:val="20"/>
          <w:szCs w:val="20"/>
        </w:rPr>
        <w:t>10.</w:t>
      </w:r>
      <w:r w:rsidR="00086B18">
        <w:rPr>
          <w:rFonts w:ascii="Arial" w:hAnsi="Arial" w:cs="Arial"/>
          <w:sz w:val="20"/>
          <w:szCs w:val="20"/>
        </w:rPr>
        <w:t xml:space="preserve"> 2017 – 31. </w:t>
      </w:r>
      <w:r w:rsidRPr="000C6972">
        <w:rPr>
          <w:rFonts w:ascii="Arial" w:hAnsi="Arial" w:cs="Arial"/>
          <w:sz w:val="20"/>
          <w:szCs w:val="20"/>
        </w:rPr>
        <w:t>12.</w:t>
      </w:r>
      <w:r w:rsidR="00086B18">
        <w:rPr>
          <w:rFonts w:ascii="Arial" w:hAnsi="Arial" w:cs="Arial"/>
          <w:sz w:val="20"/>
          <w:szCs w:val="20"/>
        </w:rPr>
        <w:t xml:space="preserve"> </w:t>
      </w:r>
      <w:r w:rsidRPr="000C6972">
        <w:rPr>
          <w:rFonts w:ascii="Arial" w:hAnsi="Arial" w:cs="Arial"/>
          <w:sz w:val="20"/>
          <w:szCs w:val="20"/>
        </w:rPr>
        <w:t>2020</w:t>
      </w:r>
    </w:p>
    <w:p w:rsidR="00D56DCF" w:rsidRPr="000C6972" w:rsidRDefault="00D56DCF" w:rsidP="00086B18">
      <w:pPr>
        <w:jc w:val="both"/>
        <w:rPr>
          <w:rFonts w:ascii="Arial" w:hAnsi="Arial" w:cs="Arial"/>
          <w:sz w:val="20"/>
          <w:szCs w:val="20"/>
        </w:rPr>
      </w:pPr>
      <w:r w:rsidRPr="000C6972">
        <w:rPr>
          <w:rFonts w:ascii="Arial" w:hAnsi="Arial" w:cs="Arial"/>
          <w:sz w:val="20"/>
          <w:szCs w:val="20"/>
        </w:rPr>
        <w:t>Dotační titul: Program spolupráce INTERREG V-A Rakousko - Česká republika 2014-2020</w:t>
      </w:r>
    </w:p>
    <w:p w:rsidR="00D56DCF" w:rsidRPr="000C6972" w:rsidRDefault="00D56DCF" w:rsidP="00086B18">
      <w:pPr>
        <w:jc w:val="both"/>
        <w:rPr>
          <w:rFonts w:ascii="Arial" w:hAnsi="Arial" w:cs="Arial"/>
          <w:sz w:val="20"/>
          <w:szCs w:val="20"/>
        </w:rPr>
      </w:pPr>
      <w:r w:rsidRPr="000C6972">
        <w:rPr>
          <w:rFonts w:ascii="Arial" w:hAnsi="Arial" w:cs="Arial"/>
          <w:sz w:val="20"/>
          <w:szCs w:val="20"/>
        </w:rPr>
        <w:t>Celkové způsobilé náklady jihočeské části projektu: 232 270 €</w:t>
      </w:r>
    </w:p>
    <w:p w:rsidR="00D56DCF" w:rsidRPr="000C6972" w:rsidRDefault="00D56DCF" w:rsidP="00086B18">
      <w:pPr>
        <w:jc w:val="both"/>
        <w:rPr>
          <w:rFonts w:ascii="Arial" w:hAnsi="Arial" w:cs="Arial"/>
          <w:sz w:val="20"/>
          <w:szCs w:val="20"/>
        </w:rPr>
      </w:pPr>
      <w:r w:rsidRPr="000C6972">
        <w:rPr>
          <w:rFonts w:ascii="Arial" w:hAnsi="Arial" w:cs="Arial"/>
          <w:sz w:val="20"/>
          <w:szCs w:val="20"/>
        </w:rPr>
        <w:t>Region Vedoucího partnera: Dolní Rakousko</w:t>
      </w:r>
    </w:p>
    <w:p w:rsidR="00D56DCF" w:rsidRPr="000C6972" w:rsidRDefault="00D56DCF" w:rsidP="00086B18">
      <w:pPr>
        <w:jc w:val="both"/>
        <w:rPr>
          <w:rFonts w:ascii="Arial" w:hAnsi="Arial" w:cs="Arial"/>
          <w:sz w:val="20"/>
          <w:szCs w:val="20"/>
        </w:rPr>
      </w:pPr>
      <w:r w:rsidRPr="000C6972">
        <w:rPr>
          <w:rFonts w:ascii="Arial" w:hAnsi="Arial" w:cs="Arial"/>
          <w:sz w:val="20"/>
          <w:szCs w:val="20"/>
        </w:rPr>
        <w:t>Vedoucí partner: Nationalpark Thayatal GmbH</w:t>
      </w:r>
    </w:p>
    <w:p w:rsidR="00D56DCF" w:rsidRPr="000C6972" w:rsidRDefault="00D56DCF" w:rsidP="00086B18">
      <w:pPr>
        <w:jc w:val="both"/>
        <w:rPr>
          <w:rFonts w:ascii="Arial" w:hAnsi="Arial" w:cs="Arial"/>
          <w:sz w:val="20"/>
          <w:szCs w:val="20"/>
        </w:rPr>
      </w:pPr>
    </w:p>
    <w:p w:rsidR="00D56DCF" w:rsidRPr="000C6972" w:rsidRDefault="00D56DCF" w:rsidP="00086B18">
      <w:pPr>
        <w:jc w:val="both"/>
        <w:rPr>
          <w:rFonts w:ascii="Arial" w:hAnsi="Arial" w:cs="Arial"/>
          <w:sz w:val="20"/>
          <w:szCs w:val="20"/>
        </w:rPr>
      </w:pPr>
      <w:r w:rsidRPr="000C6972">
        <w:rPr>
          <w:rFonts w:ascii="Arial" w:hAnsi="Arial" w:cs="Arial"/>
          <w:sz w:val="20"/>
          <w:szCs w:val="20"/>
        </w:rPr>
        <w:t>Hlavní projektový partneři</w:t>
      </w:r>
    </w:p>
    <w:p w:rsidR="00D56DCF" w:rsidRPr="000C6972" w:rsidRDefault="00D56DCF" w:rsidP="00086B18">
      <w:pPr>
        <w:pStyle w:val="Odstavecseseznamem"/>
        <w:numPr>
          <w:ilvl w:val="0"/>
          <w:numId w:val="13"/>
        </w:numPr>
        <w:tabs>
          <w:tab w:val="clear" w:pos="720"/>
          <w:tab w:val="num" w:pos="426"/>
        </w:tabs>
        <w:ind w:left="426" w:hanging="426"/>
        <w:jc w:val="both"/>
        <w:rPr>
          <w:rFonts w:ascii="Arial" w:hAnsi="Arial" w:cs="Arial"/>
          <w:sz w:val="20"/>
          <w:szCs w:val="20"/>
        </w:rPr>
      </w:pPr>
      <w:r w:rsidRPr="000C6972">
        <w:rPr>
          <w:rFonts w:ascii="Arial" w:hAnsi="Arial" w:cs="Arial"/>
          <w:sz w:val="20"/>
          <w:szCs w:val="20"/>
        </w:rPr>
        <w:t>Agentura ochrany přírody a krajiny České republiky</w:t>
      </w:r>
    </w:p>
    <w:p w:rsidR="00D56DCF" w:rsidRPr="000C6972" w:rsidRDefault="00D56DCF" w:rsidP="00086B18">
      <w:pPr>
        <w:pStyle w:val="Odstavecseseznamem"/>
        <w:numPr>
          <w:ilvl w:val="0"/>
          <w:numId w:val="13"/>
        </w:numPr>
        <w:tabs>
          <w:tab w:val="clear" w:pos="720"/>
          <w:tab w:val="num" w:pos="426"/>
        </w:tabs>
        <w:ind w:left="426" w:hanging="426"/>
        <w:jc w:val="both"/>
        <w:rPr>
          <w:rFonts w:ascii="Arial" w:hAnsi="Arial" w:cs="Arial"/>
          <w:sz w:val="20"/>
          <w:szCs w:val="20"/>
        </w:rPr>
      </w:pPr>
      <w:r w:rsidRPr="000C6972">
        <w:rPr>
          <w:rFonts w:ascii="Arial" w:hAnsi="Arial" w:cs="Arial"/>
          <w:sz w:val="20"/>
          <w:szCs w:val="20"/>
        </w:rPr>
        <w:t>Botanický ústav Akademie věd České republiky, v.v.i.</w:t>
      </w:r>
    </w:p>
    <w:p w:rsidR="00D56DCF" w:rsidRPr="000C6972" w:rsidRDefault="00D56DCF" w:rsidP="00086B18">
      <w:pPr>
        <w:pStyle w:val="Odstavecseseznamem"/>
        <w:numPr>
          <w:ilvl w:val="0"/>
          <w:numId w:val="13"/>
        </w:numPr>
        <w:tabs>
          <w:tab w:val="clear" w:pos="720"/>
          <w:tab w:val="num" w:pos="426"/>
        </w:tabs>
        <w:ind w:left="426" w:hanging="426"/>
        <w:jc w:val="both"/>
        <w:rPr>
          <w:rFonts w:ascii="Arial" w:hAnsi="Arial" w:cs="Arial"/>
          <w:sz w:val="20"/>
          <w:szCs w:val="20"/>
        </w:rPr>
      </w:pPr>
      <w:r w:rsidRPr="000C6972">
        <w:rPr>
          <w:rFonts w:ascii="Arial" w:hAnsi="Arial" w:cs="Arial"/>
          <w:sz w:val="20"/>
          <w:szCs w:val="20"/>
        </w:rPr>
        <w:t>Jihočeský kraj</w:t>
      </w:r>
    </w:p>
    <w:p w:rsidR="00D56DCF" w:rsidRPr="000C6972" w:rsidRDefault="00D56DCF" w:rsidP="00086B18">
      <w:pPr>
        <w:pStyle w:val="Odstavecseseznamem"/>
        <w:numPr>
          <w:ilvl w:val="0"/>
          <w:numId w:val="13"/>
        </w:numPr>
        <w:tabs>
          <w:tab w:val="clear" w:pos="720"/>
          <w:tab w:val="num" w:pos="426"/>
        </w:tabs>
        <w:ind w:left="426" w:hanging="426"/>
        <w:jc w:val="both"/>
        <w:rPr>
          <w:rFonts w:ascii="Arial" w:hAnsi="Arial" w:cs="Arial"/>
          <w:sz w:val="20"/>
          <w:szCs w:val="20"/>
        </w:rPr>
      </w:pPr>
      <w:r w:rsidRPr="000C6972">
        <w:rPr>
          <w:rFonts w:ascii="Arial" w:hAnsi="Arial" w:cs="Arial"/>
          <w:sz w:val="20"/>
          <w:szCs w:val="20"/>
        </w:rPr>
        <w:t>Kraj Vysočina</w:t>
      </w:r>
    </w:p>
    <w:p w:rsidR="00D56DCF" w:rsidRPr="000C6972" w:rsidRDefault="00D56DCF" w:rsidP="00086B18">
      <w:pPr>
        <w:pStyle w:val="Odstavecseseznamem"/>
        <w:numPr>
          <w:ilvl w:val="0"/>
          <w:numId w:val="13"/>
        </w:numPr>
        <w:tabs>
          <w:tab w:val="clear" w:pos="720"/>
          <w:tab w:val="num" w:pos="426"/>
        </w:tabs>
        <w:ind w:left="426" w:hanging="426"/>
        <w:jc w:val="both"/>
        <w:rPr>
          <w:rFonts w:ascii="Arial" w:hAnsi="Arial" w:cs="Arial"/>
          <w:sz w:val="20"/>
          <w:szCs w:val="20"/>
        </w:rPr>
      </w:pPr>
      <w:r w:rsidRPr="000C6972">
        <w:rPr>
          <w:rFonts w:ascii="Arial" w:hAnsi="Arial" w:cs="Arial"/>
          <w:sz w:val="20"/>
          <w:szCs w:val="20"/>
        </w:rPr>
        <w:t>Správa Národního parku Podyjí</w:t>
      </w:r>
    </w:p>
    <w:p w:rsidR="00D56DCF" w:rsidRPr="000C6972" w:rsidRDefault="00D56DCF" w:rsidP="00086B18">
      <w:pPr>
        <w:pStyle w:val="Odstavecseseznamem"/>
        <w:numPr>
          <w:ilvl w:val="0"/>
          <w:numId w:val="13"/>
        </w:numPr>
        <w:tabs>
          <w:tab w:val="clear" w:pos="720"/>
          <w:tab w:val="num" w:pos="426"/>
        </w:tabs>
        <w:ind w:left="426" w:hanging="426"/>
        <w:jc w:val="both"/>
        <w:rPr>
          <w:rFonts w:ascii="Arial" w:hAnsi="Arial" w:cs="Arial"/>
          <w:sz w:val="20"/>
          <w:szCs w:val="20"/>
        </w:rPr>
      </w:pPr>
      <w:r w:rsidRPr="000C6972">
        <w:rPr>
          <w:rFonts w:ascii="Arial" w:hAnsi="Arial" w:cs="Arial"/>
          <w:sz w:val="20"/>
          <w:szCs w:val="20"/>
        </w:rPr>
        <w:t>Nationalpark Thayatal GmbH – Národní park Thaytal (rakouské Podyjí)</w:t>
      </w:r>
    </w:p>
    <w:p w:rsidR="00D56DCF" w:rsidRPr="000C6972" w:rsidRDefault="00D56DCF" w:rsidP="00086B18">
      <w:pPr>
        <w:pStyle w:val="Odstavecseseznamem"/>
        <w:numPr>
          <w:ilvl w:val="0"/>
          <w:numId w:val="13"/>
        </w:numPr>
        <w:tabs>
          <w:tab w:val="clear" w:pos="720"/>
          <w:tab w:val="num" w:pos="426"/>
        </w:tabs>
        <w:ind w:left="426" w:hanging="426"/>
        <w:jc w:val="both"/>
        <w:rPr>
          <w:rFonts w:ascii="Arial" w:hAnsi="Arial" w:cs="Arial"/>
          <w:sz w:val="20"/>
          <w:szCs w:val="20"/>
        </w:rPr>
      </w:pPr>
      <w:r w:rsidRPr="000C6972">
        <w:rPr>
          <w:rFonts w:ascii="Arial" w:hAnsi="Arial" w:cs="Arial"/>
          <w:sz w:val="20"/>
          <w:szCs w:val="20"/>
        </w:rPr>
        <w:t>Amt der NÖ Landesregierung, Abteilung Naturschutz - Dolnorakouské oddělení ochrany přírody</w:t>
      </w:r>
    </w:p>
    <w:p w:rsidR="00D56DCF" w:rsidRPr="000C6972" w:rsidRDefault="00D56DCF" w:rsidP="00086B18">
      <w:pPr>
        <w:pStyle w:val="Odstavecseseznamem"/>
        <w:numPr>
          <w:ilvl w:val="0"/>
          <w:numId w:val="13"/>
        </w:numPr>
        <w:tabs>
          <w:tab w:val="clear" w:pos="720"/>
          <w:tab w:val="num" w:pos="426"/>
        </w:tabs>
        <w:ind w:left="426" w:hanging="426"/>
        <w:jc w:val="both"/>
        <w:rPr>
          <w:rFonts w:ascii="Arial" w:hAnsi="Arial" w:cs="Arial"/>
          <w:sz w:val="20"/>
          <w:szCs w:val="20"/>
        </w:rPr>
      </w:pPr>
      <w:r w:rsidRPr="000C6972">
        <w:rPr>
          <w:rFonts w:ascii="Arial" w:hAnsi="Arial" w:cs="Arial"/>
          <w:sz w:val="20"/>
          <w:szCs w:val="20"/>
        </w:rPr>
        <w:t>Österreichische Bundesforste AG – Rakouské státní lesy</w:t>
      </w:r>
    </w:p>
    <w:p w:rsidR="00D56DCF" w:rsidRPr="000C6972" w:rsidRDefault="00D56DCF" w:rsidP="00086B18">
      <w:pPr>
        <w:pStyle w:val="Odstavecseseznamem"/>
        <w:numPr>
          <w:ilvl w:val="0"/>
          <w:numId w:val="13"/>
        </w:numPr>
        <w:tabs>
          <w:tab w:val="clear" w:pos="720"/>
          <w:tab w:val="num" w:pos="426"/>
        </w:tabs>
        <w:ind w:left="426" w:hanging="426"/>
        <w:jc w:val="both"/>
        <w:rPr>
          <w:rFonts w:ascii="Arial" w:hAnsi="Arial" w:cs="Arial"/>
          <w:sz w:val="20"/>
          <w:szCs w:val="20"/>
        </w:rPr>
      </w:pPr>
      <w:r w:rsidRPr="000C6972">
        <w:rPr>
          <w:rFonts w:ascii="Arial" w:hAnsi="Arial" w:cs="Arial"/>
          <w:sz w:val="20"/>
          <w:szCs w:val="20"/>
        </w:rPr>
        <w:t>Österreichischer Naturschutzbund Landesgruppe Niederösterreich – Spolek na ochranu přírody Dolního Rakouska</w:t>
      </w:r>
    </w:p>
    <w:p w:rsidR="00D56DCF" w:rsidRPr="000C6972" w:rsidRDefault="00D56DCF" w:rsidP="00086B18">
      <w:pPr>
        <w:pStyle w:val="Odstavecseseznamem"/>
        <w:numPr>
          <w:ilvl w:val="0"/>
          <w:numId w:val="13"/>
        </w:numPr>
        <w:tabs>
          <w:tab w:val="clear" w:pos="720"/>
          <w:tab w:val="num" w:pos="426"/>
        </w:tabs>
        <w:ind w:left="426" w:hanging="426"/>
        <w:jc w:val="both"/>
        <w:rPr>
          <w:rFonts w:ascii="Arial" w:hAnsi="Arial" w:cs="Arial"/>
          <w:sz w:val="20"/>
          <w:szCs w:val="20"/>
        </w:rPr>
      </w:pPr>
      <w:r w:rsidRPr="000C6972">
        <w:rPr>
          <w:rFonts w:ascii="Arial" w:hAnsi="Arial" w:cs="Arial"/>
          <w:sz w:val="20"/>
          <w:szCs w:val="20"/>
        </w:rPr>
        <w:t>Universität für Bodenkultur, Wien – Univerzita BOKU Vídeň</w:t>
      </w:r>
    </w:p>
    <w:p w:rsidR="00D56DCF" w:rsidRPr="000C6972" w:rsidRDefault="00D56DCF" w:rsidP="00086B18">
      <w:pPr>
        <w:pStyle w:val="Odstavecseseznamem"/>
        <w:numPr>
          <w:ilvl w:val="0"/>
          <w:numId w:val="13"/>
        </w:numPr>
        <w:tabs>
          <w:tab w:val="clear" w:pos="720"/>
          <w:tab w:val="num" w:pos="426"/>
        </w:tabs>
        <w:ind w:left="426" w:hanging="426"/>
        <w:jc w:val="both"/>
        <w:rPr>
          <w:rFonts w:ascii="Arial" w:hAnsi="Arial" w:cs="Arial"/>
          <w:sz w:val="20"/>
          <w:szCs w:val="20"/>
        </w:rPr>
      </w:pPr>
      <w:r w:rsidRPr="000C6972">
        <w:rPr>
          <w:rFonts w:ascii="Arial" w:hAnsi="Arial" w:cs="Arial"/>
          <w:sz w:val="20"/>
          <w:szCs w:val="20"/>
        </w:rPr>
        <w:t>NÖ.Regional.GmbH – Dolnorakouská agentura pro regionální rozvoj</w:t>
      </w:r>
    </w:p>
    <w:p w:rsidR="00D56DCF" w:rsidRPr="000C6972" w:rsidRDefault="00D56DCF" w:rsidP="00086B18">
      <w:pPr>
        <w:jc w:val="both"/>
        <w:rPr>
          <w:rFonts w:ascii="Arial" w:hAnsi="Arial" w:cs="Arial"/>
          <w:sz w:val="20"/>
          <w:szCs w:val="20"/>
        </w:rPr>
      </w:pPr>
    </w:p>
    <w:p w:rsidR="00D56DCF" w:rsidRPr="000C6972" w:rsidRDefault="00D56DCF" w:rsidP="00086B18">
      <w:pPr>
        <w:jc w:val="both"/>
        <w:rPr>
          <w:rFonts w:ascii="Arial" w:hAnsi="Arial" w:cs="Arial"/>
          <w:sz w:val="20"/>
          <w:szCs w:val="20"/>
        </w:rPr>
      </w:pPr>
      <w:r w:rsidRPr="000C6972">
        <w:rPr>
          <w:rFonts w:ascii="Arial" w:hAnsi="Arial" w:cs="Arial"/>
          <w:sz w:val="20"/>
          <w:szCs w:val="20"/>
        </w:rPr>
        <w:t>Projekt je zaměřen na území mezi dolnorakouským Mostviertelem, Waldviertelem, Weinviertelem, Jihočeským krajem, Krajem Vysočina a Jihomoravským krajem. Vlivem dlouhodobého zahušťování zástavby, komunikací a intenzifikace území dochází k nárůstu fragmentace krajiny, přerušují se migrační koridory volně žijících živočichů. Dochází k izolaci důležitých chráněných území a přírodě blízkých území (jádrová území), jako jsou národní parky Thayatal a Podyjí nebo ramsarské mokřady a</w:t>
      </w:r>
      <w:r w:rsidR="00D96C52">
        <w:rPr>
          <w:rFonts w:ascii="Arial" w:hAnsi="Arial" w:cs="Arial"/>
          <w:sz w:val="20"/>
          <w:szCs w:val="20"/>
        </w:rPr>
        <w:t> </w:t>
      </w:r>
      <w:r w:rsidRPr="000C6972">
        <w:rPr>
          <w:rFonts w:ascii="Arial" w:hAnsi="Arial" w:cs="Arial"/>
          <w:sz w:val="20"/>
          <w:szCs w:val="20"/>
        </w:rPr>
        <w:t xml:space="preserve">rašeliniště ve Waldviertelu a v jižních Čechách, jejichž biodiverzita je v důsledku chybějící druhové výměny ohrožena. Kromě fragmentace se vyskytují v jádrových územích další ohrožení způsobená například těžbou rašeliny či odvodněním. Nadřazeným projektovým cílem je ve smyslu strategie EU v oblasti zelené infrastruktury zajistit velkoplošné propojení stanovišť mezi dolnorakouskými </w:t>
      </w:r>
      <w:r w:rsidRPr="000C6972">
        <w:rPr>
          <w:rFonts w:ascii="Arial" w:hAnsi="Arial" w:cs="Arial"/>
          <w:sz w:val="20"/>
          <w:szCs w:val="20"/>
        </w:rPr>
        <w:lastRenderedPageBreak/>
        <w:t xml:space="preserve">Vápencovými alpami (Kalkalpen), Šumavou, Českomoravskou vrchovinou a Karpaty, provázat přes hranice a na základě odsouhlasených opatření managementu udržovat. </w:t>
      </w:r>
    </w:p>
    <w:p w:rsidR="00D56DCF" w:rsidRPr="000C6972" w:rsidRDefault="00D56DCF" w:rsidP="00086B18">
      <w:pPr>
        <w:jc w:val="both"/>
        <w:rPr>
          <w:rFonts w:ascii="Arial" w:hAnsi="Arial" w:cs="Arial"/>
          <w:sz w:val="20"/>
          <w:szCs w:val="20"/>
        </w:rPr>
      </w:pPr>
      <w:r w:rsidRPr="000C6972">
        <w:rPr>
          <w:rFonts w:ascii="Arial" w:hAnsi="Arial" w:cs="Arial"/>
          <w:sz w:val="20"/>
          <w:szCs w:val="20"/>
        </w:rPr>
        <w:t>V současné době byly kontrolním orgánem schválen</w:t>
      </w:r>
      <w:r w:rsidR="00086B18">
        <w:rPr>
          <w:rFonts w:ascii="Arial" w:hAnsi="Arial" w:cs="Arial"/>
          <w:sz w:val="20"/>
          <w:szCs w:val="20"/>
        </w:rPr>
        <w:t xml:space="preserve">y 2 monitorovací zprávy, ve </w:t>
      </w:r>
      <w:r w:rsidRPr="000C6972">
        <w:rPr>
          <w:rFonts w:ascii="Arial" w:hAnsi="Arial" w:cs="Arial"/>
          <w:sz w:val="20"/>
          <w:szCs w:val="20"/>
        </w:rPr>
        <w:t>kterých byly předloženy výdaje v celkové výši 62 601,</w:t>
      </w:r>
      <w:r w:rsidR="00086B18">
        <w:rPr>
          <w:rFonts w:ascii="Arial" w:hAnsi="Arial" w:cs="Arial"/>
          <w:sz w:val="20"/>
          <w:szCs w:val="20"/>
        </w:rPr>
        <w:t>34 EUR</w:t>
      </w:r>
      <w:r w:rsidRPr="000C6972">
        <w:rPr>
          <w:rFonts w:ascii="Arial" w:hAnsi="Arial" w:cs="Arial"/>
          <w:sz w:val="20"/>
          <w:szCs w:val="20"/>
        </w:rPr>
        <w:t>.  Kontrolním orgánem byly schváleny výda</w:t>
      </w:r>
      <w:r w:rsidR="00086B18">
        <w:rPr>
          <w:rFonts w:ascii="Arial" w:hAnsi="Arial" w:cs="Arial"/>
          <w:sz w:val="20"/>
          <w:szCs w:val="20"/>
        </w:rPr>
        <w:t>je v celkové výši 60 937,83 EUR</w:t>
      </w:r>
      <w:r w:rsidRPr="000C6972">
        <w:rPr>
          <w:rFonts w:ascii="Arial" w:hAnsi="Arial" w:cs="Arial"/>
          <w:sz w:val="20"/>
          <w:szCs w:val="20"/>
        </w:rPr>
        <w:t xml:space="preserve">. </w:t>
      </w:r>
    </w:p>
    <w:p w:rsidR="00086B18" w:rsidRDefault="00086B18" w:rsidP="00086B18">
      <w:pPr>
        <w:jc w:val="both"/>
        <w:rPr>
          <w:rFonts w:ascii="Arial" w:hAnsi="Arial" w:cs="Arial"/>
          <w:sz w:val="20"/>
          <w:szCs w:val="20"/>
        </w:rPr>
      </w:pPr>
    </w:p>
    <w:p w:rsidR="00D56DCF" w:rsidRPr="000C6972" w:rsidRDefault="00D56DCF" w:rsidP="00086B18">
      <w:pPr>
        <w:jc w:val="both"/>
        <w:rPr>
          <w:rFonts w:ascii="Arial" w:hAnsi="Arial" w:cs="Arial"/>
          <w:sz w:val="20"/>
          <w:szCs w:val="20"/>
        </w:rPr>
      </w:pPr>
      <w:r w:rsidRPr="000C6972">
        <w:rPr>
          <w:rFonts w:ascii="Arial" w:hAnsi="Arial" w:cs="Arial"/>
          <w:sz w:val="20"/>
          <w:szCs w:val="20"/>
        </w:rPr>
        <w:t>V rámci projektu se Jihočeský kraj partnersky podílí na dvou pracovních balíčcích:</w:t>
      </w:r>
    </w:p>
    <w:p w:rsidR="00D56DCF" w:rsidRPr="000C6972" w:rsidRDefault="00D56DCF" w:rsidP="00086B18">
      <w:pPr>
        <w:pStyle w:val="Odstavecseseznamem"/>
        <w:numPr>
          <w:ilvl w:val="0"/>
          <w:numId w:val="14"/>
        </w:numPr>
        <w:spacing w:after="160" w:line="256" w:lineRule="auto"/>
        <w:jc w:val="both"/>
        <w:rPr>
          <w:rFonts w:ascii="Arial" w:hAnsi="Arial" w:cs="Arial"/>
          <w:sz w:val="20"/>
          <w:szCs w:val="20"/>
        </w:rPr>
      </w:pPr>
      <w:r w:rsidRPr="000C6972">
        <w:rPr>
          <w:rFonts w:ascii="Arial" w:hAnsi="Arial" w:cs="Arial"/>
          <w:sz w:val="20"/>
          <w:szCs w:val="20"/>
        </w:rPr>
        <w:t>PB1 - Propojení ekologické sítě a migračních koridorů volně žijících živočichů mezi územím Česka a Rakouska;</w:t>
      </w:r>
    </w:p>
    <w:p w:rsidR="00D56DCF" w:rsidRPr="000C6972" w:rsidRDefault="00D56DCF" w:rsidP="00086B18">
      <w:pPr>
        <w:pStyle w:val="Odstavecseseznamem"/>
        <w:numPr>
          <w:ilvl w:val="0"/>
          <w:numId w:val="14"/>
        </w:numPr>
        <w:spacing w:after="160" w:line="256" w:lineRule="auto"/>
        <w:jc w:val="both"/>
        <w:rPr>
          <w:rFonts w:ascii="Arial" w:hAnsi="Arial" w:cs="Arial"/>
          <w:sz w:val="20"/>
          <w:szCs w:val="20"/>
        </w:rPr>
      </w:pPr>
      <w:r w:rsidRPr="000C6972">
        <w:rPr>
          <w:rFonts w:ascii="Arial" w:hAnsi="Arial" w:cs="Arial"/>
          <w:sz w:val="20"/>
          <w:szCs w:val="20"/>
        </w:rPr>
        <w:t>PB2 - Přeshraniční ochranná opatření na rašeliništích.</w:t>
      </w:r>
    </w:p>
    <w:p w:rsidR="00D56DCF" w:rsidRPr="000C6972" w:rsidRDefault="00D56DCF" w:rsidP="00086B18">
      <w:pPr>
        <w:jc w:val="both"/>
        <w:rPr>
          <w:rFonts w:ascii="Arial" w:hAnsi="Arial" w:cs="Arial"/>
          <w:sz w:val="20"/>
          <w:szCs w:val="20"/>
        </w:rPr>
      </w:pPr>
      <w:r w:rsidRPr="000C6972">
        <w:rPr>
          <w:rFonts w:ascii="Arial" w:hAnsi="Arial" w:cs="Arial"/>
          <w:sz w:val="20"/>
          <w:szCs w:val="20"/>
        </w:rPr>
        <w:t xml:space="preserve">V PB1 – pokračuje monitoring kritických míst. Naše pozornost se zaměřila na podrobnější průzkum kritických míst mimo dálnici D3, kde jsou již přesně naplánované a schválené ekodukty a jiné migrační prvky (změna je v současné době nemyslitelná). Monitoring kritických míst mimo D3 a zejména výsledky mohou posloužit pro případná opatření pro zlepšení migračního potenciálu pro velké savce ve volné krajině. Pro potřeby projektu a vizualizaci výsledků byla vytvořena webová aplikace, kde je možné se seznámit se všemi kritickými místy a lze si prohlédnout vybranou fotodokumentaci a videa zachycené zvěře. Aplikace je dostupná na stránkách Odboru životního, zemědělství a lesnictví Jihočeského kraje. </w:t>
      </w:r>
    </w:p>
    <w:p w:rsidR="00086B18" w:rsidRDefault="00360DA6" w:rsidP="00086B18">
      <w:pPr>
        <w:jc w:val="both"/>
        <w:rPr>
          <w:rFonts w:ascii="Arial" w:hAnsi="Arial" w:cs="Arial"/>
          <w:sz w:val="20"/>
          <w:szCs w:val="20"/>
        </w:rPr>
      </w:pPr>
      <w:hyperlink r:id="rId10" w:history="1">
        <w:r w:rsidR="00086B18" w:rsidRPr="005E4B89">
          <w:rPr>
            <w:rStyle w:val="Hypertextovodkaz"/>
            <w:rFonts w:ascii="Arial" w:hAnsi="Arial" w:cs="Arial"/>
            <w:sz w:val="20"/>
            <w:szCs w:val="20"/>
          </w:rPr>
          <w:t>https://gisportal.kraj-jihocesky.gov.cz/arcgis/apps/webappviewer/index.html?id=3f943e611ca64636bcdb270816dd22f0</w:t>
        </w:r>
      </w:hyperlink>
    </w:p>
    <w:p w:rsidR="00086B18" w:rsidRDefault="00086B18" w:rsidP="00086B18">
      <w:pPr>
        <w:jc w:val="both"/>
        <w:rPr>
          <w:rFonts w:ascii="Arial" w:hAnsi="Arial" w:cs="Arial"/>
          <w:sz w:val="20"/>
          <w:szCs w:val="20"/>
        </w:rPr>
      </w:pPr>
    </w:p>
    <w:p w:rsidR="00D56DCF" w:rsidRPr="000C6972" w:rsidRDefault="00D56DCF" w:rsidP="00086B18">
      <w:pPr>
        <w:jc w:val="both"/>
        <w:rPr>
          <w:rFonts w:ascii="Arial" w:hAnsi="Arial" w:cs="Arial"/>
          <w:sz w:val="20"/>
          <w:szCs w:val="20"/>
        </w:rPr>
      </w:pPr>
      <w:r w:rsidRPr="000C6972">
        <w:rPr>
          <w:rFonts w:ascii="Arial" w:hAnsi="Arial" w:cs="Arial"/>
          <w:sz w:val="20"/>
          <w:szCs w:val="20"/>
        </w:rPr>
        <w:t>V PB2 – pokračuje zpracování hydrologických studií pro všechny tři projektové lokality (EVL Kapličky, PR Kozohlůdky a EVL Koštěnický potok). Na základě studií budou vytipována místa pro případná opatření, která by mohla být realizována pro zlepšení hydrologických poměrů na všech zájmových lokalitách. Pro potřeby projektu pracovníci kraje za využití autonomní monitorovací techniky (drony) sbírají detailní data pro zpracovatele studií. Podobně jako v předchozím balíčku budou výsledky prezentovány pomocí tzv. story map, kde se bude moci široká i odborná veřejnost seznámit s projektovými lokalitami v ČR a Rakousku. Aplikace je opět dostupná na stránkách Odboru životního, zemědělství a lesnictví Jihočeského kraje.</w:t>
      </w:r>
    </w:p>
    <w:p w:rsidR="00502A95" w:rsidRDefault="00360DA6" w:rsidP="005A67EC">
      <w:pPr>
        <w:jc w:val="both"/>
        <w:rPr>
          <w:rFonts w:ascii="Arial" w:hAnsi="Arial" w:cs="Arial"/>
          <w:sz w:val="20"/>
          <w:szCs w:val="20"/>
        </w:rPr>
      </w:pPr>
      <w:hyperlink r:id="rId11" w:history="1">
        <w:r w:rsidR="00086B18" w:rsidRPr="005E4B89">
          <w:rPr>
            <w:rStyle w:val="Hypertextovodkaz"/>
            <w:rFonts w:ascii="Arial" w:hAnsi="Arial" w:cs="Arial"/>
            <w:sz w:val="20"/>
            <w:szCs w:val="20"/>
          </w:rPr>
          <w:t>https://jck.maps.arcgis.com/apps/MapJournal/index.html?appid=166fad694fa04a2498bba889838aa0ea</w:t>
        </w:r>
      </w:hyperlink>
    </w:p>
    <w:p w:rsidR="00502A95" w:rsidRDefault="00502A95" w:rsidP="005A67EC">
      <w:pPr>
        <w:jc w:val="both"/>
        <w:rPr>
          <w:rFonts w:ascii="Arial" w:hAnsi="Arial" w:cs="Arial"/>
          <w:bCs/>
          <w:sz w:val="20"/>
          <w:szCs w:val="20"/>
        </w:rPr>
      </w:pPr>
    </w:p>
    <w:p w:rsidR="002D1425" w:rsidRPr="001656FD" w:rsidRDefault="007731B5" w:rsidP="005A67EC">
      <w:pPr>
        <w:jc w:val="both"/>
        <w:rPr>
          <w:rFonts w:ascii="Arial" w:hAnsi="Arial" w:cs="Arial"/>
          <w:bCs/>
          <w:sz w:val="20"/>
          <w:szCs w:val="20"/>
        </w:rPr>
      </w:pPr>
      <w:r w:rsidRPr="001656FD">
        <w:rPr>
          <w:rFonts w:ascii="Arial" w:hAnsi="Arial" w:cs="Arial"/>
          <w:bCs/>
          <w:sz w:val="20"/>
          <w:szCs w:val="20"/>
        </w:rPr>
        <w:t>Návrh usnesení</w:t>
      </w:r>
    </w:p>
    <w:p w:rsidR="00A77F6A" w:rsidRPr="00A77F6A" w:rsidRDefault="00A77F6A" w:rsidP="005A67EC">
      <w:pPr>
        <w:jc w:val="both"/>
        <w:rPr>
          <w:rFonts w:ascii="Arial" w:hAnsi="Arial" w:cs="Arial"/>
          <w:b/>
          <w:sz w:val="20"/>
          <w:szCs w:val="20"/>
          <w:u w:val="single"/>
        </w:rPr>
      </w:pPr>
      <w:r w:rsidRPr="00A77F6A">
        <w:rPr>
          <w:rFonts w:ascii="Arial" w:hAnsi="Arial" w:cs="Arial"/>
          <w:b/>
          <w:sz w:val="20"/>
          <w:szCs w:val="20"/>
          <w:u w:val="single"/>
        </w:rPr>
        <w:t xml:space="preserve">Informace o průběhu realizace projektů Interreg Adaptace na klimatické změny pomocí zelené infrastruktury ATCZ142 a Crossborder Habitat Network and Management - Connecting Nature AT-CZ </w:t>
      </w:r>
    </w:p>
    <w:p w:rsidR="007731B5" w:rsidRPr="005A67EC" w:rsidRDefault="0030790E" w:rsidP="005A67EC">
      <w:pPr>
        <w:jc w:val="both"/>
        <w:rPr>
          <w:rFonts w:ascii="Arial" w:hAnsi="Arial" w:cs="Arial"/>
          <w:bCs/>
          <w:sz w:val="20"/>
          <w:szCs w:val="20"/>
        </w:rPr>
      </w:pPr>
      <w:r>
        <w:rPr>
          <w:rFonts w:ascii="Arial" w:hAnsi="Arial" w:cs="Arial"/>
          <w:bCs/>
          <w:sz w:val="20"/>
          <w:szCs w:val="20"/>
        </w:rPr>
        <w:t xml:space="preserve">U s n </w:t>
      </w:r>
      <w:r w:rsidR="00764C89">
        <w:rPr>
          <w:rFonts w:ascii="Arial" w:hAnsi="Arial" w:cs="Arial"/>
          <w:bCs/>
          <w:sz w:val="20"/>
          <w:szCs w:val="20"/>
        </w:rPr>
        <w:t>e s e n í č. 80</w:t>
      </w:r>
      <w:r>
        <w:rPr>
          <w:rFonts w:ascii="Arial" w:hAnsi="Arial" w:cs="Arial"/>
          <w:bCs/>
          <w:sz w:val="20"/>
          <w:szCs w:val="20"/>
        </w:rPr>
        <w:t>/2019/ZV-18</w:t>
      </w:r>
      <w:r w:rsidR="007731B5" w:rsidRPr="005A67EC">
        <w:rPr>
          <w:rFonts w:ascii="Arial" w:hAnsi="Arial" w:cs="Arial"/>
          <w:bCs/>
          <w:sz w:val="20"/>
          <w:szCs w:val="20"/>
        </w:rPr>
        <w:t xml:space="preserve"> </w:t>
      </w:r>
    </w:p>
    <w:p w:rsidR="007731B5" w:rsidRPr="005A67EC" w:rsidRDefault="007731B5" w:rsidP="005A67EC">
      <w:pPr>
        <w:pStyle w:val="Nadpis5"/>
        <w:jc w:val="both"/>
        <w:rPr>
          <w:rFonts w:ascii="Arial" w:hAnsi="Arial" w:cs="Arial"/>
          <w:b/>
          <w:bCs/>
          <w:sz w:val="20"/>
          <w:szCs w:val="20"/>
          <w:u w:val="none"/>
        </w:rPr>
      </w:pPr>
      <w:r w:rsidRPr="005A67EC">
        <w:rPr>
          <w:rFonts w:ascii="Arial" w:hAnsi="Arial" w:cs="Arial"/>
          <w:sz w:val="20"/>
          <w:szCs w:val="20"/>
          <w:u w:val="none"/>
        </w:rPr>
        <w:t>Výbor pro venkov,</w:t>
      </w:r>
      <w:r w:rsidR="00D828E7" w:rsidRPr="005A67EC">
        <w:rPr>
          <w:rFonts w:ascii="Arial" w:hAnsi="Arial" w:cs="Arial"/>
          <w:sz w:val="20"/>
          <w:szCs w:val="20"/>
          <w:u w:val="none"/>
        </w:rPr>
        <w:t xml:space="preserve"> zemědělství a </w:t>
      </w:r>
      <w:r w:rsidRPr="005A67EC">
        <w:rPr>
          <w:rFonts w:ascii="Arial" w:hAnsi="Arial" w:cs="Arial"/>
          <w:sz w:val="20"/>
          <w:szCs w:val="20"/>
          <w:u w:val="none"/>
        </w:rPr>
        <w:t>životní prostředí Zastupitelstva Jihočeského kraje</w:t>
      </w:r>
    </w:p>
    <w:p w:rsidR="007731B5" w:rsidRPr="005A67EC" w:rsidRDefault="007731B5" w:rsidP="005A67EC">
      <w:pPr>
        <w:pStyle w:val="Zkladntext"/>
        <w:rPr>
          <w:rFonts w:ascii="Arial" w:hAnsi="Arial" w:cs="Arial"/>
          <w:b/>
          <w:bCs/>
          <w:sz w:val="20"/>
          <w:szCs w:val="20"/>
        </w:rPr>
      </w:pPr>
      <w:r w:rsidRPr="005A67EC">
        <w:rPr>
          <w:rFonts w:ascii="Arial" w:hAnsi="Arial" w:cs="Arial"/>
          <w:b/>
          <w:bCs/>
          <w:sz w:val="20"/>
          <w:szCs w:val="20"/>
        </w:rPr>
        <w:t>bere na vědomí</w:t>
      </w:r>
    </w:p>
    <w:p w:rsidR="001F11AA" w:rsidRPr="001F11AA" w:rsidRDefault="001F11AA" w:rsidP="001F11AA">
      <w:pPr>
        <w:pStyle w:val="Zkladntext"/>
        <w:rPr>
          <w:rFonts w:ascii="Arial" w:hAnsi="Arial" w:cs="Arial"/>
          <w:sz w:val="20"/>
          <w:szCs w:val="20"/>
        </w:rPr>
      </w:pPr>
      <w:r w:rsidRPr="001F11AA">
        <w:rPr>
          <w:rFonts w:ascii="Arial" w:hAnsi="Arial" w:cs="Arial"/>
          <w:sz w:val="20"/>
          <w:szCs w:val="20"/>
        </w:rPr>
        <w:t xml:space="preserve">informace o právě probíhajících projektech „Adaptace na klimatické změny pomocí zelené infrastruktury ATCZ142“ (zkr. Klimagrün/Klimatická zeleň) a „Crossborder Habitat Network and management ATCZ45 (zkr. ConNat ATCZ45), které jsou administrovány z programu Interreg </w:t>
      </w:r>
    </w:p>
    <w:p w:rsidR="002A7775" w:rsidRDefault="00464DF1" w:rsidP="005A67EC">
      <w:pPr>
        <w:pStyle w:val="KUJKnormal"/>
        <w:jc w:val="both"/>
        <w:rPr>
          <w:rFonts w:ascii="Arial" w:hAnsi="Arial" w:cs="Arial"/>
          <w:sz w:val="20"/>
          <w:szCs w:val="20"/>
        </w:rPr>
      </w:pPr>
      <w:r>
        <w:rPr>
          <w:rFonts w:ascii="Arial" w:hAnsi="Arial" w:cs="Arial"/>
          <w:sz w:val="20"/>
          <w:szCs w:val="20"/>
        </w:rPr>
        <w:t>Hlasování 12</w:t>
      </w:r>
      <w:r w:rsidR="007731B5" w:rsidRPr="005A67EC">
        <w:rPr>
          <w:rFonts w:ascii="Arial" w:hAnsi="Arial" w:cs="Arial"/>
          <w:sz w:val="20"/>
          <w:szCs w:val="20"/>
        </w:rPr>
        <w:t>/0/0</w:t>
      </w:r>
    </w:p>
    <w:p w:rsidR="00A77F6A" w:rsidRPr="005A67EC" w:rsidRDefault="00A77F6A" w:rsidP="005A67EC">
      <w:pPr>
        <w:pStyle w:val="KUJKnormal"/>
        <w:jc w:val="both"/>
        <w:rPr>
          <w:rFonts w:ascii="Arial" w:hAnsi="Arial" w:cs="Arial"/>
          <w:sz w:val="20"/>
          <w:szCs w:val="20"/>
        </w:rPr>
      </w:pPr>
    </w:p>
    <w:p w:rsidR="005018C1" w:rsidRPr="005A67EC" w:rsidRDefault="005018C1" w:rsidP="005A67EC">
      <w:pPr>
        <w:pStyle w:val="Zkladntext"/>
        <w:rPr>
          <w:rFonts w:ascii="Arial" w:hAnsi="Arial" w:cs="Arial"/>
          <w:sz w:val="20"/>
          <w:szCs w:val="20"/>
        </w:rPr>
      </w:pPr>
    </w:p>
    <w:p w:rsidR="00464DF1" w:rsidRDefault="00464DF1" w:rsidP="00DE4466">
      <w:pPr>
        <w:pStyle w:val="Odstavecseseznamem"/>
        <w:numPr>
          <w:ilvl w:val="0"/>
          <w:numId w:val="9"/>
        </w:numPr>
        <w:spacing w:before="120"/>
        <w:ind w:left="426"/>
        <w:jc w:val="both"/>
        <w:rPr>
          <w:rFonts w:ascii="Arial" w:hAnsi="Arial" w:cs="Arial"/>
          <w:b/>
          <w:sz w:val="20"/>
          <w:szCs w:val="20"/>
        </w:rPr>
      </w:pPr>
      <w:r>
        <w:rPr>
          <w:rFonts w:ascii="Arial" w:hAnsi="Arial" w:cs="Arial"/>
          <w:b/>
          <w:sz w:val="20"/>
          <w:szCs w:val="20"/>
        </w:rPr>
        <w:t xml:space="preserve">Opatření pro regeneraci stanovišť předmětů ochrany v přírodní rezervaci Vrbenské rybníky na rybnících Domin a Bažina </w:t>
      </w:r>
    </w:p>
    <w:p w:rsidR="00464DF1" w:rsidRDefault="00464DF1" w:rsidP="00464DF1">
      <w:pPr>
        <w:pStyle w:val="Odstavecseseznamem"/>
        <w:spacing w:before="120"/>
        <w:ind w:left="426"/>
        <w:jc w:val="both"/>
        <w:rPr>
          <w:rFonts w:ascii="Arial" w:hAnsi="Arial" w:cs="Arial"/>
          <w:b/>
          <w:sz w:val="20"/>
          <w:szCs w:val="20"/>
        </w:rPr>
      </w:pPr>
    </w:p>
    <w:p w:rsidR="00A77F6A" w:rsidRPr="00A77F6A" w:rsidRDefault="00464DF1" w:rsidP="00464DF1">
      <w:pPr>
        <w:pStyle w:val="Odstavecseseznamem"/>
        <w:spacing w:before="120"/>
        <w:ind w:left="426"/>
        <w:jc w:val="both"/>
        <w:rPr>
          <w:rFonts w:ascii="Arial" w:hAnsi="Arial" w:cs="Arial"/>
          <w:b/>
          <w:sz w:val="20"/>
          <w:szCs w:val="20"/>
        </w:rPr>
      </w:pPr>
      <w:r>
        <w:rPr>
          <w:rFonts w:ascii="Arial" w:hAnsi="Arial" w:cs="Arial"/>
          <w:b/>
          <w:sz w:val="20"/>
          <w:szCs w:val="20"/>
        </w:rPr>
        <w:t>(</w:t>
      </w:r>
      <w:r w:rsidRPr="00464DF1">
        <w:rPr>
          <w:rFonts w:ascii="Arial" w:hAnsi="Arial" w:cs="Arial"/>
          <w:sz w:val="20"/>
          <w:szCs w:val="20"/>
        </w:rPr>
        <w:t>předneseno za</w:t>
      </w:r>
      <w:r>
        <w:rPr>
          <w:rFonts w:ascii="Arial" w:hAnsi="Arial" w:cs="Arial"/>
          <w:b/>
          <w:sz w:val="20"/>
          <w:szCs w:val="20"/>
        </w:rPr>
        <w:t xml:space="preserve"> </w:t>
      </w:r>
      <w:r w:rsidR="00A77F6A" w:rsidRPr="00A77F6A">
        <w:rPr>
          <w:rFonts w:ascii="Arial" w:hAnsi="Arial" w:cs="Arial"/>
          <w:b/>
          <w:sz w:val="20"/>
          <w:szCs w:val="20"/>
        </w:rPr>
        <w:t>Informace o dokončené Studii území v povodí Bílého potoka včetně návrhu protierozních a</w:t>
      </w:r>
      <w:r w:rsidR="00710FEF">
        <w:rPr>
          <w:rFonts w:ascii="Arial" w:hAnsi="Arial" w:cs="Arial"/>
          <w:b/>
          <w:sz w:val="20"/>
          <w:szCs w:val="20"/>
        </w:rPr>
        <w:t> </w:t>
      </w:r>
      <w:r w:rsidR="00A77F6A" w:rsidRPr="00A77F6A">
        <w:rPr>
          <w:rFonts w:ascii="Arial" w:hAnsi="Arial" w:cs="Arial"/>
          <w:b/>
          <w:sz w:val="20"/>
          <w:szCs w:val="20"/>
        </w:rPr>
        <w:t>protipovodňových opatření – prezentace bez písemné</w:t>
      </w:r>
      <w:r>
        <w:rPr>
          <w:rFonts w:ascii="Arial" w:hAnsi="Arial" w:cs="Arial"/>
          <w:b/>
          <w:sz w:val="20"/>
          <w:szCs w:val="20"/>
        </w:rPr>
        <w:t>ho materiálu</w:t>
      </w:r>
      <w:r w:rsidR="00A77F6A" w:rsidRPr="00A77F6A">
        <w:rPr>
          <w:rFonts w:ascii="Arial" w:hAnsi="Arial" w:cs="Arial"/>
          <w:b/>
          <w:sz w:val="20"/>
          <w:szCs w:val="20"/>
        </w:rPr>
        <w:t>)</w:t>
      </w:r>
    </w:p>
    <w:p w:rsidR="002D1425" w:rsidRPr="005A67EC" w:rsidRDefault="002D1425" w:rsidP="00A77F6A">
      <w:pPr>
        <w:pStyle w:val="Odstavecseseznamem"/>
        <w:spacing w:before="120"/>
        <w:ind w:left="284"/>
        <w:jc w:val="both"/>
        <w:rPr>
          <w:rFonts w:ascii="Arial" w:hAnsi="Arial" w:cs="Arial"/>
          <w:b/>
          <w:sz w:val="20"/>
          <w:szCs w:val="20"/>
        </w:rPr>
      </w:pPr>
    </w:p>
    <w:p w:rsidR="00A77F6A" w:rsidRDefault="00464DF1" w:rsidP="005A67EC">
      <w:pPr>
        <w:pStyle w:val="KUJKnormal"/>
        <w:jc w:val="both"/>
        <w:rPr>
          <w:rFonts w:ascii="Arial" w:hAnsi="Arial" w:cs="Arial"/>
          <w:sz w:val="20"/>
          <w:szCs w:val="20"/>
        </w:rPr>
      </w:pPr>
      <w:r>
        <w:rPr>
          <w:rFonts w:ascii="Arial" w:hAnsi="Arial" w:cs="Arial"/>
          <w:sz w:val="20"/>
          <w:szCs w:val="20"/>
        </w:rPr>
        <w:t xml:space="preserve">Z. Mráz informoval o revitalizaci rybníků Domin a Bažina, které jsou významnou součástí Přírodní rezervace, Evropsky významné lokality Vrbenské rybníky a součástí Ptačí oblasti Českobudějovické rybníky. Původní projektový záměr revitalizace rybníků vznikl v roce 2012. Postupně se rozměr projektu ustálil na revitalizaci obou </w:t>
      </w:r>
      <w:r w:rsidR="009558F8">
        <w:rPr>
          <w:rFonts w:ascii="Arial" w:hAnsi="Arial" w:cs="Arial"/>
          <w:sz w:val="20"/>
          <w:szCs w:val="20"/>
        </w:rPr>
        <w:t>zmiňovaných rybníků spočívající nejen na odbahnění, ale i obnově původního tvaru rozplavených ostrůvků na rybníku Domin a jejich stabilizace, opevnění hrází, výstavbu tůní, vybudování nových a rekonstrukce stávajících výpustních zařízení. Dále opravě poškozených částí břehů a hrází. Po konzultaci s AOPK a následném místním šetření bylo konstatováno všemi zúčastněnými, že stav obou rybníků je ve velmi špatném stavu a je nutno provézt co nejrychleji celkovou revitalizaci. Zejména pak odstranit sediment v celkovém objemu více než 75 tis. m</w:t>
      </w:r>
      <w:r w:rsidR="009558F8">
        <w:rPr>
          <w:rFonts w:ascii="Arial" w:hAnsi="Arial" w:cs="Arial"/>
          <w:sz w:val="20"/>
          <w:szCs w:val="20"/>
          <w:vertAlign w:val="superscript"/>
        </w:rPr>
        <w:t>3</w:t>
      </w:r>
      <w:r w:rsidR="009558F8">
        <w:rPr>
          <w:rFonts w:ascii="Arial" w:hAnsi="Arial" w:cs="Arial"/>
          <w:sz w:val="20"/>
          <w:szCs w:val="20"/>
        </w:rPr>
        <w:t xml:space="preserve"> a to v jedné etapě.</w:t>
      </w:r>
    </w:p>
    <w:p w:rsidR="009558F8" w:rsidRDefault="009558F8" w:rsidP="005A67EC">
      <w:pPr>
        <w:pStyle w:val="KUJKnormal"/>
        <w:jc w:val="both"/>
        <w:rPr>
          <w:rFonts w:ascii="Arial" w:hAnsi="Arial" w:cs="Arial"/>
          <w:sz w:val="20"/>
          <w:szCs w:val="20"/>
        </w:rPr>
      </w:pPr>
    </w:p>
    <w:p w:rsidR="0048096D" w:rsidRPr="009558F8" w:rsidRDefault="009558F8" w:rsidP="005A67EC">
      <w:pPr>
        <w:pStyle w:val="KUJKnormal"/>
        <w:jc w:val="both"/>
        <w:rPr>
          <w:rFonts w:ascii="Arial" w:hAnsi="Arial" w:cs="Arial"/>
          <w:sz w:val="20"/>
          <w:szCs w:val="20"/>
        </w:rPr>
      </w:pPr>
      <w:r>
        <w:rPr>
          <w:rFonts w:ascii="Arial" w:hAnsi="Arial" w:cs="Arial"/>
          <w:sz w:val="20"/>
          <w:szCs w:val="20"/>
        </w:rPr>
        <w:t>Pan předseda dále podotkl hlavní cíle projektu. Jedná se o obnovení ideálních podmínek jak z hlediska stabilizace ostrovů (hnízdiště ptáků), tak z hlediska kvality v</w:t>
      </w:r>
      <w:r w:rsidR="0048096D">
        <w:rPr>
          <w:rFonts w:ascii="Arial" w:hAnsi="Arial" w:cs="Arial"/>
          <w:sz w:val="20"/>
          <w:szCs w:val="20"/>
        </w:rPr>
        <w:t xml:space="preserve">ody. Další cíle projektu jsou rybochovné, </w:t>
      </w:r>
      <w:r w:rsidR="0048096D">
        <w:rPr>
          <w:rFonts w:ascii="Arial" w:hAnsi="Arial" w:cs="Arial"/>
          <w:sz w:val="20"/>
          <w:szCs w:val="20"/>
        </w:rPr>
        <w:lastRenderedPageBreak/>
        <w:t>retenční, vodohospodářské, estetické a rekreační. V současné době jsou uzavřena výběrová řízení (VŘ) na technický dohled investora, koordinátora BOZP, ekodozor a archeologický dohled. VŘ na hlavního dodavatele stavby ještě probíhá.</w:t>
      </w:r>
      <w:r w:rsidR="0048096D" w:rsidRPr="0048096D">
        <w:rPr>
          <w:rFonts w:ascii="Arial" w:hAnsi="Arial" w:cs="Arial"/>
          <w:sz w:val="20"/>
          <w:szCs w:val="20"/>
        </w:rPr>
        <w:t xml:space="preserve"> </w:t>
      </w:r>
      <w:r w:rsidR="0048096D">
        <w:rPr>
          <w:rFonts w:ascii="Arial" w:hAnsi="Arial" w:cs="Arial"/>
          <w:sz w:val="20"/>
          <w:szCs w:val="20"/>
        </w:rPr>
        <w:t>Po dokončení všech VŘ bude vydáno definitivní rozhodnutí o přidělení dotace. Stavba bude realizována v jedné etapě, která bude muset být přerušena v době hnízdění ptactva (zač. března do konce srpna). Práce tedy bude probíhat v podzimním a zimním období. Zahájení vlastní stavby se předpokládá podzim 2019 a ukončení na jaře 2021. S případným prodloužením pro případ komplikací se projekt může prodloužit do roku 2022.</w:t>
      </w:r>
    </w:p>
    <w:p w:rsidR="002B3B93" w:rsidRPr="005A67EC" w:rsidRDefault="002B3B93" w:rsidP="005A67EC">
      <w:pPr>
        <w:pStyle w:val="Nadpis1"/>
        <w:jc w:val="both"/>
        <w:rPr>
          <w:rFonts w:ascii="Arial" w:hAnsi="Arial" w:cs="Arial"/>
          <w:sz w:val="20"/>
          <w:szCs w:val="20"/>
        </w:rPr>
      </w:pPr>
    </w:p>
    <w:p w:rsidR="00C17DF5" w:rsidRPr="00A77F6A" w:rsidRDefault="00A77F6A" w:rsidP="00DE4466">
      <w:pPr>
        <w:pStyle w:val="Odstavecseseznamem"/>
        <w:numPr>
          <w:ilvl w:val="0"/>
          <w:numId w:val="9"/>
        </w:numPr>
        <w:ind w:left="426"/>
        <w:jc w:val="both"/>
        <w:rPr>
          <w:rFonts w:ascii="Arial" w:hAnsi="Arial" w:cs="Arial"/>
          <w:b/>
          <w:sz w:val="20"/>
          <w:szCs w:val="20"/>
        </w:rPr>
      </w:pPr>
      <w:r w:rsidRPr="005A67EC">
        <w:rPr>
          <w:rFonts w:ascii="Arial" w:hAnsi="Arial" w:cs="Arial"/>
          <w:b/>
          <w:sz w:val="20"/>
          <w:szCs w:val="20"/>
        </w:rPr>
        <w:t>Různé</w:t>
      </w:r>
    </w:p>
    <w:p w:rsidR="00C17DF5" w:rsidRDefault="00AE019A" w:rsidP="005A67EC">
      <w:pPr>
        <w:pStyle w:val="Default"/>
        <w:spacing w:before="120"/>
        <w:jc w:val="both"/>
        <w:rPr>
          <w:rFonts w:ascii="Arial" w:hAnsi="Arial" w:cs="Arial"/>
          <w:sz w:val="20"/>
          <w:szCs w:val="20"/>
        </w:rPr>
      </w:pPr>
      <w:r>
        <w:rPr>
          <w:rFonts w:ascii="Arial" w:hAnsi="Arial" w:cs="Arial"/>
          <w:sz w:val="20"/>
          <w:szCs w:val="20"/>
        </w:rPr>
        <w:t>S. Hlava se zmínil o problémech s kůrovcem z pohledu lesníka a drobných vlastníků lesa, kteří již nemají prostředky na odklízení dřeva. Jakákoliv pomoc od státu by byla vítána. Náměstek P. Hroch též zdůraznil problémy týkající se kůrovcové kalamity, též</w:t>
      </w:r>
      <w:r w:rsidR="006451FB">
        <w:rPr>
          <w:rFonts w:ascii="Arial" w:hAnsi="Arial" w:cs="Arial"/>
          <w:sz w:val="20"/>
          <w:szCs w:val="20"/>
        </w:rPr>
        <w:t xml:space="preserve"> zmínil velký problém s chybě</w:t>
      </w:r>
      <w:r>
        <w:rPr>
          <w:rFonts w:ascii="Arial" w:hAnsi="Arial" w:cs="Arial"/>
          <w:sz w:val="20"/>
          <w:szCs w:val="20"/>
        </w:rPr>
        <w:t xml:space="preserve">jícím </w:t>
      </w:r>
      <w:r w:rsidR="006451FB" w:rsidRPr="006451FB">
        <w:rPr>
          <w:rFonts w:ascii="Arial" w:hAnsi="Arial" w:cs="Arial"/>
          <w:sz w:val="20"/>
          <w:szCs w:val="20"/>
        </w:rPr>
        <w:t xml:space="preserve">návrhem plánu péče. </w:t>
      </w:r>
      <w:r w:rsidRPr="006451FB">
        <w:rPr>
          <w:rFonts w:ascii="Arial" w:hAnsi="Arial" w:cs="Arial"/>
          <w:sz w:val="20"/>
          <w:szCs w:val="20"/>
        </w:rPr>
        <w:t>Dále byl vznesen dotaz na výj</w:t>
      </w:r>
      <w:r w:rsidR="0045645C" w:rsidRPr="006451FB">
        <w:rPr>
          <w:rFonts w:ascii="Arial" w:hAnsi="Arial" w:cs="Arial"/>
          <w:sz w:val="20"/>
          <w:szCs w:val="20"/>
        </w:rPr>
        <w:t>ezdní zasedání a zahrnutí bodu Environmentální výchova</w:t>
      </w:r>
      <w:r w:rsidRPr="006451FB">
        <w:rPr>
          <w:rFonts w:ascii="Arial" w:hAnsi="Arial" w:cs="Arial"/>
          <w:sz w:val="20"/>
          <w:szCs w:val="20"/>
        </w:rPr>
        <w:t xml:space="preserve"> </w:t>
      </w:r>
      <w:r w:rsidR="0045645C" w:rsidRPr="006451FB">
        <w:rPr>
          <w:rFonts w:ascii="Arial" w:hAnsi="Arial" w:cs="Arial"/>
          <w:sz w:val="20"/>
          <w:szCs w:val="20"/>
        </w:rPr>
        <w:t>n</w:t>
      </w:r>
      <w:r w:rsidR="0045645C">
        <w:rPr>
          <w:rFonts w:ascii="Arial" w:hAnsi="Arial" w:cs="Arial"/>
          <w:sz w:val="20"/>
          <w:szCs w:val="20"/>
        </w:rPr>
        <w:t>a příští jednání zemědělského výboru.</w:t>
      </w:r>
    </w:p>
    <w:p w:rsidR="00AE019A" w:rsidRPr="005A67EC" w:rsidRDefault="00AE019A" w:rsidP="005A67EC">
      <w:pPr>
        <w:pStyle w:val="Default"/>
        <w:spacing w:before="120"/>
        <w:jc w:val="both"/>
        <w:rPr>
          <w:rFonts w:ascii="Arial" w:hAnsi="Arial" w:cs="Arial"/>
          <w:sz w:val="20"/>
          <w:szCs w:val="20"/>
        </w:rPr>
      </w:pPr>
      <w:r>
        <w:rPr>
          <w:rFonts w:ascii="Arial" w:hAnsi="Arial" w:cs="Arial"/>
          <w:sz w:val="20"/>
          <w:szCs w:val="20"/>
        </w:rPr>
        <w:t>Poté Z. Mráz poděkoval všem přítomným</w:t>
      </w:r>
      <w:r w:rsidR="0045645C">
        <w:rPr>
          <w:rFonts w:ascii="Arial" w:hAnsi="Arial" w:cs="Arial"/>
          <w:sz w:val="20"/>
          <w:szCs w:val="20"/>
        </w:rPr>
        <w:t xml:space="preserve"> členů a ukončil jednání.</w:t>
      </w:r>
    </w:p>
    <w:p w:rsidR="00BF51AC" w:rsidRPr="005A67EC" w:rsidRDefault="00BF51AC" w:rsidP="005A67EC">
      <w:pPr>
        <w:pStyle w:val="WW-Zkladntext2"/>
        <w:widowControl/>
        <w:autoSpaceDE w:val="0"/>
        <w:autoSpaceDN w:val="0"/>
        <w:adjustRightInd w:val="0"/>
        <w:rPr>
          <w:rFonts w:cs="Arial"/>
          <w:sz w:val="20"/>
        </w:rPr>
      </w:pPr>
    </w:p>
    <w:p w:rsidR="00300124" w:rsidRPr="005A67EC" w:rsidRDefault="00F9028A" w:rsidP="005A67EC">
      <w:pPr>
        <w:pStyle w:val="WW-Zkladntext2"/>
        <w:widowControl/>
        <w:autoSpaceDE w:val="0"/>
        <w:autoSpaceDN w:val="0"/>
        <w:adjustRightInd w:val="0"/>
        <w:rPr>
          <w:rFonts w:cs="Arial"/>
          <w:sz w:val="20"/>
        </w:rPr>
      </w:pPr>
      <w:r w:rsidRPr="005A67EC">
        <w:rPr>
          <w:rFonts w:cs="Arial"/>
          <w:sz w:val="20"/>
        </w:rPr>
        <w:t xml:space="preserve">Další jednání zemědělského výboru se bude </w:t>
      </w:r>
      <w:r w:rsidR="00A77F6A">
        <w:rPr>
          <w:rFonts w:cs="Arial"/>
          <w:sz w:val="20"/>
        </w:rPr>
        <w:t xml:space="preserve">konat dne </w:t>
      </w:r>
      <w:r w:rsidR="00A77F6A" w:rsidRPr="00991B49">
        <w:rPr>
          <w:rFonts w:cs="Arial"/>
          <w:sz w:val="20"/>
        </w:rPr>
        <w:t>25. listopadu</w:t>
      </w:r>
      <w:r w:rsidR="0002656F" w:rsidRPr="005A67EC">
        <w:rPr>
          <w:rFonts w:cs="Arial"/>
          <w:sz w:val="20"/>
        </w:rPr>
        <w:t xml:space="preserve"> </w:t>
      </w:r>
      <w:r w:rsidRPr="005A67EC">
        <w:rPr>
          <w:rFonts w:cs="Arial"/>
          <w:sz w:val="20"/>
        </w:rPr>
        <w:t>2019</w:t>
      </w:r>
      <w:r w:rsidR="0002656F" w:rsidRPr="005A67EC">
        <w:rPr>
          <w:rFonts w:cs="Arial"/>
          <w:sz w:val="20"/>
        </w:rPr>
        <w:t xml:space="preserve"> v</w:t>
      </w:r>
      <w:r w:rsidR="005A67EC" w:rsidRPr="005A67EC">
        <w:rPr>
          <w:rFonts w:cs="Arial"/>
          <w:sz w:val="20"/>
        </w:rPr>
        <w:t> </w:t>
      </w:r>
      <w:r w:rsidR="005A67EC" w:rsidRPr="0045645C">
        <w:rPr>
          <w:rFonts w:cs="Arial"/>
          <w:sz w:val="20"/>
        </w:rPr>
        <w:t>budově Krajského úřadu</w:t>
      </w:r>
      <w:r w:rsidR="00291B83" w:rsidRPr="0045645C">
        <w:rPr>
          <w:rFonts w:cs="Arial"/>
          <w:sz w:val="20"/>
        </w:rPr>
        <w:t>,</w:t>
      </w:r>
      <w:r w:rsidR="00291B83" w:rsidRPr="005A67EC">
        <w:rPr>
          <w:rFonts w:cs="Arial"/>
          <w:sz w:val="20"/>
        </w:rPr>
        <w:t xml:space="preserve"> pozvánka s upřesněním bude zaslána před termínem jednání.</w:t>
      </w:r>
    </w:p>
    <w:p w:rsidR="00300124" w:rsidRPr="00365C34" w:rsidRDefault="00300124">
      <w:pPr>
        <w:pStyle w:val="WW-Zkladntext2"/>
        <w:widowControl/>
        <w:autoSpaceDE w:val="0"/>
        <w:autoSpaceDN w:val="0"/>
        <w:adjustRightInd w:val="0"/>
        <w:rPr>
          <w:rFonts w:cs="Arial"/>
          <w:sz w:val="20"/>
        </w:rPr>
      </w:pPr>
    </w:p>
    <w:p w:rsidR="00300124" w:rsidRPr="00365C34" w:rsidRDefault="00300124">
      <w:pPr>
        <w:pStyle w:val="WW-Zkladntext2"/>
        <w:widowControl/>
        <w:autoSpaceDE w:val="0"/>
        <w:autoSpaceDN w:val="0"/>
        <w:adjustRightInd w:val="0"/>
        <w:rPr>
          <w:rFonts w:cs="Arial"/>
          <w:sz w:val="20"/>
        </w:rPr>
      </w:pPr>
    </w:p>
    <w:p w:rsidR="0002656F" w:rsidRPr="00365C34" w:rsidRDefault="006F1A6D" w:rsidP="0002656F">
      <w:pPr>
        <w:pStyle w:val="KUJKnormal"/>
        <w:jc w:val="both"/>
        <w:rPr>
          <w:rFonts w:ascii="Arial" w:hAnsi="Arial" w:cs="Arial"/>
          <w:sz w:val="20"/>
          <w:szCs w:val="20"/>
        </w:rPr>
      </w:pPr>
      <w:r w:rsidRPr="00365C34">
        <w:rPr>
          <w:rFonts w:ascii="Arial" w:hAnsi="Arial" w:cs="Arial"/>
          <w:sz w:val="20"/>
          <w:szCs w:val="20"/>
        </w:rPr>
        <w:t>Konec jednání:</w:t>
      </w:r>
      <w:r w:rsidR="00D56DCF">
        <w:rPr>
          <w:rFonts w:ascii="Arial" w:hAnsi="Arial" w:cs="Arial"/>
          <w:sz w:val="20"/>
          <w:szCs w:val="20"/>
        </w:rPr>
        <w:t xml:space="preserve">   </w:t>
      </w:r>
      <w:r w:rsidRPr="00365C34">
        <w:rPr>
          <w:rFonts w:ascii="Arial" w:hAnsi="Arial" w:cs="Arial"/>
          <w:sz w:val="20"/>
          <w:szCs w:val="20"/>
        </w:rPr>
        <w:tab/>
      </w:r>
      <w:r w:rsidR="0045645C">
        <w:rPr>
          <w:rFonts w:ascii="Arial" w:hAnsi="Arial" w:cs="Arial"/>
          <w:sz w:val="20"/>
          <w:szCs w:val="20"/>
        </w:rPr>
        <w:t>14.30</w:t>
      </w:r>
      <w:r w:rsidR="0002656F" w:rsidRPr="00365C34">
        <w:rPr>
          <w:rFonts w:ascii="Arial" w:hAnsi="Arial" w:cs="Arial"/>
          <w:sz w:val="20"/>
          <w:szCs w:val="20"/>
        </w:rPr>
        <w:t xml:space="preserve"> hod. </w:t>
      </w:r>
    </w:p>
    <w:p w:rsidR="00A10515" w:rsidRPr="00365C34" w:rsidRDefault="00A10515" w:rsidP="0002656F">
      <w:pPr>
        <w:pStyle w:val="KUJKnormal"/>
        <w:jc w:val="both"/>
        <w:rPr>
          <w:rFonts w:ascii="Arial" w:hAnsi="Arial" w:cs="Arial"/>
          <w:sz w:val="20"/>
          <w:szCs w:val="20"/>
        </w:rPr>
      </w:pPr>
    </w:p>
    <w:p w:rsidR="00D7270B" w:rsidRPr="00365C34" w:rsidRDefault="00D7270B">
      <w:pPr>
        <w:pStyle w:val="WW-Zkladntext2"/>
        <w:widowControl/>
        <w:autoSpaceDE w:val="0"/>
        <w:autoSpaceDN w:val="0"/>
        <w:adjustRightInd w:val="0"/>
        <w:rPr>
          <w:rFonts w:cs="Arial"/>
          <w:sz w:val="20"/>
        </w:rPr>
      </w:pPr>
    </w:p>
    <w:p w:rsidR="00E177F1" w:rsidRPr="00365C34" w:rsidRDefault="003569DD">
      <w:pPr>
        <w:pStyle w:val="WW-Zkladntext2"/>
        <w:widowControl/>
        <w:autoSpaceDE w:val="0"/>
        <w:autoSpaceDN w:val="0"/>
        <w:adjustRightInd w:val="0"/>
        <w:rPr>
          <w:rFonts w:cs="Arial"/>
          <w:sz w:val="20"/>
        </w:rPr>
      </w:pPr>
      <w:r w:rsidRPr="00365C34">
        <w:rPr>
          <w:rFonts w:cs="Arial"/>
          <w:sz w:val="20"/>
        </w:rPr>
        <w:t>Zapsala:</w:t>
      </w:r>
      <w:r w:rsidR="006F1A6D" w:rsidRPr="00365C34">
        <w:rPr>
          <w:rFonts w:cs="Arial"/>
          <w:sz w:val="20"/>
        </w:rPr>
        <w:t xml:space="preserve"> </w:t>
      </w:r>
      <w:r w:rsidR="006F1A6D" w:rsidRPr="00365C34">
        <w:rPr>
          <w:rFonts w:cs="Arial"/>
          <w:sz w:val="20"/>
        </w:rPr>
        <w:tab/>
        <w:t>Ing. Šárka Dupalová</w:t>
      </w:r>
      <w:r w:rsidR="00DD2038" w:rsidRPr="00365C34">
        <w:rPr>
          <w:rFonts w:cs="Arial"/>
          <w:sz w:val="20"/>
        </w:rPr>
        <w:t>, tajemnice</w:t>
      </w:r>
    </w:p>
    <w:p w:rsidR="00F15B78" w:rsidRPr="00365C34" w:rsidRDefault="00F15B78">
      <w:pPr>
        <w:pStyle w:val="WW-Zkladntext2"/>
        <w:widowControl/>
        <w:autoSpaceDE w:val="0"/>
        <w:autoSpaceDN w:val="0"/>
        <w:adjustRightInd w:val="0"/>
        <w:rPr>
          <w:rFonts w:cs="Arial"/>
          <w:sz w:val="20"/>
        </w:rPr>
      </w:pPr>
    </w:p>
    <w:p w:rsidR="002C311E" w:rsidRPr="00365C34" w:rsidRDefault="002C311E">
      <w:pPr>
        <w:pStyle w:val="WW-Zkladntext2"/>
        <w:widowControl/>
        <w:autoSpaceDE w:val="0"/>
        <w:autoSpaceDN w:val="0"/>
        <w:adjustRightInd w:val="0"/>
        <w:rPr>
          <w:rFonts w:cs="Arial"/>
          <w:sz w:val="20"/>
        </w:rPr>
      </w:pPr>
    </w:p>
    <w:p w:rsidR="00D74BD2" w:rsidRPr="00214111" w:rsidRDefault="005A1385" w:rsidP="009661F3">
      <w:pPr>
        <w:pStyle w:val="WW-Zkladntext2"/>
        <w:widowControl/>
        <w:autoSpaceDE w:val="0"/>
        <w:autoSpaceDN w:val="0"/>
        <w:adjustRightInd w:val="0"/>
        <w:rPr>
          <w:rFonts w:cs="Arial"/>
          <w:sz w:val="20"/>
        </w:rPr>
      </w:pPr>
      <w:r w:rsidRPr="00365C34">
        <w:rPr>
          <w:rFonts w:cs="Arial"/>
          <w:sz w:val="20"/>
        </w:rPr>
        <w:t>Ověři</w:t>
      </w:r>
      <w:r w:rsidR="006D1470" w:rsidRPr="00365C34">
        <w:rPr>
          <w:rFonts w:cs="Arial"/>
          <w:sz w:val="20"/>
        </w:rPr>
        <w:t>l</w:t>
      </w:r>
      <w:r w:rsidR="00350899" w:rsidRPr="00365C34">
        <w:rPr>
          <w:rFonts w:cs="Arial"/>
          <w:sz w:val="20"/>
        </w:rPr>
        <w:t>:</w:t>
      </w:r>
      <w:r w:rsidR="006F1A6D" w:rsidRPr="00365C34">
        <w:rPr>
          <w:rFonts w:cs="Arial"/>
          <w:sz w:val="20"/>
        </w:rPr>
        <w:tab/>
      </w:r>
      <w:r w:rsidR="006F1A6D" w:rsidRPr="00365C34">
        <w:rPr>
          <w:rFonts w:cs="Arial"/>
          <w:sz w:val="20"/>
        </w:rPr>
        <w:tab/>
      </w:r>
      <w:r w:rsidR="00E93ED0" w:rsidRPr="00365C34">
        <w:rPr>
          <w:rFonts w:cs="Arial"/>
          <w:sz w:val="20"/>
        </w:rPr>
        <w:t>Zdeněk Mráz</w:t>
      </w:r>
      <w:r w:rsidR="006D1470" w:rsidRPr="00365C34">
        <w:rPr>
          <w:rFonts w:cs="Arial"/>
          <w:sz w:val="20"/>
        </w:rPr>
        <w:t>,</w:t>
      </w:r>
      <w:r w:rsidR="00350899" w:rsidRPr="00365C34">
        <w:rPr>
          <w:rFonts w:cs="Arial"/>
          <w:sz w:val="20"/>
        </w:rPr>
        <w:t xml:space="preserve"> předseda Z</w:t>
      </w:r>
      <w:r w:rsidR="00350899" w:rsidRPr="00214111">
        <w:rPr>
          <w:rFonts w:cs="Arial"/>
          <w:sz w:val="20"/>
        </w:rPr>
        <w:t>V</w:t>
      </w:r>
    </w:p>
    <w:sectPr w:rsidR="00D74BD2" w:rsidRPr="00214111" w:rsidSect="00031395">
      <w:headerReference w:type="default" r:id="rId12"/>
      <w:footerReference w:type="even" r:id="rId13"/>
      <w:footerReference w:type="default" r:id="rId14"/>
      <w:pgSz w:w="11906" w:h="16838"/>
      <w:pgMar w:top="851" w:right="1418" w:bottom="539" w:left="141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0DA6" w:rsidRDefault="00360DA6">
      <w:r>
        <w:separator/>
      </w:r>
    </w:p>
  </w:endnote>
  <w:endnote w:type="continuationSeparator" w:id="0">
    <w:p w:rsidR="00360DA6" w:rsidRDefault="00360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CE">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793" w:rsidRDefault="0061279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612793" w:rsidRDefault="0061279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793" w:rsidRDefault="0061279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EB14B2">
      <w:rPr>
        <w:rStyle w:val="slostrnky"/>
        <w:noProof/>
      </w:rPr>
      <w:t>6</w:t>
    </w:r>
    <w:r>
      <w:rPr>
        <w:rStyle w:val="slostrnky"/>
      </w:rPr>
      <w:fldChar w:fldCharType="end"/>
    </w:r>
  </w:p>
  <w:p w:rsidR="00612793" w:rsidRDefault="0061279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0DA6" w:rsidRDefault="00360DA6">
      <w:r>
        <w:separator/>
      </w:r>
    </w:p>
  </w:footnote>
  <w:footnote w:type="continuationSeparator" w:id="0">
    <w:p w:rsidR="00360DA6" w:rsidRDefault="00360D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793" w:rsidRDefault="00612793">
    <w:pPr>
      <w:pStyle w:val="Zhlav"/>
    </w:pPr>
  </w:p>
  <w:p w:rsidR="00612793" w:rsidRDefault="0061279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E76A6"/>
    <w:multiLevelType w:val="hybridMultilevel"/>
    <w:tmpl w:val="17F8FE74"/>
    <w:lvl w:ilvl="0" w:tplc="04050011">
      <w:start w:val="1"/>
      <w:numFmt w:val="decimal"/>
      <w:lvlText w:val="%1)"/>
      <w:lvlJc w:val="left"/>
      <w:pPr>
        <w:tabs>
          <w:tab w:val="num" w:pos="720"/>
        </w:tabs>
        <w:ind w:left="720" w:hanging="360"/>
      </w:pPr>
      <w:rPr>
        <w:rFonts w:hint="default"/>
      </w:rPr>
    </w:lvl>
    <w:lvl w:ilvl="1" w:tplc="152A5E6C">
      <w:start w:val="1"/>
      <w:numFmt w:val="bullet"/>
      <w:pStyle w:val="Seznamsodrkami"/>
      <w:lvlText w:val=""/>
      <w:lvlJc w:val="left"/>
      <w:pPr>
        <w:tabs>
          <w:tab w:val="num" w:pos="1440"/>
        </w:tabs>
        <w:ind w:left="1440" w:hanging="360"/>
      </w:pPr>
      <w:rPr>
        <w:rFonts w:ascii="Wingdings" w:hAnsi="Wingdings"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6A94234"/>
    <w:multiLevelType w:val="hybridMultilevel"/>
    <w:tmpl w:val="B6E4C9F8"/>
    <w:lvl w:ilvl="0" w:tplc="04050011">
      <w:start w:val="1"/>
      <w:numFmt w:val="decimal"/>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BF1034"/>
    <w:multiLevelType w:val="hybridMultilevel"/>
    <w:tmpl w:val="F066251E"/>
    <w:lvl w:ilvl="0" w:tplc="334431C8">
      <w:start w:val="1"/>
      <w:numFmt w:val="decimal"/>
      <w:lvlText w:val="%1."/>
      <w:lvlJc w:val="left"/>
      <w:pPr>
        <w:tabs>
          <w:tab w:val="num" w:pos="720"/>
        </w:tabs>
        <w:ind w:left="720" w:hanging="360"/>
      </w:pPr>
      <w:rPr>
        <w:b w:val="0"/>
        <w:i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29F43355"/>
    <w:multiLevelType w:val="hybridMultilevel"/>
    <w:tmpl w:val="187CC242"/>
    <w:lvl w:ilvl="0" w:tplc="6B0E5F18">
      <w:numFmt w:val="bullet"/>
      <w:lvlText w:val="-"/>
      <w:lvlJc w:val="left"/>
      <w:pPr>
        <w:ind w:left="720" w:hanging="360"/>
      </w:pPr>
      <w:rPr>
        <w:rFonts w:ascii="Arial CE" w:eastAsia="Calibri" w:hAnsi="Arial CE" w:cs="Arial CE"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35786C94"/>
    <w:multiLevelType w:val="hybridMultilevel"/>
    <w:tmpl w:val="72D855C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63664A3"/>
    <w:multiLevelType w:val="hybridMultilevel"/>
    <w:tmpl w:val="B6E4C9F8"/>
    <w:lvl w:ilvl="0" w:tplc="04050011">
      <w:start w:val="1"/>
      <w:numFmt w:val="decimal"/>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EB97281"/>
    <w:multiLevelType w:val="hybridMultilevel"/>
    <w:tmpl w:val="2C16B9E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400012AB"/>
    <w:multiLevelType w:val="multilevel"/>
    <w:tmpl w:val="B7166FA0"/>
    <w:lvl w:ilvl="0">
      <w:start w:val="1"/>
      <w:numFmt w:val="none"/>
      <w:pStyle w:val="KUJKpolozka"/>
      <w:suff w:val="nothing"/>
      <w:lvlText w:val="%1"/>
      <w:lvlJc w:val="left"/>
      <w:pPr>
        <w:ind w:left="0" w:firstLine="0"/>
      </w:pPr>
      <w:rPr>
        <w:rFonts w:ascii="Times New Roman" w:hAnsi="Times New Roman" w:hint="default"/>
        <w:b/>
        <w:color w:val="auto"/>
        <w:sz w:val="28"/>
      </w:rPr>
    </w:lvl>
    <w:lvl w:ilvl="1">
      <w:start w:val="1"/>
      <w:numFmt w:val="upperRoman"/>
      <w:pStyle w:val="KUJKdoplnek2"/>
      <w:lvlText w:val="%2."/>
      <w:lvlJc w:val="left"/>
      <w:pPr>
        <w:ind w:left="360" w:hanging="360"/>
      </w:pPr>
      <w:rPr>
        <w:rFonts w:ascii="Times New Roman" w:hAnsi="Times New Roman" w:hint="default"/>
        <w:b/>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10F753B"/>
    <w:multiLevelType w:val="hybridMultilevel"/>
    <w:tmpl w:val="62F4BE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57104251"/>
    <w:multiLevelType w:val="hybridMultilevel"/>
    <w:tmpl w:val="A8C40E5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67C3641C"/>
    <w:multiLevelType w:val="hybridMultilevel"/>
    <w:tmpl w:val="B6E4C9F8"/>
    <w:lvl w:ilvl="0" w:tplc="04050011">
      <w:start w:val="1"/>
      <w:numFmt w:val="decimal"/>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17F751E"/>
    <w:multiLevelType w:val="hybridMultilevel"/>
    <w:tmpl w:val="B8D66CE2"/>
    <w:lvl w:ilvl="0" w:tplc="04050001">
      <w:start w:val="1"/>
      <w:numFmt w:val="bullet"/>
      <w:pStyle w:val="Odrky"/>
      <w:lvlText w:val="▪"/>
      <w:lvlJc w:val="left"/>
      <w:pPr>
        <w:tabs>
          <w:tab w:val="num" w:pos="-1362"/>
        </w:tabs>
        <w:ind w:left="-1362" w:hanging="454"/>
      </w:pPr>
      <w:rPr>
        <w:rFonts w:ascii="Times New Roman" w:hAnsi="Times New Roman" w:cs="Times New Roman" w:hint="default"/>
        <w:sz w:val="24"/>
      </w:rPr>
    </w:lvl>
    <w:lvl w:ilvl="1" w:tplc="04050003" w:tentative="1">
      <w:start w:val="1"/>
      <w:numFmt w:val="bullet"/>
      <w:lvlText w:val="o"/>
      <w:lvlJc w:val="left"/>
      <w:pPr>
        <w:tabs>
          <w:tab w:val="num" w:pos="-376"/>
        </w:tabs>
        <w:ind w:left="-376" w:hanging="360"/>
      </w:pPr>
      <w:rPr>
        <w:rFonts w:ascii="Courier New" w:hAnsi="Courier New" w:hint="default"/>
      </w:rPr>
    </w:lvl>
    <w:lvl w:ilvl="2" w:tplc="04050005" w:tentative="1">
      <w:start w:val="1"/>
      <w:numFmt w:val="bullet"/>
      <w:lvlText w:val=""/>
      <w:lvlJc w:val="left"/>
      <w:pPr>
        <w:tabs>
          <w:tab w:val="num" w:pos="344"/>
        </w:tabs>
        <w:ind w:left="344" w:hanging="360"/>
      </w:pPr>
      <w:rPr>
        <w:rFonts w:ascii="Wingdings" w:hAnsi="Wingdings" w:hint="default"/>
      </w:rPr>
    </w:lvl>
    <w:lvl w:ilvl="3" w:tplc="04050001" w:tentative="1">
      <w:start w:val="1"/>
      <w:numFmt w:val="bullet"/>
      <w:lvlText w:val=""/>
      <w:lvlJc w:val="left"/>
      <w:pPr>
        <w:tabs>
          <w:tab w:val="num" w:pos="1064"/>
        </w:tabs>
        <w:ind w:left="1064" w:hanging="360"/>
      </w:pPr>
      <w:rPr>
        <w:rFonts w:ascii="Symbol" w:hAnsi="Symbol" w:hint="default"/>
      </w:rPr>
    </w:lvl>
    <w:lvl w:ilvl="4" w:tplc="04050003" w:tentative="1">
      <w:start w:val="1"/>
      <w:numFmt w:val="bullet"/>
      <w:lvlText w:val="o"/>
      <w:lvlJc w:val="left"/>
      <w:pPr>
        <w:tabs>
          <w:tab w:val="num" w:pos="1784"/>
        </w:tabs>
        <w:ind w:left="1784" w:hanging="360"/>
      </w:pPr>
      <w:rPr>
        <w:rFonts w:ascii="Courier New" w:hAnsi="Courier New" w:hint="default"/>
      </w:rPr>
    </w:lvl>
    <w:lvl w:ilvl="5" w:tplc="04050005" w:tentative="1">
      <w:start w:val="1"/>
      <w:numFmt w:val="bullet"/>
      <w:lvlText w:val=""/>
      <w:lvlJc w:val="left"/>
      <w:pPr>
        <w:tabs>
          <w:tab w:val="num" w:pos="2504"/>
        </w:tabs>
        <w:ind w:left="2504" w:hanging="360"/>
      </w:pPr>
      <w:rPr>
        <w:rFonts w:ascii="Wingdings" w:hAnsi="Wingdings" w:hint="default"/>
      </w:rPr>
    </w:lvl>
    <w:lvl w:ilvl="6" w:tplc="04050001" w:tentative="1">
      <w:start w:val="1"/>
      <w:numFmt w:val="bullet"/>
      <w:lvlText w:val=""/>
      <w:lvlJc w:val="left"/>
      <w:pPr>
        <w:tabs>
          <w:tab w:val="num" w:pos="3224"/>
        </w:tabs>
        <w:ind w:left="3224" w:hanging="360"/>
      </w:pPr>
      <w:rPr>
        <w:rFonts w:ascii="Symbol" w:hAnsi="Symbol" w:hint="default"/>
      </w:rPr>
    </w:lvl>
    <w:lvl w:ilvl="7" w:tplc="04050003" w:tentative="1">
      <w:start w:val="1"/>
      <w:numFmt w:val="bullet"/>
      <w:lvlText w:val="o"/>
      <w:lvlJc w:val="left"/>
      <w:pPr>
        <w:tabs>
          <w:tab w:val="num" w:pos="3944"/>
        </w:tabs>
        <w:ind w:left="3944" w:hanging="360"/>
      </w:pPr>
      <w:rPr>
        <w:rFonts w:ascii="Courier New" w:hAnsi="Courier New" w:hint="default"/>
      </w:rPr>
    </w:lvl>
    <w:lvl w:ilvl="8" w:tplc="04050005" w:tentative="1">
      <w:start w:val="1"/>
      <w:numFmt w:val="bullet"/>
      <w:lvlText w:val=""/>
      <w:lvlJc w:val="left"/>
      <w:pPr>
        <w:tabs>
          <w:tab w:val="num" w:pos="4664"/>
        </w:tabs>
        <w:ind w:left="4664" w:hanging="360"/>
      </w:pPr>
      <w:rPr>
        <w:rFonts w:ascii="Wingdings" w:hAnsi="Wingdings" w:hint="default"/>
      </w:rPr>
    </w:lvl>
  </w:abstractNum>
  <w:abstractNum w:abstractNumId="13" w15:restartNumberingAfterBreak="0">
    <w:nsid w:val="786A5594"/>
    <w:multiLevelType w:val="hybridMultilevel"/>
    <w:tmpl w:val="519AFAA4"/>
    <w:lvl w:ilvl="0" w:tplc="10EA23B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EB957E1"/>
    <w:multiLevelType w:val="hybridMultilevel"/>
    <w:tmpl w:val="29143A8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2"/>
  </w:num>
  <w:num w:numId="3">
    <w:abstractNumId w:val="7"/>
  </w:num>
  <w:num w:numId="4">
    <w:abstractNumId w:val="11"/>
  </w:num>
  <w:num w:numId="5">
    <w:abstractNumId w:val="1"/>
  </w:num>
  <w:num w:numId="6">
    <w:abstractNumId w:val="10"/>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2"/>
  </w:num>
  <w:num w:numId="14">
    <w:abstractNumId w:val="3"/>
  </w:num>
  <w:num w:numId="15">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BD2"/>
    <w:rsid w:val="00004771"/>
    <w:rsid w:val="000168C7"/>
    <w:rsid w:val="00017BDB"/>
    <w:rsid w:val="00021A23"/>
    <w:rsid w:val="00023AA6"/>
    <w:rsid w:val="0002656F"/>
    <w:rsid w:val="00031395"/>
    <w:rsid w:val="00031CF6"/>
    <w:rsid w:val="00032D7F"/>
    <w:rsid w:val="000369D6"/>
    <w:rsid w:val="00041909"/>
    <w:rsid w:val="000428BE"/>
    <w:rsid w:val="0004295E"/>
    <w:rsid w:val="000456C6"/>
    <w:rsid w:val="00050739"/>
    <w:rsid w:val="000532A5"/>
    <w:rsid w:val="000534B1"/>
    <w:rsid w:val="00056809"/>
    <w:rsid w:val="00057085"/>
    <w:rsid w:val="000611AF"/>
    <w:rsid w:val="000636CA"/>
    <w:rsid w:val="00063F7C"/>
    <w:rsid w:val="00067405"/>
    <w:rsid w:val="000708B1"/>
    <w:rsid w:val="00071BD1"/>
    <w:rsid w:val="00073EA9"/>
    <w:rsid w:val="00074158"/>
    <w:rsid w:val="00080727"/>
    <w:rsid w:val="00080E8C"/>
    <w:rsid w:val="00082173"/>
    <w:rsid w:val="00086B18"/>
    <w:rsid w:val="0009109E"/>
    <w:rsid w:val="00094CEA"/>
    <w:rsid w:val="00095328"/>
    <w:rsid w:val="00095F7D"/>
    <w:rsid w:val="0009630A"/>
    <w:rsid w:val="000A138E"/>
    <w:rsid w:val="000A1F27"/>
    <w:rsid w:val="000A4DDF"/>
    <w:rsid w:val="000B14C3"/>
    <w:rsid w:val="000B719F"/>
    <w:rsid w:val="000C2DC8"/>
    <w:rsid w:val="000C575D"/>
    <w:rsid w:val="000C6972"/>
    <w:rsid w:val="000C722C"/>
    <w:rsid w:val="000C7507"/>
    <w:rsid w:val="000C7C21"/>
    <w:rsid w:val="000D1D27"/>
    <w:rsid w:val="000D3AFF"/>
    <w:rsid w:val="000D5EAC"/>
    <w:rsid w:val="000E2F34"/>
    <w:rsid w:val="000E4DC8"/>
    <w:rsid w:val="000E5191"/>
    <w:rsid w:val="000F28A6"/>
    <w:rsid w:val="000F2AB6"/>
    <w:rsid w:val="000F3971"/>
    <w:rsid w:val="000F4473"/>
    <w:rsid w:val="000F71BC"/>
    <w:rsid w:val="001061D9"/>
    <w:rsid w:val="00106CAE"/>
    <w:rsid w:val="001119D0"/>
    <w:rsid w:val="00115BAE"/>
    <w:rsid w:val="00117918"/>
    <w:rsid w:val="001215AA"/>
    <w:rsid w:val="001250A4"/>
    <w:rsid w:val="0012574A"/>
    <w:rsid w:val="001259CF"/>
    <w:rsid w:val="00126AC9"/>
    <w:rsid w:val="00130932"/>
    <w:rsid w:val="00133EA0"/>
    <w:rsid w:val="0013446A"/>
    <w:rsid w:val="00136C4D"/>
    <w:rsid w:val="00140C0A"/>
    <w:rsid w:val="00141F26"/>
    <w:rsid w:val="00142CCA"/>
    <w:rsid w:val="0014335F"/>
    <w:rsid w:val="0014463A"/>
    <w:rsid w:val="00145DE7"/>
    <w:rsid w:val="00146B57"/>
    <w:rsid w:val="0014763B"/>
    <w:rsid w:val="00156D1B"/>
    <w:rsid w:val="00163635"/>
    <w:rsid w:val="00163C99"/>
    <w:rsid w:val="00163D96"/>
    <w:rsid w:val="00164715"/>
    <w:rsid w:val="001656FD"/>
    <w:rsid w:val="00170C6B"/>
    <w:rsid w:val="001729F0"/>
    <w:rsid w:val="00175FAB"/>
    <w:rsid w:val="00176D8F"/>
    <w:rsid w:val="001819C5"/>
    <w:rsid w:val="001827C6"/>
    <w:rsid w:val="00183BAE"/>
    <w:rsid w:val="001857F9"/>
    <w:rsid w:val="0018586A"/>
    <w:rsid w:val="00186179"/>
    <w:rsid w:val="001861C0"/>
    <w:rsid w:val="00193CC1"/>
    <w:rsid w:val="0019724D"/>
    <w:rsid w:val="001A0789"/>
    <w:rsid w:val="001A0B30"/>
    <w:rsid w:val="001A1F9A"/>
    <w:rsid w:val="001A3AA0"/>
    <w:rsid w:val="001A4821"/>
    <w:rsid w:val="001A5587"/>
    <w:rsid w:val="001A592E"/>
    <w:rsid w:val="001B2B5A"/>
    <w:rsid w:val="001B3A6E"/>
    <w:rsid w:val="001B6563"/>
    <w:rsid w:val="001B66DA"/>
    <w:rsid w:val="001B704D"/>
    <w:rsid w:val="001B7152"/>
    <w:rsid w:val="001C5058"/>
    <w:rsid w:val="001C5117"/>
    <w:rsid w:val="001D2600"/>
    <w:rsid w:val="001D5805"/>
    <w:rsid w:val="001D5B8B"/>
    <w:rsid w:val="001D6B51"/>
    <w:rsid w:val="001D7F68"/>
    <w:rsid w:val="001E0F86"/>
    <w:rsid w:val="001E16E4"/>
    <w:rsid w:val="001E6181"/>
    <w:rsid w:val="001F11AA"/>
    <w:rsid w:val="001F2050"/>
    <w:rsid w:val="001F3B70"/>
    <w:rsid w:val="001F79E3"/>
    <w:rsid w:val="00200B9E"/>
    <w:rsid w:val="0020334E"/>
    <w:rsid w:val="0021048D"/>
    <w:rsid w:val="002113D6"/>
    <w:rsid w:val="00211FF4"/>
    <w:rsid w:val="00214111"/>
    <w:rsid w:val="002207CC"/>
    <w:rsid w:val="00220952"/>
    <w:rsid w:val="002215B9"/>
    <w:rsid w:val="0022459C"/>
    <w:rsid w:val="002247BE"/>
    <w:rsid w:val="00224B06"/>
    <w:rsid w:val="002319F0"/>
    <w:rsid w:val="0023228D"/>
    <w:rsid w:val="00233023"/>
    <w:rsid w:val="002343E8"/>
    <w:rsid w:val="002350D6"/>
    <w:rsid w:val="002354A4"/>
    <w:rsid w:val="002476F3"/>
    <w:rsid w:val="00247AB6"/>
    <w:rsid w:val="00250E87"/>
    <w:rsid w:val="00251C4D"/>
    <w:rsid w:val="0025221F"/>
    <w:rsid w:val="002532B9"/>
    <w:rsid w:val="00253948"/>
    <w:rsid w:val="002544DA"/>
    <w:rsid w:val="00255F48"/>
    <w:rsid w:val="00257214"/>
    <w:rsid w:val="00260635"/>
    <w:rsid w:val="002625B3"/>
    <w:rsid w:val="0026260A"/>
    <w:rsid w:val="00262F8B"/>
    <w:rsid w:val="00264C6B"/>
    <w:rsid w:val="00266314"/>
    <w:rsid w:val="0026724C"/>
    <w:rsid w:val="00267F01"/>
    <w:rsid w:val="00267F3B"/>
    <w:rsid w:val="002715D6"/>
    <w:rsid w:val="00275000"/>
    <w:rsid w:val="00277571"/>
    <w:rsid w:val="00280B2E"/>
    <w:rsid w:val="00281042"/>
    <w:rsid w:val="0028132D"/>
    <w:rsid w:val="00285E35"/>
    <w:rsid w:val="00291B83"/>
    <w:rsid w:val="0029289F"/>
    <w:rsid w:val="00292E21"/>
    <w:rsid w:val="002946E2"/>
    <w:rsid w:val="00294DBD"/>
    <w:rsid w:val="00297EC7"/>
    <w:rsid w:val="002A5F44"/>
    <w:rsid w:val="002A7775"/>
    <w:rsid w:val="002B01F8"/>
    <w:rsid w:val="002B06AB"/>
    <w:rsid w:val="002B3B93"/>
    <w:rsid w:val="002B42FB"/>
    <w:rsid w:val="002B7576"/>
    <w:rsid w:val="002B7B47"/>
    <w:rsid w:val="002C1667"/>
    <w:rsid w:val="002C2818"/>
    <w:rsid w:val="002C298C"/>
    <w:rsid w:val="002C311E"/>
    <w:rsid w:val="002C3E59"/>
    <w:rsid w:val="002C509A"/>
    <w:rsid w:val="002C5139"/>
    <w:rsid w:val="002C548C"/>
    <w:rsid w:val="002C7404"/>
    <w:rsid w:val="002D1425"/>
    <w:rsid w:val="002D3123"/>
    <w:rsid w:val="002D4140"/>
    <w:rsid w:val="002D4E39"/>
    <w:rsid w:val="002D557E"/>
    <w:rsid w:val="002E03BC"/>
    <w:rsid w:val="002E0484"/>
    <w:rsid w:val="002E0E44"/>
    <w:rsid w:val="002E363F"/>
    <w:rsid w:val="002E374E"/>
    <w:rsid w:val="002E411B"/>
    <w:rsid w:val="002E429E"/>
    <w:rsid w:val="002E4B19"/>
    <w:rsid w:val="002E792F"/>
    <w:rsid w:val="002F2D87"/>
    <w:rsid w:val="002F3682"/>
    <w:rsid w:val="00300124"/>
    <w:rsid w:val="00300B9A"/>
    <w:rsid w:val="003026D3"/>
    <w:rsid w:val="003029F9"/>
    <w:rsid w:val="00304E75"/>
    <w:rsid w:val="00306B4F"/>
    <w:rsid w:val="0030790E"/>
    <w:rsid w:val="003113C4"/>
    <w:rsid w:val="00312B59"/>
    <w:rsid w:val="00313F1D"/>
    <w:rsid w:val="00315C12"/>
    <w:rsid w:val="0031706E"/>
    <w:rsid w:val="003174D5"/>
    <w:rsid w:val="003202E1"/>
    <w:rsid w:val="00320C79"/>
    <w:rsid w:val="00327A1F"/>
    <w:rsid w:val="00330853"/>
    <w:rsid w:val="00331211"/>
    <w:rsid w:val="00336860"/>
    <w:rsid w:val="003406EF"/>
    <w:rsid w:val="00341D3E"/>
    <w:rsid w:val="00343683"/>
    <w:rsid w:val="003458FE"/>
    <w:rsid w:val="0034607B"/>
    <w:rsid w:val="00347666"/>
    <w:rsid w:val="00350899"/>
    <w:rsid w:val="003553F6"/>
    <w:rsid w:val="003569DD"/>
    <w:rsid w:val="00357AEE"/>
    <w:rsid w:val="00360827"/>
    <w:rsid w:val="00360DA6"/>
    <w:rsid w:val="00360EFF"/>
    <w:rsid w:val="00362ABC"/>
    <w:rsid w:val="003642C1"/>
    <w:rsid w:val="00365C34"/>
    <w:rsid w:val="00370B87"/>
    <w:rsid w:val="00370CB0"/>
    <w:rsid w:val="003710FE"/>
    <w:rsid w:val="0037128D"/>
    <w:rsid w:val="00373CAA"/>
    <w:rsid w:val="00377B7A"/>
    <w:rsid w:val="00380DB8"/>
    <w:rsid w:val="00383688"/>
    <w:rsid w:val="00384DC3"/>
    <w:rsid w:val="003864BE"/>
    <w:rsid w:val="003907AF"/>
    <w:rsid w:val="003920EC"/>
    <w:rsid w:val="0039517D"/>
    <w:rsid w:val="00395575"/>
    <w:rsid w:val="00396F79"/>
    <w:rsid w:val="003A49C3"/>
    <w:rsid w:val="003A501D"/>
    <w:rsid w:val="003A5EFF"/>
    <w:rsid w:val="003A7995"/>
    <w:rsid w:val="003C0CCC"/>
    <w:rsid w:val="003C22D3"/>
    <w:rsid w:val="003C7326"/>
    <w:rsid w:val="003C73BC"/>
    <w:rsid w:val="003D08B0"/>
    <w:rsid w:val="003D0A69"/>
    <w:rsid w:val="003D2CB4"/>
    <w:rsid w:val="003D3858"/>
    <w:rsid w:val="003D3CD6"/>
    <w:rsid w:val="003D4937"/>
    <w:rsid w:val="003D4FFC"/>
    <w:rsid w:val="003D5601"/>
    <w:rsid w:val="003D5C96"/>
    <w:rsid w:val="003D7156"/>
    <w:rsid w:val="003E1E80"/>
    <w:rsid w:val="003E3211"/>
    <w:rsid w:val="003E48F7"/>
    <w:rsid w:val="003E4F03"/>
    <w:rsid w:val="003E50AC"/>
    <w:rsid w:val="003E595F"/>
    <w:rsid w:val="003E773C"/>
    <w:rsid w:val="003F0A8B"/>
    <w:rsid w:val="003F11D0"/>
    <w:rsid w:val="003F17A8"/>
    <w:rsid w:val="003F1CC9"/>
    <w:rsid w:val="003F2699"/>
    <w:rsid w:val="003F2B92"/>
    <w:rsid w:val="003F456D"/>
    <w:rsid w:val="003F7983"/>
    <w:rsid w:val="00400E59"/>
    <w:rsid w:val="00402BB1"/>
    <w:rsid w:val="00404351"/>
    <w:rsid w:val="0040464D"/>
    <w:rsid w:val="00404D31"/>
    <w:rsid w:val="00404F40"/>
    <w:rsid w:val="0040525C"/>
    <w:rsid w:val="0041171D"/>
    <w:rsid w:val="00414892"/>
    <w:rsid w:val="004205F2"/>
    <w:rsid w:val="004208BD"/>
    <w:rsid w:val="004211D5"/>
    <w:rsid w:val="00422387"/>
    <w:rsid w:val="004237AE"/>
    <w:rsid w:val="00424E0A"/>
    <w:rsid w:val="00427172"/>
    <w:rsid w:val="00427733"/>
    <w:rsid w:val="00427AB7"/>
    <w:rsid w:val="00431CCA"/>
    <w:rsid w:val="00435065"/>
    <w:rsid w:val="00435F8B"/>
    <w:rsid w:val="00436282"/>
    <w:rsid w:val="004363EE"/>
    <w:rsid w:val="00437318"/>
    <w:rsid w:val="004402A8"/>
    <w:rsid w:val="00440945"/>
    <w:rsid w:val="00440AEE"/>
    <w:rsid w:val="0044200B"/>
    <w:rsid w:val="004424C9"/>
    <w:rsid w:val="004443DD"/>
    <w:rsid w:val="00445148"/>
    <w:rsid w:val="00445357"/>
    <w:rsid w:val="004505A3"/>
    <w:rsid w:val="00450D78"/>
    <w:rsid w:val="00451B61"/>
    <w:rsid w:val="00451ED1"/>
    <w:rsid w:val="00455ACC"/>
    <w:rsid w:val="00455F7D"/>
    <w:rsid w:val="0045645C"/>
    <w:rsid w:val="0046379C"/>
    <w:rsid w:val="00464468"/>
    <w:rsid w:val="00464DF1"/>
    <w:rsid w:val="00465B29"/>
    <w:rsid w:val="00466FF2"/>
    <w:rsid w:val="00472567"/>
    <w:rsid w:val="004732FE"/>
    <w:rsid w:val="00473A8C"/>
    <w:rsid w:val="004744A7"/>
    <w:rsid w:val="0048096D"/>
    <w:rsid w:val="00480FE8"/>
    <w:rsid w:val="004814FB"/>
    <w:rsid w:val="004833DE"/>
    <w:rsid w:val="00485A50"/>
    <w:rsid w:val="0048750F"/>
    <w:rsid w:val="00491587"/>
    <w:rsid w:val="004920C2"/>
    <w:rsid w:val="004944A2"/>
    <w:rsid w:val="00497BC6"/>
    <w:rsid w:val="004A0D90"/>
    <w:rsid w:val="004A179A"/>
    <w:rsid w:val="004A1BDE"/>
    <w:rsid w:val="004A3DEF"/>
    <w:rsid w:val="004A5058"/>
    <w:rsid w:val="004B1EC9"/>
    <w:rsid w:val="004B250C"/>
    <w:rsid w:val="004B279E"/>
    <w:rsid w:val="004C1891"/>
    <w:rsid w:val="004C29A8"/>
    <w:rsid w:val="004C52E3"/>
    <w:rsid w:val="004C6ED1"/>
    <w:rsid w:val="004D315F"/>
    <w:rsid w:val="004D424E"/>
    <w:rsid w:val="004D4F4C"/>
    <w:rsid w:val="004D578A"/>
    <w:rsid w:val="004D5945"/>
    <w:rsid w:val="004D59BF"/>
    <w:rsid w:val="004D7505"/>
    <w:rsid w:val="004D78E0"/>
    <w:rsid w:val="004E10B9"/>
    <w:rsid w:val="004E30C9"/>
    <w:rsid w:val="004E4DD7"/>
    <w:rsid w:val="004E5332"/>
    <w:rsid w:val="004F4ECF"/>
    <w:rsid w:val="00500C0A"/>
    <w:rsid w:val="0050135D"/>
    <w:rsid w:val="005018C1"/>
    <w:rsid w:val="00502A95"/>
    <w:rsid w:val="00505949"/>
    <w:rsid w:val="00510821"/>
    <w:rsid w:val="005108FE"/>
    <w:rsid w:val="00510B9F"/>
    <w:rsid w:val="00513A17"/>
    <w:rsid w:val="00516AA5"/>
    <w:rsid w:val="005208D5"/>
    <w:rsid w:val="00521B7B"/>
    <w:rsid w:val="005228A6"/>
    <w:rsid w:val="0052515B"/>
    <w:rsid w:val="00525E1F"/>
    <w:rsid w:val="005273E1"/>
    <w:rsid w:val="00530987"/>
    <w:rsid w:val="005334EF"/>
    <w:rsid w:val="00535E2C"/>
    <w:rsid w:val="00536158"/>
    <w:rsid w:val="0054106C"/>
    <w:rsid w:val="0054157E"/>
    <w:rsid w:val="00541F1F"/>
    <w:rsid w:val="00542077"/>
    <w:rsid w:val="00546484"/>
    <w:rsid w:val="00546AB3"/>
    <w:rsid w:val="0054721B"/>
    <w:rsid w:val="00547241"/>
    <w:rsid w:val="00551162"/>
    <w:rsid w:val="005537CB"/>
    <w:rsid w:val="00553B7C"/>
    <w:rsid w:val="00553BF2"/>
    <w:rsid w:val="00555453"/>
    <w:rsid w:val="00555F14"/>
    <w:rsid w:val="005573AC"/>
    <w:rsid w:val="0055740A"/>
    <w:rsid w:val="005574AC"/>
    <w:rsid w:val="00560EB6"/>
    <w:rsid w:val="005642AF"/>
    <w:rsid w:val="00564642"/>
    <w:rsid w:val="00564CF5"/>
    <w:rsid w:val="00573AEB"/>
    <w:rsid w:val="0057547D"/>
    <w:rsid w:val="0057603E"/>
    <w:rsid w:val="00581ACE"/>
    <w:rsid w:val="0058216E"/>
    <w:rsid w:val="005824E2"/>
    <w:rsid w:val="00582E4B"/>
    <w:rsid w:val="005843E2"/>
    <w:rsid w:val="005854A6"/>
    <w:rsid w:val="00586313"/>
    <w:rsid w:val="00586385"/>
    <w:rsid w:val="00590C34"/>
    <w:rsid w:val="00595F66"/>
    <w:rsid w:val="005A04B2"/>
    <w:rsid w:val="005A10C7"/>
    <w:rsid w:val="005A1385"/>
    <w:rsid w:val="005A67EC"/>
    <w:rsid w:val="005A70E9"/>
    <w:rsid w:val="005A7A3F"/>
    <w:rsid w:val="005A7E99"/>
    <w:rsid w:val="005B1806"/>
    <w:rsid w:val="005B30A8"/>
    <w:rsid w:val="005B3A8A"/>
    <w:rsid w:val="005B54CE"/>
    <w:rsid w:val="005C2012"/>
    <w:rsid w:val="005C27B4"/>
    <w:rsid w:val="005C7B04"/>
    <w:rsid w:val="005D036F"/>
    <w:rsid w:val="005D08C8"/>
    <w:rsid w:val="005D0F2A"/>
    <w:rsid w:val="005D28EB"/>
    <w:rsid w:val="005D6442"/>
    <w:rsid w:val="005D6516"/>
    <w:rsid w:val="005D7190"/>
    <w:rsid w:val="005E13A6"/>
    <w:rsid w:val="005E1927"/>
    <w:rsid w:val="005E2233"/>
    <w:rsid w:val="005E4E23"/>
    <w:rsid w:val="005E6AB3"/>
    <w:rsid w:val="00602E05"/>
    <w:rsid w:val="00603C7D"/>
    <w:rsid w:val="00604AC6"/>
    <w:rsid w:val="0060571E"/>
    <w:rsid w:val="00612793"/>
    <w:rsid w:val="006130CA"/>
    <w:rsid w:val="006131FD"/>
    <w:rsid w:val="00614297"/>
    <w:rsid w:val="00614B39"/>
    <w:rsid w:val="00614CB5"/>
    <w:rsid w:val="00616DF1"/>
    <w:rsid w:val="00621063"/>
    <w:rsid w:val="006215CA"/>
    <w:rsid w:val="00621723"/>
    <w:rsid w:val="00621D4E"/>
    <w:rsid w:val="006228C9"/>
    <w:rsid w:val="00623B44"/>
    <w:rsid w:val="00623F72"/>
    <w:rsid w:val="0062402C"/>
    <w:rsid w:val="00626A58"/>
    <w:rsid w:val="00636971"/>
    <w:rsid w:val="006447A2"/>
    <w:rsid w:val="0064505E"/>
    <w:rsid w:val="006451FB"/>
    <w:rsid w:val="00645270"/>
    <w:rsid w:val="006452DA"/>
    <w:rsid w:val="0064553D"/>
    <w:rsid w:val="00647126"/>
    <w:rsid w:val="006506B1"/>
    <w:rsid w:val="00651830"/>
    <w:rsid w:val="00653857"/>
    <w:rsid w:val="00656652"/>
    <w:rsid w:val="00656AA2"/>
    <w:rsid w:val="006606BE"/>
    <w:rsid w:val="00661942"/>
    <w:rsid w:val="0066229C"/>
    <w:rsid w:val="00662363"/>
    <w:rsid w:val="00662B00"/>
    <w:rsid w:val="006647CA"/>
    <w:rsid w:val="00664F65"/>
    <w:rsid w:val="00666027"/>
    <w:rsid w:val="006729CC"/>
    <w:rsid w:val="00672B61"/>
    <w:rsid w:val="00672C44"/>
    <w:rsid w:val="00674962"/>
    <w:rsid w:val="00674EEC"/>
    <w:rsid w:val="00675EB5"/>
    <w:rsid w:val="00683349"/>
    <w:rsid w:val="006839B8"/>
    <w:rsid w:val="00684F68"/>
    <w:rsid w:val="00686B4C"/>
    <w:rsid w:val="00687B60"/>
    <w:rsid w:val="0069053D"/>
    <w:rsid w:val="0069187F"/>
    <w:rsid w:val="00691B38"/>
    <w:rsid w:val="0069246E"/>
    <w:rsid w:val="00692AB4"/>
    <w:rsid w:val="006934DF"/>
    <w:rsid w:val="006A1268"/>
    <w:rsid w:val="006A17C9"/>
    <w:rsid w:val="006A3CC5"/>
    <w:rsid w:val="006A5873"/>
    <w:rsid w:val="006A6350"/>
    <w:rsid w:val="006B14BA"/>
    <w:rsid w:val="006B2730"/>
    <w:rsid w:val="006B3250"/>
    <w:rsid w:val="006B4428"/>
    <w:rsid w:val="006B5EB6"/>
    <w:rsid w:val="006B62F4"/>
    <w:rsid w:val="006B6A21"/>
    <w:rsid w:val="006B7209"/>
    <w:rsid w:val="006C36D8"/>
    <w:rsid w:val="006D0086"/>
    <w:rsid w:val="006D0F0D"/>
    <w:rsid w:val="006D1470"/>
    <w:rsid w:val="006D2451"/>
    <w:rsid w:val="006D3FFC"/>
    <w:rsid w:val="006D4498"/>
    <w:rsid w:val="006D4790"/>
    <w:rsid w:val="006E2966"/>
    <w:rsid w:val="006E3A19"/>
    <w:rsid w:val="006E56DC"/>
    <w:rsid w:val="006E58C7"/>
    <w:rsid w:val="006F0555"/>
    <w:rsid w:val="006F0620"/>
    <w:rsid w:val="006F0C3C"/>
    <w:rsid w:val="006F1A6D"/>
    <w:rsid w:val="006F5E60"/>
    <w:rsid w:val="006F60F0"/>
    <w:rsid w:val="006F6DF3"/>
    <w:rsid w:val="006F7BF6"/>
    <w:rsid w:val="00702CA7"/>
    <w:rsid w:val="00703065"/>
    <w:rsid w:val="00704472"/>
    <w:rsid w:val="00706A1F"/>
    <w:rsid w:val="00710FEF"/>
    <w:rsid w:val="00711565"/>
    <w:rsid w:val="00712211"/>
    <w:rsid w:val="00712C72"/>
    <w:rsid w:val="00712F1A"/>
    <w:rsid w:val="0071493A"/>
    <w:rsid w:val="007160FF"/>
    <w:rsid w:val="00716341"/>
    <w:rsid w:val="007167C2"/>
    <w:rsid w:val="00716967"/>
    <w:rsid w:val="00720C40"/>
    <w:rsid w:val="00722265"/>
    <w:rsid w:val="00723406"/>
    <w:rsid w:val="00723D38"/>
    <w:rsid w:val="00724385"/>
    <w:rsid w:val="00724B68"/>
    <w:rsid w:val="007251A9"/>
    <w:rsid w:val="00732449"/>
    <w:rsid w:val="00734136"/>
    <w:rsid w:val="00734AC8"/>
    <w:rsid w:val="007358E8"/>
    <w:rsid w:val="0074074D"/>
    <w:rsid w:val="00744EF2"/>
    <w:rsid w:val="0074599C"/>
    <w:rsid w:val="00745E11"/>
    <w:rsid w:val="00746C23"/>
    <w:rsid w:val="00751632"/>
    <w:rsid w:val="00755644"/>
    <w:rsid w:val="00760197"/>
    <w:rsid w:val="0076280C"/>
    <w:rsid w:val="00764C89"/>
    <w:rsid w:val="007667F5"/>
    <w:rsid w:val="00770DEF"/>
    <w:rsid w:val="007731B5"/>
    <w:rsid w:val="007743DA"/>
    <w:rsid w:val="00776FF1"/>
    <w:rsid w:val="00777DAD"/>
    <w:rsid w:val="007813CA"/>
    <w:rsid w:val="00781AD9"/>
    <w:rsid w:val="0078401D"/>
    <w:rsid w:val="007847BE"/>
    <w:rsid w:val="007906B4"/>
    <w:rsid w:val="007907EF"/>
    <w:rsid w:val="00790D0C"/>
    <w:rsid w:val="0079556F"/>
    <w:rsid w:val="00795EF4"/>
    <w:rsid w:val="00796AC2"/>
    <w:rsid w:val="007A0B47"/>
    <w:rsid w:val="007B0FD7"/>
    <w:rsid w:val="007B1618"/>
    <w:rsid w:val="007B1A5C"/>
    <w:rsid w:val="007B1FF0"/>
    <w:rsid w:val="007B208E"/>
    <w:rsid w:val="007B5308"/>
    <w:rsid w:val="007B5750"/>
    <w:rsid w:val="007B75A5"/>
    <w:rsid w:val="007C246D"/>
    <w:rsid w:val="007C25E6"/>
    <w:rsid w:val="007C3A5F"/>
    <w:rsid w:val="007C570B"/>
    <w:rsid w:val="007D0A1C"/>
    <w:rsid w:val="007D1AC5"/>
    <w:rsid w:val="007D38C1"/>
    <w:rsid w:val="007D3FBE"/>
    <w:rsid w:val="007D422C"/>
    <w:rsid w:val="007D5DDA"/>
    <w:rsid w:val="007E0075"/>
    <w:rsid w:val="007E06E6"/>
    <w:rsid w:val="007E07D3"/>
    <w:rsid w:val="007E0938"/>
    <w:rsid w:val="007E227C"/>
    <w:rsid w:val="007E3770"/>
    <w:rsid w:val="007E4148"/>
    <w:rsid w:val="007E780E"/>
    <w:rsid w:val="007F12CD"/>
    <w:rsid w:val="007F1D34"/>
    <w:rsid w:val="007F4455"/>
    <w:rsid w:val="007F465E"/>
    <w:rsid w:val="007F4FC0"/>
    <w:rsid w:val="00801B37"/>
    <w:rsid w:val="0080472D"/>
    <w:rsid w:val="008050A5"/>
    <w:rsid w:val="0080614A"/>
    <w:rsid w:val="0081097E"/>
    <w:rsid w:val="00811728"/>
    <w:rsid w:val="00813D8C"/>
    <w:rsid w:val="0081582B"/>
    <w:rsid w:val="00815AF2"/>
    <w:rsid w:val="00817E18"/>
    <w:rsid w:val="00820A06"/>
    <w:rsid w:val="00822132"/>
    <w:rsid w:val="008227C9"/>
    <w:rsid w:val="00823097"/>
    <w:rsid w:val="008234D6"/>
    <w:rsid w:val="0083041E"/>
    <w:rsid w:val="008319D7"/>
    <w:rsid w:val="008326A1"/>
    <w:rsid w:val="00837F2C"/>
    <w:rsid w:val="008414EB"/>
    <w:rsid w:val="00843E06"/>
    <w:rsid w:val="00845822"/>
    <w:rsid w:val="008459FA"/>
    <w:rsid w:val="00847425"/>
    <w:rsid w:val="0085042F"/>
    <w:rsid w:val="0085160D"/>
    <w:rsid w:val="00853404"/>
    <w:rsid w:val="00853E49"/>
    <w:rsid w:val="008579F1"/>
    <w:rsid w:val="00857D53"/>
    <w:rsid w:val="00863CE7"/>
    <w:rsid w:val="00864844"/>
    <w:rsid w:val="00867764"/>
    <w:rsid w:val="00872E1F"/>
    <w:rsid w:val="00873EEE"/>
    <w:rsid w:val="0088024D"/>
    <w:rsid w:val="008808FC"/>
    <w:rsid w:val="008820A4"/>
    <w:rsid w:val="008834D6"/>
    <w:rsid w:val="008846C8"/>
    <w:rsid w:val="00891780"/>
    <w:rsid w:val="008919E3"/>
    <w:rsid w:val="00891DB4"/>
    <w:rsid w:val="008928E6"/>
    <w:rsid w:val="00893CC3"/>
    <w:rsid w:val="008A47CB"/>
    <w:rsid w:val="008A59E2"/>
    <w:rsid w:val="008A7DA6"/>
    <w:rsid w:val="008B0393"/>
    <w:rsid w:val="008B5CB0"/>
    <w:rsid w:val="008B73E7"/>
    <w:rsid w:val="008B7523"/>
    <w:rsid w:val="008C0638"/>
    <w:rsid w:val="008C09E2"/>
    <w:rsid w:val="008C0C37"/>
    <w:rsid w:val="008C1387"/>
    <w:rsid w:val="008C3B0C"/>
    <w:rsid w:val="008C4895"/>
    <w:rsid w:val="008C50F7"/>
    <w:rsid w:val="008D1601"/>
    <w:rsid w:val="008D6C8D"/>
    <w:rsid w:val="008E01D7"/>
    <w:rsid w:val="008E02A9"/>
    <w:rsid w:val="008E0E35"/>
    <w:rsid w:val="008E10C7"/>
    <w:rsid w:val="008E306D"/>
    <w:rsid w:val="008E37CC"/>
    <w:rsid w:val="008F1A1A"/>
    <w:rsid w:val="008F3D2A"/>
    <w:rsid w:val="008F4DEF"/>
    <w:rsid w:val="00902567"/>
    <w:rsid w:val="009045C5"/>
    <w:rsid w:val="00911965"/>
    <w:rsid w:val="00911DC6"/>
    <w:rsid w:val="00913AD0"/>
    <w:rsid w:val="00914BDA"/>
    <w:rsid w:val="00917403"/>
    <w:rsid w:val="009204F0"/>
    <w:rsid w:val="00920CAD"/>
    <w:rsid w:val="00921516"/>
    <w:rsid w:val="00923890"/>
    <w:rsid w:val="00923D89"/>
    <w:rsid w:val="0092407A"/>
    <w:rsid w:val="0093716C"/>
    <w:rsid w:val="0093774F"/>
    <w:rsid w:val="0093796B"/>
    <w:rsid w:val="0094108E"/>
    <w:rsid w:val="00951416"/>
    <w:rsid w:val="00954415"/>
    <w:rsid w:val="00954FC9"/>
    <w:rsid w:val="009558F8"/>
    <w:rsid w:val="0095735D"/>
    <w:rsid w:val="00957BC8"/>
    <w:rsid w:val="0096093E"/>
    <w:rsid w:val="00961685"/>
    <w:rsid w:val="00963B6F"/>
    <w:rsid w:val="009661F3"/>
    <w:rsid w:val="00966369"/>
    <w:rsid w:val="00966A1D"/>
    <w:rsid w:val="00972693"/>
    <w:rsid w:val="0097592E"/>
    <w:rsid w:val="009801FB"/>
    <w:rsid w:val="0098334E"/>
    <w:rsid w:val="0098455D"/>
    <w:rsid w:val="00991B49"/>
    <w:rsid w:val="00993AD0"/>
    <w:rsid w:val="00996028"/>
    <w:rsid w:val="00996CBA"/>
    <w:rsid w:val="009A051F"/>
    <w:rsid w:val="009A0BA3"/>
    <w:rsid w:val="009A3180"/>
    <w:rsid w:val="009A4317"/>
    <w:rsid w:val="009B0FEC"/>
    <w:rsid w:val="009B1933"/>
    <w:rsid w:val="009B31C9"/>
    <w:rsid w:val="009B37CA"/>
    <w:rsid w:val="009B3F85"/>
    <w:rsid w:val="009B4A25"/>
    <w:rsid w:val="009B50C5"/>
    <w:rsid w:val="009B6634"/>
    <w:rsid w:val="009C31D7"/>
    <w:rsid w:val="009C5295"/>
    <w:rsid w:val="009D0868"/>
    <w:rsid w:val="009D1C89"/>
    <w:rsid w:val="009D6247"/>
    <w:rsid w:val="009D6F68"/>
    <w:rsid w:val="009E13AA"/>
    <w:rsid w:val="009E1498"/>
    <w:rsid w:val="009E2EF3"/>
    <w:rsid w:val="009E7BA4"/>
    <w:rsid w:val="009F2570"/>
    <w:rsid w:val="009F2E75"/>
    <w:rsid w:val="009F45C7"/>
    <w:rsid w:val="009F6F74"/>
    <w:rsid w:val="009F7C5B"/>
    <w:rsid w:val="00A00AD0"/>
    <w:rsid w:val="00A04717"/>
    <w:rsid w:val="00A05020"/>
    <w:rsid w:val="00A0590C"/>
    <w:rsid w:val="00A05DBE"/>
    <w:rsid w:val="00A06D29"/>
    <w:rsid w:val="00A10515"/>
    <w:rsid w:val="00A11C08"/>
    <w:rsid w:val="00A12A69"/>
    <w:rsid w:val="00A135F7"/>
    <w:rsid w:val="00A20631"/>
    <w:rsid w:val="00A20B7F"/>
    <w:rsid w:val="00A21590"/>
    <w:rsid w:val="00A23A9F"/>
    <w:rsid w:val="00A258E6"/>
    <w:rsid w:val="00A267F5"/>
    <w:rsid w:val="00A2771A"/>
    <w:rsid w:val="00A27DA4"/>
    <w:rsid w:val="00A32D2E"/>
    <w:rsid w:val="00A33186"/>
    <w:rsid w:val="00A3403B"/>
    <w:rsid w:val="00A36074"/>
    <w:rsid w:val="00A37BB0"/>
    <w:rsid w:val="00A440C8"/>
    <w:rsid w:val="00A440E9"/>
    <w:rsid w:val="00A46B1F"/>
    <w:rsid w:val="00A47D75"/>
    <w:rsid w:val="00A47F58"/>
    <w:rsid w:val="00A5163A"/>
    <w:rsid w:val="00A51882"/>
    <w:rsid w:val="00A55ACA"/>
    <w:rsid w:val="00A6042F"/>
    <w:rsid w:val="00A62A5F"/>
    <w:rsid w:val="00A633A1"/>
    <w:rsid w:val="00A712C2"/>
    <w:rsid w:val="00A727EF"/>
    <w:rsid w:val="00A77F6A"/>
    <w:rsid w:val="00A80722"/>
    <w:rsid w:val="00A822D8"/>
    <w:rsid w:val="00A85A3E"/>
    <w:rsid w:val="00A87B06"/>
    <w:rsid w:val="00A90A34"/>
    <w:rsid w:val="00A92D70"/>
    <w:rsid w:val="00A97A9D"/>
    <w:rsid w:val="00AA07CE"/>
    <w:rsid w:val="00AA12E6"/>
    <w:rsid w:val="00AA1961"/>
    <w:rsid w:val="00AA1F1D"/>
    <w:rsid w:val="00AA32FA"/>
    <w:rsid w:val="00AA5D2E"/>
    <w:rsid w:val="00AA667A"/>
    <w:rsid w:val="00AB6A82"/>
    <w:rsid w:val="00AB7E88"/>
    <w:rsid w:val="00AC09D3"/>
    <w:rsid w:val="00AC425D"/>
    <w:rsid w:val="00AC613D"/>
    <w:rsid w:val="00AC74FC"/>
    <w:rsid w:val="00AD135D"/>
    <w:rsid w:val="00AD14E8"/>
    <w:rsid w:val="00AD1C49"/>
    <w:rsid w:val="00AD2B37"/>
    <w:rsid w:val="00AD5A0F"/>
    <w:rsid w:val="00AD5ACF"/>
    <w:rsid w:val="00AD5ED4"/>
    <w:rsid w:val="00AD680A"/>
    <w:rsid w:val="00AE019A"/>
    <w:rsid w:val="00AE1A01"/>
    <w:rsid w:val="00AE4BA5"/>
    <w:rsid w:val="00AF14C7"/>
    <w:rsid w:val="00AF16E8"/>
    <w:rsid w:val="00AF2117"/>
    <w:rsid w:val="00AF2C36"/>
    <w:rsid w:val="00B05865"/>
    <w:rsid w:val="00B073D2"/>
    <w:rsid w:val="00B104A6"/>
    <w:rsid w:val="00B11D64"/>
    <w:rsid w:val="00B13242"/>
    <w:rsid w:val="00B14247"/>
    <w:rsid w:val="00B145B7"/>
    <w:rsid w:val="00B24822"/>
    <w:rsid w:val="00B26A54"/>
    <w:rsid w:val="00B32195"/>
    <w:rsid w:val="00B331D1"/>
    <w:rsid w:val="00B354EC"/>
    <w:rsid w:val="00B41828"/>
    <w:rsid w:val="00B446A0"/>
    <w:rsid w:val="00B454FC"/>
    <w:rsid w:val="00B45A50"/>
    <w:rsid w:val="00B45DD7"/>
    <w:rsid w:val="00B5788B"/>
    <w:rsid w:val="00B61957"/>
    <w:rsid w:val="00B63FD1"/>
    <w:rsid w:val="00B671A6"/>
    <w:rsid w:val="00B701D3"/>
    <w:rsid w:val="00B7149C"/>
    <w:rsid w:val="00B76651"/>
    <w:rsid w:val="00B81C4A"/>
    <w:rsid w:val="00B81E94"/>
    <w:rsid w:val="00B82777"/>
    <w:rsid w:val="00B83DE8"/>
    <w:rsid w:val="00B84326"/>
    <w:rsid w:val="00B870D3"/>
    <w:rsid w:val="00B901F3"/>
    <w:rsid w:val="00B9591D"/>
    <w:rsid w:val="00B97420"/>
    <w:rsid w:val="00BA0F29"/>
    <w:rsid w:val="00BA3A30"/>
    <w:rsid w:val="00BA461E"/>
    <w:rsid w:val="00BB0D63"/>
    <w:rsid w:val="00BB5103"/>
    <w:rsid w:val="00BB5376"/>
    <w:rsid w:val="00BB7106"/>
    <w:rsid w:val="00BC02F8"/>
    <w:rsid w:val="00BC12BE"/>
    <w:rsid w:val="00BC3F20"/>
    <w:rsid w:val="00BC4796"/>
    <w:rsid w:val="00BC6E10"/>
    <w:rsid w:val="00BC7967"/>
    <w:rsid w:val="00BD0049"/>
    <w:rsid w:val="00BD222F"/>
    <w:rsid w:val="00BD594F"/>
    <w:rsid w:val="00BD6204"/>
    <w:rsid w:val="00BE6013"/>
    <w:rsid w:val="00BF0949"/>
    <w:rsid w:val="00BF1B0E"/>
    <w:rsid w:val="00BF1B28"/>
    <w:rsid w:val="00BF24B7"/>
    <w:rsid w:val="00BF25D7"/>
    <w:rsid w:val="00BF42A4"/>
    <w:rsid w:val="00BF51AC"/>
    <w:rsid w:val="00BF62E2"/>
    <w:rsid w:val="00BF63F7"/>
    <w:rsid w:val="00BF6ABE"/>
    <w:rsid w:val="00C01955"/>
    <w:rsid w:val="00C03396"/>
    <w:rsid w:val="00C04419"/>
    <w:rsid w:val="00C061E6"/>
    <w:rsid w:val="00C069DD"/>
    <w:rsid w:val="00C10069"/>
    <w:rsid w:val="00C11E21"/>
    <w:rsid w:val="00C12CCC"/>
    <w:rsid w:val="00C131AB"/>
    <w:rsid w:val="00C1623E"/>
    <w:rsid w:val="00C1668F"/>
    <w:rsid w:val="00C16CB9"/>
    <w:rsid w:val="00C17DF5"/>
    <w:rsid w:val="00C220C7"/>
    <w:rsid w:val="00C23345"/>
    <w:rsid w:val="00C24D0D"/>
    <w:rsid w:val="00C274B2"/>
    <w:rsid w:val="00C304B7"/>
    <w:rsid w:val="00C31206"/>
    <w:rsid w:val="00C31BBA"/>
    <w:rsid w:val="00C32190"/>
    <w:rsid w:val="00C33E46"/>
    <w:rsid w:val="00C341D1"/>
    <w:rsid w:val="00C35C25"/>
    <w:rsid w:val="00C36DB9"/>
    <w:rsid w:val="00C372D1"/>
    <w:rsid w:val="00C401A5"/>
    <w:rsid w:val="00C40D92"/>
    <w:rsid w:val="00C425C2"/>
    <w:rsid w:val="00C435A8"/>
    <w:rsid w:val="00C43BF2"/>
    <w:rsid w:val="00C44D03"/>
    <w:rsid w:val="00C450CD"/>
    <w:rsid w:val="00C45C05"/>
    <w:rsid w:val="00C504FE"/>
    <w:rsid w:val="00C50A9D"/>
    <w:rsid w:val="00C52641"/>
    <w:rsid w:val="00C54C38"/>
    <w:rsid w:val="00C55CBE"/>
    <w:rsid w:val="00C57629"/>
    <w:rsid w:val="00C61AA3"/>
    <w:rsid w:val="00C62E32"/>
    <w:rsid w:val="00C650E8"/>
    <w:rsid w:val="00C661A5"/>
    <w:rsid w:val="00C66A44"/>
    <w:rsid w:val="00C6766F"/>
    <w:rsid w:val="00C71142"/>
    <w:rsid w:val="00C7183B"/>
    <w:rsid w:val="00C7264A"/>
    <w:rsid w:val="00C73241"/>
    <w:rsid w:val="00C73872"/>
    <w:rsid w:val="00C8109C"/>
    <w:rsid w:val="00C81C58"/>
    <w:rsid w:val="00C81D78"/>
    <w:rsid w:val="00C83557"/>
    <w:rsid w:val="00C8383F"/>
    <w:rsid w:val="00C90AD2"/>
    <w:rsid w:val="00C912ED"/>
    <w:rsid w:val="00C9282A"/>
    <w:rsid w:val="00C94504"/>
    <w:rsid w:val="00C95DD9"/>
    <w:rsid w:val="00CA3C34"/>
    <w:rsid w:val="00CA4002"/>
    <w:rsid w:val="00CA5897"/>
    <w:rsid w:val="00CA6708"/>
    <w:rsid w:val="00CA7B53"/>
    <w:rsid w:val="00CB0B6C"/>
    <w:rsid w:val="00CB1981"/>
    <w:rsid w:val="00CB1CF0"/>
    <w:rsid w:val="00CB2FF3"/>
    <w:rsid w:val="00CB3B66"/>
    <w:rsid w:val="00CB49AF"/>
    <w:rsid w:val="00CB771A"/>
    <w:rsid w:val="00CC3230"/>
    <w:rsid w:val="00CC4D42"/>
    <w:rsid w:val="00CC5B14"/>
    <w:rsid w:val="00CC6E22"/>
    <w:rsid w:val="00CD3FEB"/>
    <w:rsid w:val="00CD7E07"/>
    <w:rsid w:val="00CE04C3"/>
    <w:rsid w:val="00CE1C7F"/>
    <w:rsid w:val="00CE201B"/>
    <w:rsid w:val="00CE3149"/>
    <w:rsid w:val="00CE348F"/>
    <w:rsid w:val="00CE5545"/>
    <w:rsid w:val="00CE5DE8"/>
    <w:rsid w:val="00CE6427"/>
    <w:rsid w:val="00CE6A34"/>
    <w:rsid w:val="00CE7A20"/>
    <w:rsid w:val="00CF198E"/>
    <w:rsid w:val="00CF6E3F"/>
    <w:rsid w:val="00D016DF"/>
    <w:rsid w:val="00D02866"/>
    <w:rsid w:val="00D031A6"/>
    <w:rsid w:val="00D0410B"/>
    <w:rsid w:val="00D049F8"/>
    <w:rsid w:val="00D067AB"/>
    <w:rsid w:val="00D06C08"/>
    <w:rsid w:val="00D06FBE"/>
    <w:rsid w:val="00D1199A"/>
    <w:rsid w:val="00D124ED"/>
    <w:rsid w:val="00D13A93"/>
    <w:rsid w:val="00D16C5C"/>
    <w:rsid w:val="00D16EA6"/>
    <w:rsid w:val="00D17027"/>
    <w:rsid w:val="00D17D13"/>
    <w:rsid w:val="00D204B3"/>
    <w:rsid w:val="00D238F7"/>
    <w:rsid w:val="00D2598E"/>
    <w:rsid w:val="00D27825"/>
    <w:rsid w:val="00D27D36"/>
    <w:rsid w:val="00D31687"/>
    <w:rsid w:val="00D33F0F"/>
    <w:rsid w:val="00D36EE6"/>
    <w:rsid w:val="00D3736B"/>
    <w:rsid w:val="00D40970"/>
    <w:rsid w:val="00D414FA"/>
    <w:rsid w:val="00D41C23"/>
    <w:rsid w:val="00D42DAB"/>
    <w:rsid w:val="00D4419F"/>
    <w:rsid w:val="00D45E1F"/>
    <w:rsid w:val="00D4687C"/>
    <w:rsid w:val="00D506AE"/>
    <w:rsid w:val="00D56DCF"/>
    <w:rsid w:val="00D60D81"/>
    <w:rsid w:val="00D61BA9"/>
    <w:rsid w:val="00D65A22"/>
    <w:rsid w:val="00D66310"/>
    <w:rsid w:val="00D67D84"/>
    <w:rsid w:val="00D70759"/>
    <w:rsid w:val="00D722EE"/>
    <w:rsid w:val="00D7270B"/>
    <w:rsid w:val="00D739E7"/>
    <w:rsid w:val="00D73F3D"/>
    <w:rsid w:val="00D74BD2"/>
    <w:rsid w:val="00D76D33"/>
    <w:rsid w:val="00D80803"/>
    <w:rsid w:val="00D8177C"/>
    <w:rsid w:val="00D828C3"/>
    <w:rsid w:val="00D828E7"/>
    <w:rsid w:val="00D94050"/>
    <w:rsid w:val="00D96C52"/>
    <w:rsid w:val="00DA004F"/>
    <w:rsid w:val="00DA0E92"/>
    <w:rsid w:val="00DA1140"/>
    <w:rsid w:val="00DA201E"/>
    <w:rsid w:val="00DA29C8"/>
    <w:rsid w:val="00DA7C8E"/>
    <w:rsid w:val="00DA7EE6"/>
    <w:rsid w:val="00DB113F"/>
    <w:rsid w:val="00DB4A79"/>
    <w:rsid w:val="00DB543E"/>
    <w:rsid w:val="00DB7A4B"/>
    <w:rsid w:val="00DC0200"/>
    <w:rsid w:val="00DC0D4C"/>
    <w:rsid w:val="00DC29B7"/>
    <w:rsid w:val="00DD2038"/>
    <w:rsid w:val="00DD22A2"/>
    <w:rsid w:val="00DD2ADA"/>
    <w:rsid w:val="00DE04EC"/>
    <w:rsid w:val="00DE228B"/>
    <w:rsid w:val="00DE4466"/>
    <w:rsid w:val="00DE4A42"/>
    <w:rsid w:val="00DE5706"/>
    <w:rsid w:val="00DE5BC1"/>
    <w:rsid w:val="00DE6A9E"/>
    <w:rsid w:val="00DE6FF3"/>
    <w:rsid w:val="00DF0CAF"/>
    <w:rsid w:val="00DF2F56"/>
    <w:rsid w:val="00DF5412"/>
    <w:rsid w:val="00E00ADC"/>
    <w:rsid w:val="00E01793"/>
    <w:rsid w:val="00E02AE6"/>
    <w:rsid w:val="00E0393F"/>
    <w:rsid w:val="00E05556"/>
    <w:rsid w:val="00E06C6D"/>
    <w:rsid w:val="00E07674"/>
    <w:rsid w:val="00E10B2B"/>
    <w:rsid w:val="00E12215"/>
    <w:rsid w:val="00E1259C"/>
    <w:rsid w:val="00E14A37"/>
    <w:rsid w:val="00E1742B"/>
    <w:rsid w:val="00E1766C"/>
    <w:rsid w:val="00E177F1"/>
    <w:rsid w:val="00E20F48"/>
    <w:rsid w:val="00E21F66"/>
    <w:rsid w:val="00E23B4A"/>
    <w:rsid w:val="00E333CE"/>
    <w:rsid w:val="00E33A94"/>
    <w:rsid w:val="00E33DED"/>
    <w:rsid w:val="00E3796E"/>
    <w:rsid w:val="00E4037C"/>
    <w:rsid w:val="00E41733"/>
    <w:rsid w:val="00E452F3"/>
    <w:rsid w:val="00E46F68"/>
    <w:rsid w:val="00E5123C"/>
    <w:rsid w:val="00E517A9"/>
    <w:rsid w:val="00E52617"/>
    <w:rsid w:val="00E61BA6"/>
    <w:rsid w:val="00E6596D"/>
    <w:rsid w:val="00E718E3"/>
    <w:rsid w:val="00E76E5A"/>
    <w:rsid w:val="00E82230"/>
    <w:rsid w:val="00E83827"/>
    <w:rsid w:val="00E839CB"/>
    <w:rsid w:val="00E87241"/>
    <w:rsid w:val="00E911E3"/>
    <w:rsid w:val="00E91A38"/>
    <w:rsid w:val="00E92EB5"/>
    <w:rsid w:val="00E93ED0"/>
    <w:rsid w:val="00E96862"/>
    <w:rsid w:val="00E96D03"/>
    <w:rsid w:val="00E97FEE"/>
    <w:rsid w:val="00EA0D90"/>
    <w:rsid w:val="00EA15EF"/>
    <w:rsid w:val="00EA1D6A"/>
    <w:rsid w:val="00EA2048"/>
    <w:rsid w:val="00EA3A06"/>
    <w:rsid w:val="00EB11A7"/>
    <w:rsid w:val="00EB14B2"/>
    <w:rsid w:val="00EB4E04"/>
    <w:rsid w:val="00EB69F3"/>
    <w:rsid w:val="00EB7D89"/>
    <w:rsid w:val="00EC322F"/>
    <w:rsid w:val="00EC6CA0"/>
    <w:rsid w:val="00EC714B"/>
    <w:rsid w:val="00EC758E"/>
    <w:rsid w:val="00ED0BFF"/>
    <w:rsid w:val="00ED2FB3"/>
    <w:rsid w:val="00ED44AB"/>
    <w:rsid w:val="00EE19A8"/>
    <w:rsid w:val="00EE382C"/>
    <w:rsid w:val="00EE4A75"/>
    <w:rsid w:val="00EE4AE9"/>
    <w:rsid w:val="00EE684D"/>
    <w:rsid w:val="00EE7887"/>
    <w:rsid w:val="00EE7CAD"/>
    <w:rsid w:val="00EF651F"/>
    <w:rsid w:val="00F00989"/>
    <w:rsid w:val="00F04FBF"/>
    <w:rsid w:val="00F060AC"/>
    <w:rsid w:val="00F11A21"/>
    <w:rsid w:val="00F11C02"/>
    <w:rsid w:val="00F124AD"/>
    <w:rsid w:val="00F1324B"/>
    <w:rsid w:val="00F13357"/>
    <w:rsid w:val="00F13F85"/>
    <w:rsid w:val="00F153F8"/>
    <w:rsid w:val="00F1583C"/>
    <w:rsid w:val="00F15B78"/>
    <w:rsid w:val="00F16418"/>
    <w:rsid w:val="00F16E13"/>
    <w:rsid w:val="00F25178"/>
    <w:rsid w:val="00F25CDF"/>
    <w:rsid w:val="00F25D5E"/>
    <w:rsid w:val="00F272E6"/>
    <w:rsid w:val="00F32541"/>
    <w:rsid w:val="00F326DB"/>
    <w:rsid w:val="00F353C1"/>
    <w:rsid w:val="00F3671E"/>
    <w:rsid w:val="00F373C1"/>
    <w:rsid w:val="00F377A5"/>
    <w:rsid w:val="00F379DE"/>
    <w:rsid w:val="00F4183F"/>
    <w:rsid w:val="00F43E23"/>
    <w:rsid w:val="00F44DC6"/>
    <w:rsid w:val="00F44F44"/>
    <w:rsid w:val="00F469D0"/>
    <w:rsid w:val="00F50924"/>
    <w:rsid w:val="00F51C9B"/>
    <w:rsid w:val="00F52913"/>
    <w:rsid w:val="00F52EBA"/>
    <w:rsid w:val="00F530EF"/>
    <w:rsid w:val="00F56334"/>
    <w:rsid w:val="00F60F9F"/>
    <w:rsid w:val="00F6307C"/>
    <w:rsid w:val="00F64083"/>
    <w:rsid w:val="00F664DF"/>
    <w:rsid w:val="00F67EDF"/>
    <w:rsid w:val="00F71D84"/>
    <w:rsid w:val="00F75680"/>
    <w:rsid w:val="00F75E21"/>
    <w:rsid w:val="00F76897"/>
    <w:rsid w:val="00F774BF"/>
    <w:rsid w:val="00F80F55"/>
    <w:rsid w:val="00F8763D"/>
    <w:rsid w:val="00F9028A"/>
    <w:rsid w:val="00F90779"/>
    <w:rsid w:val="00F91E8E"/>
    <w:rsid w:val="00F95612"/>
    <w:rsid w:val="00F95C40"/>
    <w:rsid w:val="00FA01D7"/>
    <w:rsid w:val="00FA1755"/>
    <w:rsid w:val="00FA1A18"/>
    <w:rsid w:val="00FA57E7"/>
    <w:rsid w:val="00FA7957"/>
    <w:rsid w:val="00FB05E8"/>
    <w:rsid w:val="00FC3BEC"/>
    <w:rsid w:val="00FC485C"/>
    <w:rsid w:val="00FD3DE0"/>
    <w:rsid w:val="00FD597B"/>
    <w:rsid w:val="00FD769F"/>
    <w:rsid w:val="00FD7B30"/>
    <w:rsid w:val="00FE024D"/>
    <w:rsid w:val="00FE3B3E"/>
    <w:rsid w:val="00FE3C67"/>
    <w:rsid w:val="00FE3EC9"/>
    <w:rsid w:val="00FE6241"/>
    <w:rsid w:val="00FE6902"/>
    <w:rsid w:val="00FE7307"/>
    <w:rsid w:val="00FF165B"/>
    <w:rsid w:val="00FF53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BBF189F-D568-478D-8A87-D7E0E2BA8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2"/>
      <w:szCs w:val="24"/>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H1"/>
    <w:basedOn w:val="Normln"/>
    <w:next w:val="Normln"/>
    <w:qFormat/>
    <w:pPr>
      <w:keepNext/>
      <w:jc w:val="center"/>
      <w:outlineLvl w:val="0"/>
    </w:pPr>
    <w:rPr>
      <w:b/>
      <w:bCs/>
      <w:sz w:val="36"/>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qFormat/>
    <w:pPr>
      <w:keepNext/>
      <w:jc w:val="both"/>
      <w:outlineLvl w:val="1"/>
    </w:pPr>
    <w:rPr>
      <w:b/>
      <w:bCs/>
      <w:sz w:val="24"/>
      <w:u w:val="single"/>
    </w:rPr>
  </w:style>
  <w:style w:type="paragraph" w:styleId="Nadpis3">
    <w:name w:val="heading 3"/>
    <w:basedOn w:val="Normln"/>
    <w:next w:val="Normln"/>
    <w:link w:val="Nadpis3Char"/>
    <w:qFormat/>
    <w:pPr>
      <w:keepNext/>
      <w:jc w:val="both"/>
      <w:outlineLvl w:val="2"/>
    </w:pPr>
    <w:rPr>
      <w:b/>
      <w:bCs/>
      <w:sz w:val="24"/>
    </w:rPr>
  </w:style>
  <w:style w:type="paragraph" w:styleId="Nadpis4">
    <w:name w:val="heading 4"/>
    <w:basedOn w:val="Normln"/>
    <w:next w:val="Normln"/>
    <w:qFormat/>
    <w:pPr>
      <w:keepNext/>
      <w:jc w:val="both"/>
      <w:outlineLvl w:val="3"/>
    </w:pPr>
    <w:rPr>
      <w:sz w:val="24"/>
      <w:u w:val="single"/>
    </w:rPr>
  </w:style>
  <w:style w:type="paragraph" w:styleId="Nadpis5">
    <w:name w:val="heading 5"/>
    <w:basedOn w:val="Normln"/>
    <w:next w:val="Normln"/>
    <w:qFormat/>
    <w:pPr>
      <w:keepNext/>
      <w:outlineLvl w:val="4"/>
    </w:pPr>
    <w:rPr>
      <w:sz w:val="24"/>
      <w:u w:val="single"/>
    </w:rPr>
  </w:style>
  <w:style w:type="paragraph" w:styleId="Nadpis6">
    <w:name w:val="heading 6"/>
    <w:basedOn w:val="Normln"/>
    <w:next w:val="Normln"/>
    <w:qFormat/>
    <w:pPr>
      <w:keepNext/>
      <w:tabs>
        <w:tab w:val="left" w:pos="360"/>
        <w:tab w:val="left" w:pos="1800"/>
      </w:tabs>
      <w:outlineLvl w:val="5"/>
    </w:pPr>
    <w:rPr>
      <w:b/>
      <w:bCs/>
      <w:sz w:val="28"/>
    </w:rPr>
  </w:style>
  <w:style w:type="paragraph" w:styleId="Nadpis7">
    <w:name w:val="heading 7"/>
    <w:basedOn w:val="Normln"/>
    <w:next w:val="Normln"/>
    <w:link w:val="Nadpis7Char"/>
    <w:qFormat/>
    <w:pPr>
      <w:keepNext/>
      <w:tabs>
        <w:tab w:val="num" w:pos="2040"/>
      </w:tabs>
      <w:jc w:val="both"/>
      <w:outlineLvl w:val="6"/>
    </w:pPr>
    <w:rPr>
      <w:b/>
      <w:bCs/>
      <w:sz w:val="28"/>
    </w:rPr>
  </w:style>
  <w:style w:type="paragraph" w:styleId="Nadpis8">
    <w:name w:val="heading 8"/>
    <w:basedOn w:val="Normln"/>
    <w:next w:val="Normln"/>
    <w:qFormat/>
    <w:pPr>
      <w:keepNext/>
      <w:outlineLvl w:val="7"/>
    </w:pPr>
    <w:rPr>
      <w:u w:val="single"/>
    </w:rPr>
  </w:style>
  <w:style w:type="paragraph" w:styleId="Nadpis9">
    <w:name w:val="heading 9"/>
    <w:basedOn w:val="Normln"/>
    <w:next w:val="Normln"/>
    <w:qFormat/>
    <w:pPr>
      <w:keepNext/>
      <w:jc w:val="both"/>
      <w:outlineLvl w:val="8"/>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semiHidden/>
    <w:rPr>
      <w:color w:val="0000FF"/>
      <w:u w:val="single"/>
    </w:rPr>
  </w:style>
  <w:style w:type="paragraph" w:styleId="Nzev">
    <w:name w:val="Title"/>
    <w:basedOn w:val="Normln"/>
    <w:link w:val="NzevChar"/>
    <w:qFormat/>
    <w:pPr>
      <w:jc w:val="center"/>
    </w:pPr>
    <w:rPr>
      <w:b/>
      <w:bCs/>
      <w:sz w:val="40"/>
    </w:rPr>
  </w:style>
  <w:style w:type="paragraph" w:styleId="Zkladntext">
    <w:name w:val="Body Text"/>
    <w:basedOn w:val="Normln"/>
    <w:link w:val="ZkladntextChar"/>
    <w:pPr>
      <w:jc w:val="both"/>
    </w:pPr>
    <w:rPr>
      <w:sz w:val="24"/>
    </w:r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emiHidden/>
  </w:style>
  <w:style w:type="paragraph" w:styleId="Zkladntextodsazen">
    <w:name w:val="Body Text Indent"/>
    <w:basedOn w:val="Normln"/>
    <w:semiHidden/>
    <w:pPr>
      <w:ind w:left="1440"/>
      <w:jc w:val="both"/>
    </w:pPr>
    <w:rPr>
      <w:sz w:val="24"/>
    </w:rPr>
  </w:style>
  <w:style w:type="paragraph" w:styleId="Zhlav">
    <w:name w:val="header"/>
    <w:basedOn w:val="Normln"/>
    <w:link w:val="ZhlavChar"/>
    <w:uiPriority w:val="99"/>
    <w:semiHidden/>
    <w:pPr>
      <w:tabs>
        <w:tab w:val="center" w:pos="4536"/>
        <w:tab w:val="right" w:pos="9072"/>
      </w:tabs>
    </w:pPr>
  </w:style>
  <w:style w:type="paragraph" w:styleId="Zkladntext2">
    <w:name w:val="Body Text 2"/>
    <w:basedOn w:val="Normln"/>
    <w:semiHidden/>
    <w:pPr>
      <w:jc w:val="both"/>
    </w:pPr>
    <w:rPr>
      <w:b/>
      <w:bCs/>
      <w:sz w:val="24"/>
      <w:u w:val="single"/>
    </w:rPr>
  </w:style>
  <w:style w:type="paragraph" w:styleId="Zkladntext3">
    <w:name w:val="Body Text 3"/>
    <w:basedOn w:val="Normln"/>
    <w:semiHidden/>
    <w:pPr>
      <w:autoSpaceDE w:val="0"/>
      <w:autoSpaceDN w:val="0"/>
      <w:adjustRightInd w:val="0"/>
    </w:pPr>
    <w:rPr>
      <w:b/>
      <w:bCs/>
      <w:sz w:val="24"/>
      <w:u w:val="single"/>
    </w:rPr>
  </w:style>
  <w:style w:type="paragraph" w:styleId="Seznamsodrkami">
    <w:name w:val="List Bullet"/>
    <w:basedOn w:val="Normln"/>
    <w:autoRedefine/>
    <w:semiHidden/>
    <w:pPr>
      <w:numPr>
        <w:ilvl w:val="1"/>
        <w:numId w:val="1"/>
      </w:numPr>
    </w:pPr>
  </w:style>
  <w:style w:type="character" w:customStyle="1" w:styleId="Zvraznn">
    <w:name w:val="Zvýraznění"/>
    <w:qFormat/>
    <w:rPr>
      <w:i/>
      <w:iCs/>
    </w:rPr>
  </w:style>
  <w:style w:type="paragraph" w:styleId="Zkladntextodsazen2">
    <w:name w:val="Body Text Indent 2"/>
    <w:basedOn w:val="Normln"/>
    <w:semiHidden/>
    <w:pPr>
      <w:ind w:firstLine="360"/>
    </w:pPr>
    <w:rPr>
      <w:sz w:val="24"/>
    </w:rPr>
  </w:style>
  <w:style w:type="paragraph" w:styleId="Zkladntextodsazen3">
    <w:name w:val="Body Text Indent 3"/>
    <w:basedOn w:val="Normln"/>
    <w:semiHidden/>
    <w:pPr>
      <w:ind w:firstLine="360"/>
      <w:jc w:val="both"/>
    </w:pPr>
    <w:rPr>
      <w:sz w:val="24"/>
    </w:rPr>
  </w:style>
  <w:style w:type="paragraph" w:customStyle="1" w:styleId="Odstavec">
    <w:name w:val="Odstavec"/>
    <w:basedOn w:val="Normln"/>
    <w:pPr>
      <w:suppressAutoHyphens/>
      <w:spacing w:after="115" w:line="230" w:lineRule="auto"/>
      <w:ind w:firstLine="480"/>
      <w:jc w:val="both"/>
    </w:pPr>
    <w:rPr>
      <w:szCs w:val="20"/>
    </w:rPr>
  </w:style>
  <w:style w:type="character" w:styleId="Siln">
    <w:name w:val="Strong"/>
    <w:uiPriority w:val="22"/>
    <w:qFormat/>
    <w:rPr>
      <w:b/>
      <w:bCs/>
    </w:rPr>
  </w:style>
  <w:style w:type="paragraph" w:customStyle="1" w:styleId="WW-Zkladntext2">
    <w:name w:val="WW-Základní text 2"/>
    <w:basedOn w:val="Normln"/>
    <w:pPr>
      <w:widowControl w:val="0"/>
      <w:jc w:val="both"/>
    </w:pPr>
    <w:rPr>
      <w:rFonts w:ascii="Arial" w:hAnsi="Arial"/>
      <w:szCs w:val="20"/>
    </w:rPr>
  </w:style>
  <w:style w:type="paragraph" w:customStyle="1" w:styleId="Odrky">
    <w:name w:val="Odrážky"/>
    <w:basedOn w:val="Normln"/>
    <w:pPr>
      <w:numPr>
        <w:numId w:val="2"/>
      </w:numPr>
      <w:jc w:val="both"/>
    </w:pPr>
    <w:rPr>
      <w:sz w:val="28"/>
      <w:szCs w:val="20"/>
    </w:rPr>
  </w:style>
  <w:style w:type="paragraph" w:customStyle="1" w:styleId="Nadpis2IMP">
    <w:name w:val="Nadpis 2_IMP"/>
    <w:basedOn w:val="Normln"/>
    <w:next w:val="Normln"/>
    <w:pPr>
      <w:suppressAutoHyphens/>
      <w:spacing w:line="230" w:lineRule="auto"/>
      <w:jc w:val="both"/>
    </w:pPr>
    <w:rPr>
      <w:sz w:val="24"/>
      <w:szCs w:val="20"/>
    </w:rPr>
  </w:style>
  <w:style w:type="paragraph" w:customStyle="1" w:styleId="WW-Zkladntext3">
    <w:name w:val="WW-Základní text 3"/>
    <w:basedOn w:val="Normln"/>
    <w:pPr>
      <w:suppressAutoHyphens/>
      <w:jc w:val="both"/>
    </w:pPr>
    <w:rPr>
      <w:sz w:val="24"/>
      <w:szCs w:val="20"/>
      <w:lang w:eastAsia="ar-SA"/>
    </w:rPr>
  </w:style>
  <w:style w:type="paragraph" w:customStyle="1" w:styleId="odrky0">
    <w:name w:val="odrážky"/>
    <w:basedOn w:val="Normln"/>
    <w:pPr>
      <w:tabs>
        <w:tab w:val="left" w:pos="1439"/>
      </w:tabs>
      <w:overflowPunct w:val="0"/>
      <w:autoSpaceDE w:val="0"/>
      <w:autoSpaceDN w:val="0"/>
      <w:adjustRightInd w:val="0"/>
      <w:spacing w:line="288" w:lineRule="auto"/>
      <w:ind w:left="1439" w:hanging="360"/>
      <w:jc w:val="both"/>
      <w:textAlignment w:val="baseline"/>
    </w:pPr>
    <w:rPr>
      <w:sz w:val="20"/>
      <w:szCs w:val="20"/>
    </w:rPr>
  </w:style>
  <w:style w:type="paragraph" w:customStyle="1" w:styleId="Textneodtu">
    <w:name w:val="Text neod tuč"/>
    <w:basedOn w:val="Normln"/>
    <w:pPr>
      <w:spacing w:before="120"/>
      <w:jc w:val="both"/>
    </w:pPr>
    <w:rPr>
      <w:b/>
      <w:sz w:val="24"/>
      <w:szCs w:val="20"/>
      <w:lang w:val="en-US"/>
    </w:rPr>
  </w:style>
  <w:style w:type="paragraph" w:customStyle="1" w:styleId="Normaali">
    <w:name w:val="Normaali"/>
    <w:rsid w:val="001F3B70"/>
    <w:pPr>
      <w:widowControl w:val="0"/>
      <w:spacing w:line="340" w:lineRule="exact"/>
      <w:jc w:val="both"/>
    </w:pPr>
    <w:rPr>
      <w:sz w:val="24"/>
      <w:lang w:val="fi-FI"/>
    </w:rPr>
  </w:style>
  <w:style w:type="paragraph" w:customStyle="1" w:styleId="KUJKnormal">
    <w:name w:val="KUJK_normal"/>
    <w:basedOn w:val="Normln"/>
    <w:link w:val="KUJKnormalChar"/>
    <w:qFormat/>
    <w:rsid w:val="00DA29C8"/>
    <w:rPr>
      <w:rFonts w:eastAsia="Calibri"/>
      <w:sz w:val="28"/>
      <w:szCs w:val="28"/>
      <w:lang w:eastAsia="en-US"/>
    </w:rPr>
  </w:style>
  <w:style w:type="paragraph" w:customStyle="1" w:styleId="Citace">
    <w:name w:val="Citace"/>
    <w:basedOn w:val="Normln"/>
    <w:next w:val="Normln"/>
    <w:link w:val="CitaceChar"/>
    <w:uiPriority w:val="29"/>
    <w:qFormat/>
    <w:rsid w:val="00CF198E"/>
    <w:rPr>
      <w:i/>
      <w:iCs/>
      <w:color w:val="000000"/>
    </w:rPr>
  </w:style>
  <w:style w:type="character" w:customStyle="1" w:styleId="CitaceChar">
    <w:name w:val="Citace Char"/>
    <w:link w:val="Citace"/>
    <w:uiPriority w:val="29"/>
    <w:rsid w:val="00CF198E"/>
    <w:rPr>
      <w:i/>
      <w:iCs/>
      <w:color w:val="000000"/>
      <w:sz w:val="22"/>
      <w:szCs w:val="24"/>
    </w:rPr>
  </w:style>
  <w:style w:type="paragraph" w:customStyle="1" w:styleId="KUJKdoplnek2">
    <w:name w:val="KUJK_doplnek2"/>
    <w:basedOn w:val="KUJKnormal"/>
    <w:next w:val="KUJKnormal"/>
    <w:qFormat/>
    <w:rsid w:val="00CF198E"/>
    <w:pPr>
      <w:numPr>
        <w:ilvl w:val="1"/>
        <w:numId w:val="3"/>
      </w:numPr>
    </w:pPr>
    <w:rPr>
      <w:b/>
      <w:sz w:val="24"/>
    </w:rPr>
  </w:style>
  <w:style w:type="paragraph" w:customStyle="1" w:styleId="KUJKpolozka">
    <w:name w:val="KUJK_polozka"/>
    <w:basedOn w:val="KUJKnormal"/>
    <w:next w:val="KUJKnormal"/>
    <w:qFormat/>
    <w:rsid w:val="00CF198E"/>
    <w:pPr>
      <w:numPr>
        <w:numId w:val="3"/>
      </w:numPr>
    </w:pPr>
    <w:rPr>
      <w:b/>
    </w:rPr>
  </w:style>
  <w:style w:type="paragraph" w:styleId="Textbubliny">
    <w:name w:val="Balloon Text"/>
    <w:basedOn w:val="Normln"/>
    <w:link w:val="TextbublinyChar"/>
    <w:uiPriority w:val="99"/>
    <w:semiHidden/>
    <w:unhideWhenUsed/>
    <w:rsid w:val="00961685"/>
    <w:rPr>
      <w:rFonts w:ascii="Tahoma" w:hAnsi="Tahoma" w:cs="Tahoma"/>
      <w:sz w:val="16"/>
      <w:szCs w:val="16"/>
    </w:rPr>
  </w:style>
  <w:style w:type="character" w:customStyle="1" w:styleId="TextbublinyChar">
    <w:name w:val="Text bubliny Char"/>
    <w:link w:val="Textbubliny"/>
    <w:uiPriority w:val="99"/>
    <w:semiHidden/>
    <w:rsid w:val="00961685"/>
    <w:rPr>
      <w:rFonts w:ascii="Tahoma" w:hAnsi="Tahoma" w:cs="Tahoma"/>
      <w:sz w:val="16"/>
      <w:szCs w:val="16"/>
    </w:rPr>
  </w:style>
  <w:style w:type="paragraph" w:styleId="Odstavecseseznamem">
    <w:name w:val="List Paragraph"/>
    <w:basedOn w:val="Normln"/>
    <w:uiPriority w:val="34"/>
    <w:qFormat/>
    <w:rsid w:val="00917403"/>
    <w:pPr>
      <w:ind w:left="720"/>
      <w:contextualSpacing/>
    </w:pPr>
    <w:rPr>
      <w:sz w:val="24"/>
    </w:rPr>
  </w:style>
  <w:style w:type="character" w:customStyle="1" w:styleId="KUJKPolozka0">
    <w:name w:val="KUJK_Polozka"/>
    <w:uiPriority w:val="1"/>
    <w:qFormat/>
    <w:rsid w:val="00267F01"/>
    <w:rPr>
      <w:rFonts w:ascii="Times New Roman" w:hAnsi="Times New Roman"/>
      <w:b/>
      <w:sz w:val="28"/>
    </w:rPr>
  </w:style>
  <w:style w:type="character" w:customStyle="1" w:styleId="ZkladntextChar">
    <w:name w:val="Základní text Char"/>
    <w:link w:val="Zkladntext"/>
    <w:rsid w:val="00DD2038"/>
    <w:rPr>
      <w:sz w:val="24"/>
      <w:szCs w:val="24"/>
    </w:rPr>
  </w:style>
  <w:style w:type="character" w:customStyle="1" w:styleId="KUJKSkrytytext">
    <w:name w:val="KUJK_Skryty_text"/>
    <w:qFormat/>
    <w:rsid w:val="0078401D"/>
    <w:rPr>
      <w:color w:val="FF0000"/>
    </w:rPr>
  </w:style>
  <w:style w:type="character" w:customStyle="1" w:styleId="Nadpis7Char">
    <w:name w:val="Nadpis 7 Char"/>
    <w:link w:val="Nadpis7"/>
    <w:uiPriority w:val="9"/>
    <w:rsid w:val="008834D6"/>
    <w:rPr>
      <w:b/>
      <w:bCs/>
      <w:sz w:val="28"/>
      <w:szCs w:val="24"/>
    </w:rPr>
  </w:style>
  <w:style w:type="character" w:customStyle="1" w:styleId="KUJKnormalChar">
    <w:name w:val="KUJK_normal Char"/>
    <w:link w:val="KUJKnormal"/>
    <w:locked/>
    <w:rsid w:val="000F71BC"/>
    <w:rPr>
      <w:rFonts w:eastAsia="Calibri"/>
      <w:sz w:val="28"/>
      <w:szCs w:val="28"/>
      <w:lang w:eastAsia="en-US"/>
    </w:rPr>
  </w:style>
  <w:style w:type="paragraph" w:styleId="Normlnweb">
    <w:name w:val="Normal (Web)"/>
    <w:basedOn w:val="Normln"/>
    <w:uiPriority w:val="99"/>
    <w:unhideWhenUsed/>
    <w:rsid w:val="00D80803"/>
    <w:pPr>
      <w:spacing w:before="100" w:beforeAutospacing="1" w:after="100" w:afterAutospacing="1"/>
    </w:pPr>
    <w:rPr>
      <w:sz w:val="24"/>
    </w:rPr>
  </w:style>
  <w:style w:type="paragraph" w:styleId="Bezmezer">
    <w:name w:val="No Spacing"/>
    <w:uiPriority w:val="1"/>
    <w:qFormat/>
    <w:rsid w:val="00C31BBA"/>
    <w:rPr>
      <w:rFonts w:ascii="Calibri" w:eastAsia="Calibri" w:hAnsi="Calibri"/>
      <w:sz w:val="22"/>
      <w:szCs w:val="22"/>
      <w:lang w:eastAsia="en-US"/>
    </w:rPr>
  </w:style>
  <w:style w:type="paragraph" w:customStyle="1" w:styleId="R2">
    <w:name w:val="R2"/>
    <w:basedOn w:val="Nadpis1"/>
    <w:rsid w:val="00666027"/>
    <w:rPr>
      <w:sz w:val="24"/>
    </w:rPr>
  </w:style>
  <w:style w:type="paragraph" w:customStyle="1" w:styleId="KUJKtucny">
    <w:name w:val="KUJK_tucny"/>
    <w:basedOn w:val="KUJKnormal"/>
    <w:next w:val="KUJKnormal"/>
    <w:qFormat/>
    <w:rsid w:val="00BF0949"/>
    <w:rPr>
      <w:rFonts w:eastAsia="Times New Roman"/>
      <w:b/>
    </w:rPr>
  </w:style>
  <w:style w:type="paragraph" w:customStyle="1" w:styleId="Zkladnodstavec">
    <w:name w:val="[Základní odstavec]"/>
    <w:basedOn w:val="Normln"/>
    <w:rsid w:val="00250E87"/>
    <w:pPr>
      <w:autoSpaceDE w:val="0"/>
      <w:autoSpaceDN w:val="0"/>
      <w:adjustRightInd w:val="0"/>
      <w:spacing w:line="288" w:lineRule="auto"/>
      <w:textAlignment w:val="center"/>
    </w:pPr>
    <w:rPr>
      <w:color w:val="000000"/>
      <w:sz w:val="24"/>
    </w:rPr>
  </w:style>
  <w:style w:type="paragraph" w:styleId="Textpoznpodarou">
    <w:name w:val="footnote text"/>
    <w:basedOn w:val="Normln"/>
    <w:link w:val="TextpoznpodarouChar"/>
    <w:uiPriority w:val="99"/>
    <w:semiHidden/>
    <w:unhideWhenUsed/>
    <w:rsid w:val="001D2600"/>
    <w:rPr>
      <w:rFonts w:eastAsia="Calibri"/>
      <w:sz w:val="20"/>
      <w:szCs w:val="20"/>
      <w:lang w:eastAsia="en-US"/>
    </w:rPr>
  </w:style>
  <w:style w:type="character" w:customStyle="1" w:styleId="TextpoznpodarouChar">
    <w:name w:val="Text pozn. pod čarou Char"/>
    <w:link w:val="Textpoznpodarou"/>
    <w:uiPriority w:val="99"/>
    <w:semiHidden/>
    <w:rsid w:val="001D2600"/>
    <w:rPr>
      <w:rFonts w:eastAsia="Calibri"/>
      <w:lang w:eastAsia="en-US"/>
    </w:rPr>
  </w:style>
  <w:style w:type="character" w:customStyle="1" w:styleId="NzevChar">
    <w:name w:val="Název Char"/>
    <w:link w:val="Nzev"/>
    <w:rsid w:val="00746C23"/>
    <w:rPr>
      <w:b/>
      <w:bCs/>
      <w:sz w:val="40"/>
      <w:szCs w:val="24"/>
    </w:rPr>
  </w:style>
  <w:style w:type="character" w:customStyle="1" w:styleId="ZhlavChar">
    <w:name w:val="Záhlaví Char"/>
    <w:link w:val="Zhlav"/>
    <w:uiPriority w:val="99"/>
    <w:semiHidden/>
    <w:rsid w:val="009A0BA3"/>
    <w:rPr>
      <w:sz w:val="22"/>
      <w:szCs w:val="24"/>
    </w:rPr>
  </w:style>
  <w:style w:type="paragraph" w:customStyle="1" w:styleId="Default">
    <w:name w:val="Default"/>
    <w:rsid w:val="001C5117"/>
    <w:pPr>
      <w:autoSpaceDE w:val="0"/>
      <w:autoSpaceDN w:val="0"/>
      <w:adjustRightInd w:val="0"/>
    </w:pPr>
    <w:rPr>
      <w:color w:val="000000"/>
      <w:sz w:val="24"/>
      <w:szCs w:val="24"/>
    </w:rPr>
  </w:style>
  <w:style w:type="paragraph" w:customStyle="1" w:styleId="KUJKnadpisDZ">
    <w:name w:val="KUJK_nadpisDZ"/>
    <w:basedOn w:val="Normln"/>
    <w:next w:val="Normln"/>
    <w:link w:val="KUJKnadpisDZChar"/>
    <w:qFormat/>
    <w:rsid w:val="00E3796E"/>
    <w:pPr>
      <w:contextualSpacing/>
      <w:jc w:val="both"/>
    </w:pPr>
    <w:rPr>
      <w:rFonts w:ascii="Arial" w:eastAsia="Calibri" w:hAnsi="Arial"/>
      <w:b/>
      <w:sz w:val="20"/>
      <w:szCs w:val="28"/>
      <w:lang w:eastAsia="en-US"/>
    </w:rPr>
  </w:style>
  <w:style w:type="character" w:customStyle="1" w:styleId="KUJKnadpisDZChar">
    <w:name w:val="KUJK_nadpisDZ Char"/>
    <w:link w:val="KUJKnadpisDZ"/>
    <w:rsid w:val="00E3796E"/>
    <w:rPr>
      <w:rFonts w:ascii="Arial" w:eastAsia="Calibri" w:hAnsi="Arial"/>
      <w:b/>
      <w:szCs w:val="28"/>
      <w:lang w:eastAsia="en-US"/>
    </w:rPr>
  </w:style>
  <w:style w:type="paragraph" w:customStyle="1" w:styleId="KUJKmezeraDZ">
    <w:name w:val="KUJK_mezeraDZ"/>
    <w:basedOn w:val="KUJKnormal"/>
    <w:next w:val="KUJKnormal"/>
    <w:link w:val="KUJKmezeraDZChar"/>
    <w:qFormat/>
    <w:rsid w:val="001827C6"/>
    <w:pPr>
      <w:contextualSpacing/>
      <w:jc w:val="both"/>
    </w:pPr>
    <w:rPr>
      <w:rFonts w:ascii="Arial" w:hAnsi="Arial"/>
      <w:sz w:val="12"/>
    </w:rPr>
  </w:style>
  <w:style w:type="character" w:customStyle="1" w:styleId="KUJKmezeraDZChar">
    <w:name w:val="KUJK_mezeraDZ Char"/>
    <w:link w:val="KUJKmezeraDZ"/>
    <w:rsid w:val="001827C6"/>
    <w:rPr>
      <w:rFonts w:ascii="Arial" w:eastAsia="Calibri" w:hAnsi="Arial"/>
      <w:sz w:val="12"/>
      <w:szCs w:val="28"/>
      <w:lang w:eastAsia="en-US"/>
    </w:rPr>
  </w:style>
  <w:style w:type="character" w:customStyle="1" w:styleId="rating2">
    <w:name w:val="rating2"/>
    <w:basedOn w:val="Standardnpsmoodstavce"/>
    <w:rsid w:val="00CC5B14"/>
  </w:style>
  <w:style w:type="character" w:customStyle="1" w:styleId="social-likesbutton">
    <w:name w:val="social-likes__button"/>
    <w:basedOn w:val="Standardnpsmoodstavce"/>
    <w:rsid w:val="00CC5B14"/>
  </w:style>
  <w:style w:type="paragraph" w:styleId="Prosttext">
    <w:name w:val="Plain Text"/>
    <w:basedOn w:val="Normln"/>
    <w:link w:val="ProsttextChar"/>
    <w:uiPriority w:val="99"/>
    <w:unhideWhenUsed/>
    <w:rsid w:val="003202E1"/>
    <w:rPr>
      <w:rFonts w:ascii="Calibri" w:hAnsi="Calibri"/>
      <w:szCs w:val="21"/>
    </w:rPr>
  </w:style>
  <w:style w:type="character" w:customStyle="1" w:styleId="ProsttextChar">
    <w:name w:val="Prostý text Char"/>
    <w:basedOn w:val="Standardnpsmoodstavce"/>
    <w:link w:val="Prosttext"/>
    <w:uiPriority w:val="99"/>
    <w:rsid w:val="003202E1"/>
    <w:rPr>
      <w:rFonts w:ascii="Calibri" w:hAnsi="Calibri"/>
      <w:sz w:val="22"/>
      <w:szCs w:val="21"/>
    </w:rPr>
  </w:style>
  <w:style w:type="character" w:styleId="Znakapoznpodarou">
    <w:name w:val="footnote reference"/>
    <w:uiPriority w:val="99"/>
    <w:semiHidden/>
    <w:unhideWhenUsed/>
    <w:rsid w:val="00F75E21"/>
    <w:rPr>
      <w:vertAlign w:val="superscript"/>
    </w:rPr>
  </w:style>
  <w:style w:type="character" w:customStyle="1" w:styleId="ZpatChar">
    <w:name w:val="Zápatí Char"/>
    <w:link w:val="Zpat"/>
    <w:uiPriority w:val="99"/>
    <w:rsid w:val="00BD594F"/>
    <w:rPr>
      <w:sz w:val="22"/>
      <w:szCs w:val="24"/>
    </w:rPr>
  </w:style>
  <w:style w:type="paragraph" w:customStyle="1" w:styleId="l5">
    <w:name w:val="l5"/>
    <w:basedOn w:val="Normln"/>
    <w:rsid w:val="007167C2"/>
    <w:pPr>
      <w:spacing w:before="100" w:beforeAutospacing="1" w:after="100" w:afterAutospacing="1"/>
    </w:pPr>
    <w:rPr>
      <w:sz w:val="24"/>
    </w:rPr>
  </w:style>
  <w:style w:type="character" w:customStyle="1" w:styleId="text">
    <w:name w:val="text"/>
    <w:rsid w:val="005D7190"/>
  </w:style>
  <w:style w:type="paragraph" w:customStyle="1" w:styleId="KUJKcislovany">
    <w:name w:val="KUJK_cislovany"/>
    <w:basedOn w:val="KUJKnormal"/>
    <w:next w:val="KUJKnormal"/>
    <w:qFormat/>
    <w:rsid w:val="00647126"/>
    <w:pPr>
      <w:numPr>
        <w:numId w:val="4"/>
      </w:numPr>
      <w:ind w:left="284" w:hanging="284"/>
      <w:contextualSpacing/>
      <w:jc w:val="both"/>
    </w:pPr>
    <w:rPr>
      <w:rFonts w:ascii="Arial" w:hAnsi="Arial"/>
      <w:sz w:val="20"/>
    </w:rPr>
  </w:style>
  <w:style w:type="character" w:customStyle="1" w:styleId="Nadpis3Char">
    <w:name w:val="Nadpis 3 Char"/>
    <w:basedOn w:val="Standardnpsmoodstavce"/>
    <w:link w:val="Nadpis3"/>
    <w:rsid w:val="002D1425"/>
    <w:rPr>
      <w:b/>
      <w:bCs/>
      <w:sz w:val="24"/>
      <w:szCs w:val="24"/>
    </w:rPr>
  </w:style>
  <w:style w:type="character" w:styleId="Zdraznn">
    <w:name w:val="Emphasis"/>
    <w:basedOn w:val="Standardnpsmoodstavce"/>
    <w:uiPriority w:val="20"/>
    <w:qFormat/>
    <w:rsid w:val="00086B1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748493">
      <w:bodyDiv w:val="1"/>
      <w:marLeft w:val="0"/>
      <w:marRight w:val="0"/>
      <w:marTop w:val="0"/>
      <w:marBottom w:val="0"/>
      <w:divBdr>
        <w:top w:val="none" w:sz="0" w:space="0" w:color="auto"/>
        <w:left w:val="none" w:sz="0" w:space="0" w:color="auto"/>
        <w:bottom w:val="none" w:sz="0" w:space="0" w:color="auto"/>
        <w:right w:val="none" w:sz="0" w:space="0" w:color="auto"/>
      </w:divBdr>
    </w:div>
    <w:div w:id="230190702">
      <w:bodyDiv w:val="1"/>
      <w:marLeft w:val="0"/>
      <w:marRight w:val="0"/>
      <w:marTop w:val="0"/>
      <w:marBottom w:val="0"/>
      <w:divBdr>
        <w:top w:val="none" w:sz="0" w:space="0" w:color="auto"/>
        <w:left w:val="none" w:sz="0" w:space="0" w:color="auto"/>
        <w:bottom w:val="none" w:sz="0" w:space="0" w:color="auto"/>
        <w:right w:val="none" w:sz="0" w:space="0" w:color="auto"/>
      </w:divBdr>
    </w:div>
    <w:div w:id="239145664">
      <w:bodyDiv w:val="1"/>
      <w:marLeft w:val="0"/>
      <w:marRight w:val="0"/>
      <w:marTop w:val="0"/>
      <w:marBottom w:val="0"/>
      <w:divBdr>
        <w:top w:val="none" w:sz="0" w:space="0" w:color="auto"/>
        <w:left w:val="none" w:sz="0" w:space="0" w:color="auto"/>
        <w:bottom w:val="none" w:sz="0" w:space="0" w:color="auto"/>
        <w:right w:val="none" w:sz="0" w:space="0" w:color="auto"/>
      </w:divBdr>
    </w:div>
    <w:div w:id="259147822">
      <w:bodyDiv w:val="1"/>
      <w:marLeft w:val="0"/>
      <w:marRight w:val="0"/>
      <w:marTop w:val="0"/>
      <w:marBottom w:val="0"/>
      <w:divBdr>
        <w:top w:val="none" w:sz="0" w:space="0" w:color="auto"/>
        <w:left w:val="none" w:sz="0" w:space="0" w:color="auto"/>
        <w:bottom w:val="none" w:sz="0" w:space="0" w:color="auto"/>
        <w:right w:val="none" w:sz="0" w:space="0" w:color="auto"/>
      </w:divBdr>
    </w:div>
    <w:div w:id="290207806">
      <w:bodyDiv w:val="1"/>
      <w:marLeft w:val="0"/>
      <w:marRight w:val="0"/>
      <w:marTop w:val="0"/>
      <w:marBottom w:val="0"/>
      <w:divBdr>
        <w:top w:val="none" w:sz="0" w:space="0" w:color="auto"/>
        <w:left w:val="none" w:sz="0" w:space="0" w:color="auto"/>
        <w:bottom w:val="none" w:sz="0" w:space="0" w:color="auto"/>
        <w:right w:val="none" w:sz="0" w:space="0" w:color="auto"/>
      </w:divBdr>
    </w:div>
    <w:div w:id="309872214">
      <w:bodyDiv w:val="1"/>
      <w:marLeft w:val="0"/>
      <w:marRight w:val="0"/>
      <w:marTop w:val="0"/>
      <w:marBottom w:val="0"/>
      <w:divBdr>
        <w:top w:val="none" w:sz="0" w:space="0" w:color="auto"/>
        <w:left w:val="none" w:sz="0" w:space="0" w:color="auto"/>
        <w:bottom w:val="none" w:sz="0" w:space="0" w:color="auto"/>
        <w:right w:val="none" w:sz="0" w:space="0" w:color="auto"/>
      </w:divBdr>
    </w:div>
    <w:div w:id="366299104">
      <w:bodyDiv w:val="1"/>
      <w:marLeft w:val="0"/>
      <w:marRight w:val="0"/>
      <w:marTop w:val="0"/>
      <w:marBottom w:val="0"/>
      <w:divBdr>
        <w:top w:val="none" w:sz="0" w:space="0" w:color="auto"/>
        <w:left w:val="none" w:sz="0" w:space="0" w:color="auto"/>
        <w:bottom w:val="none" w:sz="0" w:space="0" w:color="auto"/>
        <w:right w:val="none" w:sz="0" w:space="0" w:color="auto"/>
      </w:divBdr>
    </w:div>
    <w:div w:id="424691803">
      <w:bodyDiv w:val="1"/>
      <w:marLeft w:val="0"/>
      <w:marRight w:val="0"/>
      <w:marTop w:val="0"/>
      <w:marBottom w:val="0"/>
      <w:divBdr>
        <w:top w:val="none" w:sz="0" w:space="0" w:color="auto"/>
        <w:left w:val="none" w:sz="0" w:space="0" w:color="auto"/>
        <w:bottom w:val="none" w:sz="0" w:space="0" w:color="auto"/>
        <w:right w:val="none" w:sz="0" w:space="0" w:color="auto"/>
      </w:divBdr>
    </w:div>
    <w:div w:id="487284682">
      <w:bodyDiv w:val="1"/>
      <w:marLeft w:val="0"/>
      <w:marRight w:val="0"/>
      <w:marTop w:val="0"/>
      <w:marBottom w:val="0"/>
      <w:divBdr>
        <w:top w:val="none" w:sz="0" w:space="0" w:color="auto"/>
        <w:left w:val="none" w:sz="0" w:space="0" w:color="auto"/>
        <w:bottom w:val="none" w:sz="0" w:space="0" w:color="auto"/>
        <w:right w:val="none" w:sz="0" w:space="0" w:color="auto"/>
      </w:divBdr>
    </w:div>
    <w:div w:id="602421397">
      <w:bodyDiv w:val="1"/>
      <w:marLeft w:val="0"/>
      <w:marRight w:val="0"/>
      <w:marTop w:val="0"/>
      <w:marBottom w:val="0"/>
      <w:divBdr>
        <w:top w:val="none" w:sz="0" w:space="0" w:color="auto"/>
        <w:left w:val="none" w:sz="0" w:space="0" w:color="auto"/>
        <w:bottom w:val="none" w:sz="0" w:space="0" w:color="auto"/>
        <w:right w:val="none" w:sz="0" w:space="0" w:color="auto"/>
      </w:divBdr>
    </w:div>
    <w:div w:id="680593513">
      <w:bodyDiv w:val="1"/>
      <w:marLeft w:val="0"/>
      <w:marRight w:val="0"/>
      <w:marTop w:val="0"/>
      <w:marBottom w:val="0"/>
      <w:divBdr>
        <w:top w:val="none" w:sz="0" w:space="0" w:color="auto"/>
        <w:left w:val="none" w:sz="0" w:space="0" w:color="auto"/>
        <w:bottom w:val="none" w:sz="0" w:space="0" w:color="auto"/>
        <w:right w:val="none" w:sz="0" w:space="0" w:color="auto"/>
      </w:divBdr>
    </w:div>
    <w:div w:id="968635170">
      <w:bodyDiv w:val="1"/>
      <w:marLeft w:val="0"/>
      <w:marRight w:val="0"/>
      <w:marTop w:val="0"/>
      <w:marBottom w:val="0"/>
      <w:divBdr>
        <w:top w:val="none" w:sz="0" w:space="0" w:color="auto"/>
        <w:left w:val="none" w:sz="0" w:space="0" w:color="auto"/>
        <w:bottom w:val="none" w:sz="0" w:space="0" w:color="auto"/>
        <w:right w:val="none" w:sz="0" w:space="0" w:color="auto"/>
      </w:divBdr>
    </w:div>
    <w:div w:id="973098206">
      <w:bodyDiv w:val="1"/>
      <w:marLeft w:val="0"/>
      <w:marRight w:val="0"/>
      <w:marTop w:val="0"/>
      <w:marBottom w:val="0"/>
      <w:divBdr>
        <w:top w:val="none" w:sz="0" w:space="0" w:color="auto"/>
        <w:left w:val="none" w:sz="0" w:space="0" w:color="auto"/>
        <w:bottom w:val="none" w:sz="0" w:space="0" w:color="auto"/>
        <w:right w:val="none" w:sz="0" w:space="0" w:color="auto"/>
      </w:divBdr>
    </w:div>
    <w:div w:id="997154644">
      <w:bodyDiv w:val="1"/>
      <w:marLeft w:val="0"/>
      <w:marRight w:val="0"/>
      <w:marTop w:val="0"/>
      <w:marBottom w:val="0"/>
      <w:divBdr>
        <w:top w:val="none" w:sz="0" w:space="0" w:color="auto"/>
        <w:left w:val="none" w:sz="0" w:space="0" w:color="auto"/>
        <w:bottom w:val="none" w:sz="0" w:space="0" w:color="auto"/>
        <w:right w:val="none" w:sz="0" w:space="0" w:color="auto"/>
      </w:divBdr>
    </w:div>
    <w:div w:id="1040402135">
      <w:bodyDiv w:val="1"/>
      <w:marLeft w:val="0"/>
      <w:marRight w:val="0"/>
      <w:marTop w:val="0"/>
      <w:marBottom w:val="0"/>
      <w:divBdr>
        <w:top w:val="none" w:sz="0" w:space="0" w:color="auto"/>
        <w:left w:val="none" w:sz="0" w:space="0" w:color="auto"/>
        <w:bottom w:val="none" w:sz="0" w:space="0" w:color="auto"/>
        <w:right w:val="none" w:sz="0" w:space="0" w:color="auto"/>
      </w:divBdr>
    </w:div>
    <w:div w:id="1152329591">
      <w:bodyDiv w:val="1"/>
      <w:marLeft w:val="0"/>
      <w:marRight w:val="0"/>
      <w:marTop w:val="0"/>
      <w:marBottom w:val="0"/>
      <w:divBdr>
        <w:top w:val="none" w:sz="0" w:space="0" w:color="auto"/>
        <w:left w:val="none" w:sz="0" w:space="0" w:color="auto"/>
        <w:bottom w:val="none" w:sz="0" w:space="0" w:color="auto"/>
        <w:right w:val="none" w:sz="0" w:space="0" w:color="auto"/>
      </w:divBdr>
      <w:divsChild>
        <w:div w:id="152066816">
          <w:marLeft w:val="0"/>
          <w:marRight w:val="0"/>
          <w:marTop w:val="0"/>
          <w:marBottom w:val="0"/>
          <w:divBdr>
            <w:top w:val="none" w:sz="0" w:space="0" w:color="auto"/>
            <w:left w:val="none" w:sz="0" w:space="0" w:color="auto"/>
            <w:bottom w:val="none" w:sz="0" w:space="0" w:color="auto"/>
            <w:right w:val="none" w:sz="0" w:space="0" w:color="auto"/>
          </w:divBdr>
          <w:divsChild>
            <w:div w:id="2104720356">
              <w:marLeft w:val="0"/>
              <w:marRight w:val="0"/>
              <w:marTop w:val="0"/>
              <w:marBottom w:val="0"/>
              <w:divBdr>
                <w:top w:val="none" w:sz="0" w:space="0" w:color="auto"/>
                <w:left w:val="none" w:sz="0" w:space="0" w:color="auto"/>
                <w:bottom w:val="none" w:sz="0" w:space="0" w:color="auto"/>
                <w:right w:val="none" w:sz="0" w:space="0" w:color="auto"/>
              </w:divBdr>
              <w:divsChild>
                <w:div w:id="684399801">
                  <w:marLeft w:val="0"/>
                  <w:marRight w:val="0"/>
                  <w:marTop w:val="0"/>
                  <w:marBottom w:val="0"/>
                  <w:divBdr>
                    <w:top w:val="none" w:sz="0" w:space="0" w:color="auto"/>
                    <w:left w:val="none" w:sz="0" w:space="0" w:color="auto"/>
                    <w:bottom w:val="none" w:sz="0" w:space="0" w:color="auto"/>
                    <w:right w:val="none" w:sz="0" w:space="0" w:color="auto"/>
                  </w:divBdr>
                  <w:divsChild>
                    <w:div w:id="916014339">
                      <w:marLeft w:val="0"/>
                      <w:marRight w:val="0"/>
                      <w:marTop w:val="0"/>
                      <w:marBottom w:val="0"/>
                      <w:divBdr>
                        <w:top w:val="none" w:sz="0" w:space="0" w:color="auto"/>
                        <w:left w:val="none" w:sz="0" w:space="0" w:color="auto"/>
                        <w:bottom w:val="none" w:sz="0" w:space="0" w:color="auto"/>
                        <w:right w:val="none" w:sz="0" w:space="0" w:color="auto"/>
                      </w:divBdr>
                      <w:divsChild>
                        <w:div w:id="1262565261">
                          <w:marLeft w:val="0"/>
                          <w:marRight w:val="0"/>
                          <w:marTop w:val="0"/>
                          <w:marBottom w:val="0"/>
                          <w:divBdr>
                            <w:top w:val="none" w:sz="0" w:space="0" w:color="auto"/>
                            <w:left w:val="none" w:sz="0" w:space="0" w:color="auto"/>
                            <w:bottom w:val="none" w:sz="0" w:space="0" w:color="auto"/>
                            <w:right w:val="none" w:sz="0" w:space="0" w:color="auto"/>
                          </w:divBdr>
                          <w:divsChild>
                            <w:div w:id="130052895">
                              <w:marLeft w:val="0"/>
                              <w:marRight w:val="0"/>
                              <w:marTop w:val="225"/>
                              <w:marBottom w:val="225"/>
                              <w:divBdr>
                                <w:top w:val="none" w:sz="0" w:space="0" w:color="auto"/>
                                <w:left w:val="none" w:sz="0" w:space="0" w:color="auto"/>
                                <w:bottom w:val="none" w:sz="0" w:space="0" w:color="auto"/>
                                <w:right w:val="none" w:sz="0" w:space="0" w:color="auto"/>
                              </w:divBdr>
                            </w:div>
                            <w:div w:id="667368030">
                              <w:marLeft w:val="0"/>
                              <w:marRight w:val="0"/>
                              <w:marTop w:val="225"/>
                              <w:marBottom w:val="225"/>
                              <w:divBdr>
                                <w:top w:val="none" w:sz="0" w:space="0" w:color="auto"/>
                                <w:left w:val="none" w:sz="0" w:space="0" w:color="auto"/>
                                <w:bottom w:val="none" w:sz="0" w:space="0" w:color="auto"/>
                                <w:right w:val="none" w:sz="0" w:space="0" w:color="auto"/>
                              </w:divBdr>
                            </w:div>
                          </w:divsChild>
                        </w:div>
                        <w:div w:id="616836644">
                          <w:marLeft w:val="0"/>
                          <w:marRight w:val="0"/>
                          <w:marTop w:val="0"/>
                          <w:marBottom w:val="0"/>
                          <w:divBdr>
                            <w:top w:val="none" w:sz="0" w:space="0" w:color="auto"/>
                            <w:left w:val="none" w:sz="0" w:space="0" w:color="auto"/>
                            <w:bottom w:val="none" w:sz="0" w:space="0" w:color="auto"/>
                            <w:right w:val="none" w:sz="0" w:space="0" w:color="auto"/>
                          </w:divBdr>
                          <w:divsChild>
                            <w:div w:id="312367314">
                              <w:marLeft w:val="0"/>
                              <w:marRight w:val="0"/>
                              <w:marTop w:val="0"/>
                              <w:marBottom w:val="0"/>
                              <w:divBdr>
                                <w:top w:val="none" w:sz="0" w:space="0" w:color="auto"/>
                                <w:left w:val="none" w:sz="0" w:space="0" w:color="auto"/>
                                <w:bottom w:val="none" w:sz="0" w:space="0" w:color="auto"/>
                                <w:right w:val="none" w:sz="0" w:space="0" w:color="auto"/>
                              </w:divBdr>
                              <w:divsChild>
                                <w:div w:id="799222494">
                                  <w:marLeft w:val="0"/>
                                  <w:marRight w:val="0"/>
                                  <w:marTop w:val="0"/>
                                  <w:marBottom w:val="0"/>
                                  <w:divBdr>
                                    <w:top w:val="none" w:sz="0" w:space="0" w:color="auto"/>
                                    <w:left w:val="none" w:sz="0" w:space="0" w:color="auto"/>
                                    <w:bottom w:val="none" w:sz="0" w:space="0" w:color="auto"/>
                                    <w:right w:val="none" w:sz="0" w:space="0" w:color="auto"/>
                                  </w:divBdr>
                                </w:div>
                              </w:divsChild>
                            </w:div>
                            <w:div w:id="58140679">
                              <w:marLeft w:val="0"/>
                              <w:marRight w:val="0"/>
                              <w:marTop w:val="0"/>
                              <w:marBottom w:val="0"/>
                              <w:divBdr>
                                <w:top w:val="none" w:sz="0" w:space="0" w:color="auto"/>
                                <w:left w:val="none" w:sz="0" w:space="0" w:color="auto"/>
                                <w:bottom w:val="none" w:sz="0" w:space="0" w:color="auto"/>
                                <w:right w:val="none" w:sz="0" w:space="0" w:color="auto"/>
                              </w:divBdr>
                              <w:divsChild>
                                <w:div w:id="52429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0291426">
      <w:bodyDiv w:val="1"/>
      <w:marLeft w:val="0"/>
      <w:marRight w:val="0"/>
      <w:marTop w:val="0"/>
      <w:marBottom w:val="0"/>
      <w:divBdr>
        <w:top w:val="none" w:sz="0" w:space="0" w:color="auto"/>
        <w:left w:val="none" w:sz="0" w:space="0" w:color="auto"/>
        <w:bottom w:val="none" w:sz="0" w:space="0" w:color="auto"/>
        <w:right w:val="none" w:sz="0" w:space="0" w:color="auto"/>
      </w:divBdr>
    </w:div>
    <w:div w:id="1246723885">
      <w:bodyDiv w:val="1"/>
      <w:marLeft w:val="0"/>
      <w:marRight w:val="0"/>
      <w:marTop w:val="0"/>
      <w:marBottom w:val="0"/>
      <w:divBdr>
        <w:top w:val="none" w:sz="0" w:space="0" w:color="auto"/>
        <w:left w:val="none" w:sz="0" w:space="0" w:color="auto"/>
        <w:bottom w:val="none" w:sz="0" w:space="0" w:color="auto"/>
        <w:right w:val="none" w:sz="0" w:space="0" w:color="auto"/>
      </w:divBdr>
    </w:div>
    <w:div w:id="1257254761">
      <w:bodyDiv w:val="1"/>
      <w:marLeft w:val="0"/>
      <w:marRight w:val="0"/>
      <w:marTop w:val="0"/>
      <w:marBottom w:val="0"/>
      <w:divBdr>
        <w:top w:val="none" w:sz="0" w:space="0" w:color="auto"/>
        <w:left w:val="none" w:sz="0" w:space="0" w:color="auto"/>
        <w:bottom w:val="none" w:sz="0" w:space="0" w:color="auto"/>
        <w:right w:val="none" w:sz="0" w:space="0" w:color="auto"/>
      </w:divBdr>
    </w:div>
    <w:div w:id="1265959680">
      <w:bodyDiv w:val="1"/>
      <w:marLeft w:val="0"/>
      <w:marRight w:val="0"/>
      <w:marTop w:val="0"/>
      <w:marBottom w:val="0"/>
      <w:divBdr>
        <w:top w:val="none" w:sz="0" w:space="0" w:color="auto"/>
        <w:left w:val="none" w:sz="0" w:space="0" w:color="auto"/>
        <w:bottom w:val="none" w:sz="0" w:space="0" w:color="auto"/>
        <w:right w:val="none" w:sz="0" w:space="0" w:color="auto"/>
      </w:divBdr>
    </w:div>
    <w:div w:id="1330448643">
      <w:bodyDiv w:val="1"/>
      <w:marLeft w:val="0"/>
      <w:marRight w:val="0"/>
      <w:marTop w:val="0"/>
      <w:marBottom w:val="0"/>
      <w:divBdr>
        <w:top w:val="none" w:sz="0" w:space="0" w:color="auto"/>
        <w:left w:val="none" w:sz="0" w:space="0" w:color="auto"/>
        <w:bottom w:val="none" w:sz="0" w:space="0" w:color="auto"/>
        <w:right w:val="none" w:sz="0" w:space="0" w:color="auto"/>
      </w:divBdr>
    </w:div>
    <w:div w:id="1337881953">
      <w:bodyDiv w:val="1"/>
      <w:marLeft w:val="0"/>
      <w:marRight w:val="0"/>
      <w:marTop w:val="0"/>
      <w:marBottom w:val="0"/>
      <w:divBdr>
        <w:top w:val="none" w:sz="0" w:space="0" w:color="auto"/>
        <w:left w:val="none" w:sz="0" w:space="0" w:color="auto"/>
        <w:bottom w:val="none" w:sz="0" w:space="0" w:color="auto"/>
        <w:right w:val="none" w:sz="0" w:space="0" w:color="auto"/>
      </w:divBdr>
    </w:div>
    <w:div w:id="1377776690">
      <w:bodyDiv w:val="1"/>
      <w:marLeft w:val="0"/>
      <w:marRight w:val="0"/>
      <w:marTop w:val="0"/>
      <w:marBottom w:val="0"/>
      <w:divBdr>
        <w:top w:val="none" w:sz="0" w:space="0" w:color="auto"/>
        <w:left w:val="none" w:sz="0" w:space="0" w:color="auto"/>
        <w:bottom w:val="none" w:sz="0" w:space="0" w:color="auto"/>
        <w:right w:val="none" w:sz="0" w:space="0" w:color="auto"/>
      </w:divBdr>
    </w:div>
    <w:div w:id="1403143441">
      <w:bodyDiv w:val="1"/>
      <w:marLeft w:val="0"/>
      <w:marRight w:val="0"/>
      <w:marTop w:val="0"/>
      <w:marBottom w:val="0"/>
      <w:divBdr>
        <w:top w:val="none" w:sz="0" w:space="0" w:color="auto"/>
        <w:left w:val="none" w:sz="0" w:space="0" w:color="auto"/>
        <w:bottom w:val="none" w:sz="0" w:space="0" w:color="auto"/>
        <w:right w:val="none" w:sz="0" w:space="0" w:color="auto"/>
      </w:divBdr>
    </w:div>
    <w:div w:id="1587106081">
      <w:bodyDiv w:val="1"/>
      <w:marLeft w:val="0"/>
      <w:marRight w:val="0"/>
      <w:marTop w:val="0"/>
      <w:marBottom w:val="0"/>
      <w:divBdr>
        <w:top w:val="none" w:sz="0" w:space="0" w:color="auto"/>
        <w:left w:val="none" w:sz="0" w:space="0" w:color="auto"/>
        <w:bottom w:val="none" w:sz="0" w:space="0" w:color="auto"/>
        <w:right w:val="none" w:sz="0" w:space="0" w:color="auto"/>
      </w:divBdr>
    </w:div>
    <w:div w:id="1637879843">
      <w:bodyDiv w:val="1"/>
      <w:marLeft w:val="0"/>
      <w:marRight w:val="0"/>
      <w:marTop w:val="0"/>
      <w:marBottom w:val="0"/>
      <w:divBdr>
        <w:top w:val="none" w:sz="0" w:space="0" w:color="auto"/>
        <w:left w:val="none" w:sz="0" w:space="0" w:color="auto"/>
        <w:bottom w:val="none" w:sz="0" w:space="0" w:color="auto"/>
        <w:right w:val="none" w:sz="0" w:space="0" w:color="auto"/>
      </w:divBdr>
    </w:div>
    <w:div w:id="1710062260">
      <w:bodyDiv w:val="1"/>
      <w:marLeft w:val="0"/>
      <w:marRight w:val="0"/>
      <w:marTop w:val="0"/>
      <w:marBottom w:val="0"/>
      <w:divBdr>
        <w:top w:val="none" w:sz="0" w:space="0" w:color="auto"/>
        <w:left w:val="none" w:sz="0" w:space="0" w:color="auto"/>
        <w:bottom w:val="none" w:sz="0" w:space="0" w:color="auto"/>
        <w:right w:val="none" w:sz="0" w:space="0" w:color="auto"/>
      </w:divBdr>
    </w:div>
    <w:div w:id="1769302966">
      <w:bodyDiv w:val="1"/>
      <w:marLeft w:val="0"/>
      <w:marRight w:val="0"/>
      <w:marTop w:val="0"/>
      <w:marBottom w:val="0"/>
      <w:divBdr>
        <w:top w:val="none" w:sz="0" w:space="0" w:color="auto"/>
        <w:left w:val="none" w:sz="0" w:space="0" w:color="auto"/>
        <w:bottom w:val="none" w:sz="0" w:space="0" w:color="auto"/>
        <w:right w:val="none" w:sz="0" w:space="0" w:color="auto"/>
      </w:divBdr>
    </w:div>
    <w:div w:id="1775437941">
      <w:bodyDiv w:val="1"/>
      <w:marLeft w:val="0"/>
      <w:marRight w:val="0"/>
      <w:marTop w:val="0"/>
      <w:marBottom w:val="0"/>
      <w:divBdr>
        <w:top w:val="none" w:sz="0" w:space="0" w:color="auto"/>
        <w:left w:val="none" w:sz="0" w:space="0" w:color="auto"/>
        <w:bottom w:val="none" w:sz="0" w:space="0" w:color="auto"/>
        <w:right w:val="none" w:sz="0" w:space="0" w:color="auto"/>
      </w:divBdr>
    </w:div>
    <w:div w:id="1853765812">
      <w:bodyDiv w:val="1"/>
      <w:marLeft w:val="0"/>
      <w:marRight w:val="0"/>
      <w:marTop w:val="0"/>
      <w:marBottom w:val="0"/>
      <w:divBdr>
        <w:top w:val="none" w:sz="0" w:space="0" w:color="auto"/>
        <w:left w:val="none" w:sz="0" w:space="0" w:color="auto"/>
        <w:bottom w:val="none" w:sz="0" w:space="0" w:color="auto"/>
        <w:right w:val="none" w:sz="0" w:space="0" w:color="auto"/>
      </w:divBdr>
    </w:div>
    <w:div w:id="1922829672">
      <w:bodyDiv w:val="1"/>
      <w:marLeft w:val="0"/>
      <w:marRight w:val="0"/>
      <w:marTop w:val="0"/>
      <w:marBottom w:val="0"/>
      <w:divBdr>
        <w:top w:val="none" w:sz="0" w:space="0" w:color="auto"/>
        <w:left w:val="none" w:sz="0" w:space="0" w:color="auto"/>
        <w:bottom w:val="none" w:sz="0" w:space="0" w:color="auto"/>
        <w:right w:val="none" w:sz="0" w:space="0" w:color="auto"/>
      </w:divBdr>
    </w:div>
    <w:div w:id="1922832585">
      <w:bodyDiv w:val="1"/>
      <w:marLeft w:val="0"/>
      <w:marRight w:val="0"/>
      <w:marTop w:val="0"/>
      <w:marBottom w:val="0"/>
      <w:divBdr>
        <w:top w:val="none" w:sz="0" w:space="0" w:color="auto"/>
        <w:left w:val="none" w:sz="0" w:space="0" w:color="auto"/>
        <w:bottom w:val="none" w:sz="0" w:space="0" w:color="auto"/>
        <w:right w:val="none" w:sz="0" w:space="0" w:color="auto"/>
      </w:divBdr>
    </w:div>
    <w:div w:id="1942762966">
      <w:bodyDiv w:val="1"/>
      <w:marLeft w:val="0"/>
      <w:marRight w:val="0"/>
      <w:marTop w:val="0"/>
      <w:marBottom w:val="0"/>
      <w:divBdr>
        <w:top w:val="none" w:sz="0" w:space="0" w:color="auto"/>
        <w:left w:val="none" w:sz="0" w:space="0" w:color="auto"/>
        <w:bottom w:val="none" w:sz="0" w:space="0" w:color="auto"/>
        <w:right w:val="none" w:sz="0" w:space="0" w:color="auto"/>
      </w:divBdr>
    </w:div>
    <w:div w:id="196111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ck.maps.arcgis.com/apps/MapJournal/index.html?appid=166fad694fa04a2498bba889838aa0e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gisportal.kraj-jihocesky.gov.cz/arcgis/apps/webappviewer/index.html?id=3f943e611ca64636bcdb270816dd22f0" TargetMode="External"/><Relationship Id="rId4" Type="http://schemas.openxmlformats.org/officeDocument/2006/relationships/settings" Target="settings.xml"/><Relationship Id="rId9" Type="http://schemas.openxmlformats.org/officeDocument/2006/relationships/hyperlink" Target="https://www.at-cz.eu/cz/ibox/po-2-zivotni-prostredi-a-zdroje/atcz142_klimagrun-klimaticka-zelen" TargetMode="Externa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34D5C-503C-4443-8917-B679FC0A1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A1B6E08</Template>
  <TotalTime>88</TotalTime>
  <Pages>6</Pages>
  <Words>2908</Words>
  <Characters>17161</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Výbor pro rozvoj Jihočeského kraje</vt:lpstr>
    </vt:vector>
  </TitlesOfParts>
  <Company>KUJC</Company>
  <LinksUpToDate>false</LinksUpToDate>
  <CharactersWithSpaces>20029</CharactersWithSpaces>
  <SharedDoc>false</SharedDoc>
  <HLinks>
    <vt:vector size="6" baseType="variant">
      <vt:variant>
        <vt:i4>6422640</vt:i4>
      </vt:variant>
      <vt:variant>
        <vt:i4>0</vt:i4>
      </vt:variant>
      <vt:variant>
        <vt:i4>0</vt:i4>
      </vt:variant>
      <vt:variant>
        <vt:i4>5</vt:i4>
      </vt:variant>
      <vt:variant>
        <vt:lpwstr>mailto: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Výbor pro rozvoj Jihočeského kraje</dc:title>
  <dc:subject/>
  <dc:creator>bednar</dc:creator>
  <cp:keywords/>
  <cp:lastModifiedBy>Dupalová Šárka</cp:lastModifiedBy>
  <cp:revision>8</cp:revision>
  <cp:lastPrinted>2019-10-17T10:00:00Z</cp:lastPrinted>
  <dcterms:created xsi:type="dcterms:W3CDTF">2019-10-17T06:21:00Z</dcterms:created>
  <dcterms:modified xsi:type="dcterms:W3CDTF">2019-10-17T11:25:00Z</dcterms:modified>
</cp:coreProperties>
</file>