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8E3C29" w14:paraId="1823FB54" w14:textId="77777777" w:rsidTr="000F6EAE">
        <w:trPr>
          <w:trHeight w:hRule="exact" w:val="397"/>
        </w:trPr>
        <w:tc>
          <w:tcPr>
            <w:tcW w:w="2376" w:type="dxa"/>
            <w:hideMark/>
          </w:tcPr>
          <w:p w14:paraId="13F1992C" w14:textId="77777777" w:rsidR="008E3C29" w:rsidRDefault="008E3C29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68DD991" w14:textId="77777777" w:rsidR="008E3C29" w:rsidRDefault="008E3C29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AE06C6F" w14:textId="77777777" w:rsidR="008E3C29" w:rsidRDefault="008E3C29" w:rsidP="00970720">
            <w:pPr>
              <w:pStyle w:val="KUJKtucny"/>
            </w:pPr>
            <w:r>
              <w:t xml:space="preserve">Bod programu: </w:t>
            </w:r>
          </w:p>
        </w:tc>
        <w:tc>
          <w:tcPr>
            <w:tcW w:w="850" w:type="dxa"/>
          </w:tcPr>
          <w:p w14:paraId="0EACD996" w14:textId="77777777" w:rsidR="008E3C29" w:rsidRDefault="008E3C29" w:rsidP="00970720">
            <w:pPr>
              <w:pStyle w:val="KUJKnormal"/>
            </w:pPr>
          </w:p>
        </w:tc>
      </w:tr>
      <w:tr w:rsidR="008E3C29" w14:paraId="333315C3" w14:textId="77777777" w:rsidTr="000F6EAE">
        <w:trPr>
          <w:cantSplit/>
          <w:trHeight w:hRule="exact" w:val="397"/>
        </w:trPr>
        <w:tc>
          <w:tcPr>
            <w:tcW w:w="2376" w:type="dxa"/>
            <w:hideMark/>
          </w:tcPr>
          <w:p w14:paraId="376D82F5" w14:textId="77777777" w:rsidR="008E3C29" w:rsidRDefault="008E3C29" w:rsidP="00970720">
            <w:pPr>
              <w:pStyle w:val="KUJKtucny"/>
            </w:pPr>
          </w:p>
        </w:tc>
        <w:tc>
          <w:tcPr>
            <w:tcW w:w="6804" w:type="dxa"/>
            <w:gridSpan w:val="3"/>
            <w:hideMark/>
          </w:tcPr>
          <w:p w14:paraId="7F45C8BE" w14:textId="77777777" w:rsidR="008E3C29" w:rsidRDefault="008E3C29" w:rsidP="00970720">
            <w:pPr>
              <w:pStyle w:val="KUJKnormal"/>
            </w:pPr>
          </w:p>
        </w:tc>
      </w:tr>
      <w:tr w:rsidR="008E3C29" w14:paraId="67A801C0" w14:textId="77777777" w:rsidTr="000F6EAE">
        <w:trPr>
          <w:trHeight w:val="397"/>
        </w:trPr>
        <w:tc>
          <w:tcPr>
            <w:tcW w:w="2376" w:type="dxa"/>
          </w:tcPr>
          <w:p w14:paraId="49D6B3AE" w14:textId="77777777" w:rsidR="008E3C29" w:rsidRDefault="008E3C29" w:rsidP="00970720"/>
          <w:p w14:paraId="4CB7EBE2" w14:textId="77777777" w:rsidR="008E3C29" w:rsidRDefault="008E3C29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6E1167E" w14:textId="77777777" w:rsidR="008E3C29" w:rsidRDefault="008E3C29" w:rsidP="00970720"/>
          <w:p w14:paraId="4428AE00" w14:textId="77777777" w:rsidR="008E3C29" w:rsidRDefault="008E3C29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Vyhodnocení stavu dopravní obslužnosti na území Jihočeského kraje po zavedení systému IDESKA</w:t>
            </w:r>
          </w:p>
        </w:tc>
      </w:tr>
    </w:tbl>
    <w:p w14:paraId="33581517" w14:textId="77777777" w:rsidR="008E3C29" w:rsidRDefault="008E3C29" w:rsidP="000F6EAE">
      <w:pPr>
        <w:pStyle w:val="KUJKnormal"/>
        <w:rPr>
          <w:b/>
          <w:bCs/>
        </w:rPr>
      </w:pPr>
      <w:r>
        <w:rPr>
          <w:b/>
          <w:bCs/>
        </w:rPr>
        <w:pict w14:anchorId="66B39F42">
          <v:rect id="_x0000_i1029" style="width:453.6pt;height:1.5pt" o:hralign="center" o:hrstd="t" o:hrnoshade="t" o:hr="t" fillcolor="black" stroked="f"/>
        </w:pict>
      </w:r>
    </w:p>
    <w:p w14:paraId="552DF43D" w14:textId="77777777" w:rsidR="008E3C29" w:rsidRDefault="008E3C29" w:rsidP="000F6EA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E3C29" w14:paraId="03912735" w14:textId="77777777" w:rsidTr="002559B8">
        <w:trPr>
          <w:trHeight w:val="397"/>
        </w:trPr>
        <w:tc>
          <w:tcPr>
            <w:tcW w:w="2350" w:type="dxa"/>
            <w:hideMark/>
          </w:tcPr>
          <w:p w14:paraId="5EFF9CAD" w14:textId="77777777" w:rsidR="008E3C29" w:rsidRDefault="008E3C29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F2A94DB" w14:textId="77777777" w:rsidR="008E3C29" w:rsidRDefault="008E3C29" w:rsidP="002559B8">
            <w:pPr>
              <w:pStyle w:val="KUJKnormal"/>
            </w:pPr>
            <w:r>
              <w:t>Ing. Jiří Svoboda (za zastupitelský klub ANO 2011)</w:t>
            </w:r>
          </w:p>
          <w:p w14:paraId="6F9D60A2" w14:textId="77777777" w:rsidR="008E3C29" w:rsidRDefault="008E3C29" w:rsidP="002559B8"/>
        </w:tc>
      </w:tr>
    </w:tbl>
    <w:p w14:paraId="7299D592" w14:textId="77777777" w:rsidR="008E3C29" w:rsidRDefault="008E3C29" w:rsidP="000F6EAE">
      <w:pPr>
        <w:pStyle w:val="KUJKnormal"/>
      </w:pPr>
    </w:p>
    <w:p w14:paraId="12A34085" w14:textId="77777777" w:rsidR="008E3C29" w:rsidRPr="0052161F" w:rsidRDefault="008E3C29" w:rsidP="000F6EAE">
      <w:pPr>
        <w:pStyle w:val="KUJKtucny"/>
      </w:pPr>
      <w:r w:rsidRPr="0052161F">
        <w:t>NÁVRH USNESENÍ</w:t>
      </w:r>
    </w:p>
    <w:p w14:paraId="1BEEF92C" w14:textId="77777777" w:rsidR="008E3C29" w:rsidRDefault="008E3C29" w:rsidP="000F6EAE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9D9D212" w14:textId="77777777" w:rsidR="008E3C29" w:rsidRPr="00CD1C21" w:rsidRDefault="008E3C29" w:rsidP="00CD1C21">
      <w:pPr>
        <w:pStyle w:val="KUJKnormal"/>
        <w:rPr>
          <w:b/>
          <w:bCs/>
        </w:rPr>
      </w:pPr>
      <w:r w:rsidRPr="00CD1C21">
        <w:rPr>
          <w:b/>
          <w:bCs/>
        </w:rPr>
        <w:t>Zastupitelstvo Jihočeského kraje</w:t>
      </w:r>
    </w:p>
    <w:p w14:paraId="745CC225" w14:textId="77777777" w:rsidR="008E3C29" w:rsidRPr="00CD1C21" w:rsidRDefault="008E3C29" w:rsidP="00CD1C21">
      <w:pPr>
        <w:pStyle w:val="KUJKnormal"/>
        <w:rPr>
          <w:b/>
          <w:bCs/>
        </w:rPr>
      </w:pPr>
      <w:r w:rsidRPr="00CD1C21">
        <w:rPr>
          <w:b/>
          <w:bCs/>
        </w:rPr>
        <w:t>ukládá</w:t>
      </w:r>
    </w:p>
    <w:p w14:paraId="2590FBD4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Radě Jihočeského kraje předložit a zajistit:</w:t>
      </w:r>
    </w:p>
    <w:p w14:paraId="4619CD8E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1. Zprávu o důvodech problémů se zaváděním systému IDESKA na začátku školního roku 2026/2027 s ohledem na zpožďování a kapacitní problémy spojů.</w:t>
      </w:r>
    </w:p>
    <w:p w14:paraId="66EF9CBF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2. Analýzu vytíženosti jednotlivých vlakových a autobusových linek a návrh na řešení problematických linek s ohledem na jejich nedostatečnou nebo nevyužívanou kapacitu.</w:t>
      </w:r>
    </w:p>
    <w:p w14:paraId="115D3543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3. Návrh řešení umožňující navrácení páteřních dálkových linek autobusů.</w:t>
      </w:r>
    </w:p>
    <w:p w14:paraId="3FD11811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4. Informaci o způsobu vyřizování stížností a připomínek cestujících.</w:t>
      </w:r>
    </w:p>
    <w:p w14:paraId="53951E04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T: do 31. 10. 2026 s podáním výsledků všem zastupitelům Jihočeského kraje a postoupení k projednání Dopravnímu výboru Jihočeského kraje a Zastupitelstvu Jihočeského kraje s návrhem změn a řešení.</w:t>
      </w:r>
    </w:p>
    <w:p w14:paraId="1AAD5121" w14:textId="77777777" w:rsidR="008E3C29" w:rsidRPr="00CD1C21" w:rsidRDefault="008E3C29" w:rsidP="00CD1C21">
      <w:pPr>
        <w:pStyle w:val="KUJKnormal"/>
        <w:rPr>
          <w:bCs/>
        </w:rPr>
      </w:pPr>
      <w:r w:rsidRPr="00CD1C21">
        <w:rPr>
          <w:bCs/>
        </w:rPr>
        <w:t>Následně měsíčně pak Dopravnímu výboru, který podá zprávu Zastupitelstvu Jihočeského kraje na dalších jednáních ZK a to pravidelně až do 30.9. 2029.</w:t>
      </w:r>
    </w:p>
    <w:p w14:paraId="060E1205" w14:textId="77777777" w:rsidR="008E3C29" w:rsidRDefault="008E3C29" w:rsidP="000F6EAE">
      <w:pPr>
        <w:pStyle w:val="KUJKnormal"/>
      </w:pPr>
    </w:p>
    <w:p w14:paraId="64D5F1AD" w14:textId="77777777" w:rsidR="008E3C29" w:rsidRDefault="008E3C29" w:rsidP="00DA3B00">
      <w:pPr>
        <w:pStyle w:val="KUJKmezeraDZ"/>
      </w:pPr>
      <w:bookmarkStart w:id="1" w:name="US_DuvodZprava"/>
      <w:bookmarkEnd w:id="1"/>
    </w:p>
    <w:p w14:paraId="7EA56BF6" w14:textId="77777777" w:rsidR="008E3C29" w:rsidRDefault="008E3C29" w:rsidP="00DA3B00">
      <w:pPr>
        <w:pStyle w:val="KUJKnadpisDZ"/>
      </w:pPr>
    </w:p>
    <w:p w14:paraId="2B2BAEB6" w14:textId="77777777" w:rsidR="008E3C29" w:rsidRDefault="008E3C29" w:rsidP="00DA3B00">
      <w:pPr>
        <w:pStyle w:val="KUJKnadpisDZ"/>
      </w:pPr>
      <w:r>
        <w:t>DŮVODOVÁ ZPRÁVA</w:t>
      </w:r>
    </w:p>
    <w:p w14:paraId="45DA36C9" w14:textId="77777777" w:rsidR="008E3C29" w:rsidRPr="009B7B0B" w:rsidRDefault="008E3C29" w:rsidP="00DA3B00">
      <w:pPr>
        <w:pStyle w:val="KUJKmezeraDZ"/>
      </w:pPr>
    </w:p>
    <w:p w14:paraId="5F749F79" w14:textId="77777777" w:rsidR="008E3C29" w:rsidRDefault="008E3C29" w:rsidP="000F6EAE">
      <w:pPr>
        <w:pStyle w:val="KUJKnormal"/>
      </w:pPr>
      <w:r>
        <w:t>Bez písemného materiálu.</w:t>
      </w:r>
    </w:p>
    <w:p w14:paraId="1816D8B9" w14:textId="77777777" w:rsidR="008E3C29" w:rsidRDefault="008E3C29" w:rsidP="000F6EAE">
      <w:pPr>
        <w:pStyle w:val="KUJKnormal"/>
      </w:pPr>
    </w:p>
    <w:p w14:paraId="3F84FD09" w14:textId="77777777" w:rsidR="008E3C29" w:rsidRDefault="008E3C29" w:rsidP="000F6EAE">
      <w:pPr>
        <w:pStyle w:val="KUJKnormal"/>
      </w:pPr>
    </w:p>
    <w:p w14:paraId="6BEC1536" w14:textId="77777777" w:rsidR="008E3C29" w:rsidRDefault="008E3C29" w:rsidP="000F6EAE">
      <w:pPr>
        <w:pStyle w:val="KUJKnormal"/>
      </w:pPr>
    </w:p>
    <w:p w14:paraId="5AF6BBBE" w14:textId="77777777" w:rsidR="008E3C29" w:rsidRDefault="008E3C29" w:rsidP="000F6EAE">
      <w:pPr>
        <w:pStyle w:val="KUJKnormal"/>
      </w:pPr>
    </w:p>
    <w:p w14:paraId="468D3D11" w14:textId="77777777" w:rsidR="008E3C29" w:rsidRDefault="008E3C29" w:rsidP="000F6EAE">
      <w:pPr>
        <w:pStyle w:val="KUJKnormal"/>
      </w:pPr>
    </w:p>
    <w:p w14:paraId="336C953C" w14:textId="77777777" w:rsidR="008E3C29" w:rsidRDefault="008E3C29" w:rsidP="000F6EAE">
      <w:pPr>
        <w:pStyle w:val="KUJKnormal"/>
      </w:pPr>
    </w:p>
    <w:p w14:paraId="67A5F364" w14:textId="77777777" w:rsidR="008E3C29" w:rsidRPr="00E36790" w:rsidRDefault="008E3C29" w:rsidP="000F6EAE">
      <w:pPr>
        <w:pStyle w:val="KUJKnormal"/>
      </w:pPr>
      <w:r w:rsidRPr="00E36790">
        <w:t>Termíny kontroly: průběžně</w:t>
      </w:r>
    </w:p>
    <w:p w14:paraId="64771FF0" w14:textId="77777777" w:rsidR="008E3C29" w:rsidRPr="00E36790" w:rsidRDefault="008E3C29" w:rsidP="00E36790">
      <w:pPr>
        <w:pStyle w:val="KUJKnormal"/>
      </w:pPr>
      <w:r w:rsidRPr="00E36790">
        <w:t>Termín splnění: 30. 9. 2029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D9736" w14:textId="77777777" w:rsidR="00C5445D" w:rsidRDefault="00C5445D" w:rsidP="002C5539">
      <w:r>
        <w:separator/>
      </w:r>
    </w:p>
  </w:endnote>
  <w:endnote w:type="continuationSeparator" w:id="0">
    <w:p w14:paraId="3BA21B05" w14:textId="77777777" w:rsidR="00C5445D" w:rsidRDefault="00C5445D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C5445D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C5445D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24849" w14:textId="77777777" w:rsidR="00C5445D" w:rsidRDefault="00C5445D" w:rsidP="002C5539">
      <w:r>
        <w:separator/>
      </w:r>
    </w:p>
  </w:footnote>
  <w:footnote w:type="continuationSeparator" w:id="0">
    <w:p w14:paraId="34C9DC3A" w14:textId="77777777" w:rsidR="00C5445D" w:rsidRDefault="00C5445D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67BD" w14:textId="77777777" w:rsidR="008E3C29" w:rsidRDefault="008E3C29" w:rsidP="008E3C29">
    <w:r>
      <w:rPr>
        <w:noProof/>
      </w:rPr>
      <w:pict w14:anchorId="58E1FF22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0DDABC1" w14:textId="77777777" w:rsidR="008E3C29" w:rsidRPr="00D405BE" w:rsidRDefault="008E3C29" w:rsidP="008E3C29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312CB67" w14:textId="77777777" w:rsidR="008E3C29" w:rsidRPr="00D405BE" w:rsidRDefault="008E3C29" w:rsidP="008E3C29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E224B8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4B78E60">
        <v:rect id="_x0000_i1026" style="width:481.9pt;height:2pt" o:hralign="center" o:hrstd="t" o:hrnoshade="t" o:hr="t" fillcolor="black" stroked="f"/>
      </w:pict>
    </w:r>
  </w:p>
  <w:p w14:paraId="75F36FE3" w14:textId="77777777" w:rsidR="008E3C29" w:rsidRPr="008E3C29" w:rsidRDefault="008E3C29" w:rsidP="008E3C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3C29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445D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1F2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2026-09-25T08:18:00Z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7205912</vt:i4>
  </property>
  <property fmtid="{D5CDD505-2E9C-101B-9397-08002B2CF9AE}" pid="5" name="UlozitJako">
    <vt:lpwstr>C:\Users\mrazkova\AppData\Local\Temp\iU39310856\Zastupitelstvo\2026-09-17\Navrhy\298-ZK-26.</vt:lpwstr>
  </property>
  <property fmtid="{D5CDD505-2E9C-101B-9397-08002B2CF9AE}" pid="6" name="Zpracovat">
    <vt:bool>false</vt:bool>
  </property>
</Properties>
</file>