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30177" w14:paraId="0DDBBAD4" w14:textId="77777777" w:rsidTr="00347925">
        <w:trPr>
          <w:trHeight w:hRule="exact" w:val="397"/>
        </w:trPr>
        <w:tc>
          <w:tcPr>
            <w:tcW w:w="2376" w:type="dxa"/>
            <w:hideMark/>
          </w:tcPr>
          <w:p w14:paraId="3FD2FF1E" w14:textId="77777777" w:rsidR="00C30177" w:rsidRDefault="00C30177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C91F48C" w14:textId="77777777" w:rsidR="00C30177" w:rsidRDefault="00C30177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265F5FC0" w14:textId="77777777" w:rsidR="00C30177" w:rsidRDefault="00C30177" w:rsidP="00970720">
            <w:pPr>
              <w:pStyle w:val="KUJKtucny"/>
            </w:pPr>
            <w:r>
              <w:t>Bod programu:</w:t>
            </w:r>
            <w:r w:rsidRPr="00AC0C51">
              <w:rPr>
                <w:sz w:val="28"/>
                <w:szCs w:val="40"/>
              </w:rPr>
              <w:t>10</w:t>
            </w:r>
          </w:p>
        </w:tc>
        <w:tc>
          <w:tcPr>
            <w:tcW w:w="850" w:type="dxa"/>
          </w:tcPr>
          <w:p w14:paraId="33E907C4" w14:textId="77777777" w:rsidR="00C30177" w:rsidRDefault="00C30177" w:rsidP="00970720">
            <w:pPr>
              <w:pStyle w:val="KUJKnormal"/>
            </w:pPr>
          </w:p>
        </w:tc>
      </w:tr>
      <w:tr w:rsidR="00C30177" w14:paraId="50071EE0" w14:textId="77777777" w:rsidTr="00347925">
        <w:trPr>
          <w:cantSplit/>
          <w:trHeight w:hRule="exact" w:val="397"/>
        </w:trPr>
        <w:tc>
          <w:tcPr>
            <w:tcW w:w="2376" w:type="dxa"/>
            <w:hideMark/>
          </w:tcPr>
          <w:p w14:paraId="419B1B93" w14:textId="77777777" w:rsidR="00C30177" w:rsidRDefault="00C30177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767DB7F5" w14:textId="77777777" w:rsidR="00C30177" w:rsidRDefault="00C30177" w:rsidP="00970720">
            <w:pPr>
              <w:pStyle w:val="KUJKnormal"/>
            </w:pPr>
            <w:r>
              <w:t>272/ZK/26</w:t>
            </w:r>
          </w:p>
        </w:tc>
      </w:tr>
      <w:tr w:rsidR="00C30177" w14:paraId="617BC5BA" w14:textId="77777777" w:rsidTr="00347925">
        <w:trPr>
          <w:trHeight w:val="397"/>
        </w:trPr>
        <w:tc>
          <w:tcPr>
            <w:tcW w:w="2376" w:type="dxa"/>
          </w:tcPr>
          <w:p w14:paraId="3C384E5E" w14:textId="77777777" w:rsidR="00C30177" w:rsidRDefault="00C30177" w:rsidP="00970720"/>
          <w:p w14:paraId="57234191" w14:textId="77777777" w:rsidR="00C30177" w:rsidRDefault="00C30177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E973435" w14:textId="77777777" w:rsidR="00C30177" w:rsidRDefault="00C30177" w:rsidP="00970720"/>
          <w:p w14:paraId="09BAE1F9" w14:textId="77777777" w:rsidR="00C30177" w:rsidRDefault="00C30177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Dodatky smluv o veřejných službách v přepravě cestujících veřejnou drážní osobní dopravou k zajištění dopravní obslužnosti vlaky regionální dopravy s dopravcem České dráhy, a.s.</w:t>
            </w:r>
          </w:p>
        </w:tc>
      </w:tr>
    </w:tbl>
    <w:p w14:paraId="645D5A38" w14:textId="77777777" w:rsidR="00C30177" w:rsidRDefault="00C30177" w:rsidP="00347925">
      <w:pPr>
        <w:pStyle w:val="KUJKnormal"/>
        <w:rPr>
          <w:b/>
          <w:bCs/>
        </w:rPr>
      </w:pPr>
      <w:r>
        <w:rPr>
          <w:b/>
          <w:bCs/>
        </w:rPr>
        <w:pict w14:anchorId="51583416">
          <v:rect id="_x0000_i1029" style="width:453.6pt;height:1.5pt" o:hralign="center" o:hrstd="t" o:hrnoshade="t" o:hr="t" fillcolor="black" stroked="f"/>
        </w:pict>
      </w:r>
    </w:p>
    <w:p w14:paraId="6C5AF487" w14:textId="77777777" w:rsidR="00C30177" w:rsidRDefault="00C30177" w:rsidP="00347925">
      <w:pPr>
        <w:pStyle w:val="KUJKnormal"/>
      </w:pPr>
    </w:p>
    <w:p w14:paraId="7863C53E" w14:textId="77777777" w:rsidR="00C30177" w:rsidRDefault="00C30177" w:rsidP="00347925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30177" w14:paraId="7A5266FA" w14:textId="77777777" w:rsidTr="002559B8">
        <w:trPr>
          <w:trHeight w:val="397"/>
        </w:trPr>
        <w:tc>
          <w:tcPr>
            <w:tcW w:w="2350" w:type="dxa"/>
            <w:hideMark/>
          </w:tcPr>
          <w:p w14:paraId="2692D270" w14:textId="77777777" w:rsidR="00C30177" w:rsidRDefault="00C30177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99FD05A" w14:textId="77777777" w:rsidR="00C30177" w:rsidRDefault="00C30177" w:rsidP="002559B8">
            <w:pPr>
              <w:pStyle w:val="KUJKnormal"/>
            </w:pPr>
            <w:r>
              <w:t>MUDr. Martin Kuba</w:t>
            </w:r>
          </w:p>
          <w:p w14:paraId="3308F958" w14:textId="77777777" w:rsidR="00C30177" w:rsidRDefault="00C30177" w:rsidP="002559B8"/>
        </w:tc>
      </w:tr>
      <w:tr w:rsidR="00C30177" w14:paraId="1C479781" w14:textId="77777777" w:rsidTr="002559B8">
        <w:trPr>
          <w:trHeight w:val="397"/>
        </w:trPr>
        <w:tc>
          <w:tcPr>
            <w:tcW w:w="2350" w:type="dxa"/>
          </w:tcPr>
          <w:p w14:paraId="464585FF" w14:textId="77777777" w:rsidR="00C30177" w:rsidRDefault="00C30177" w:rsidP="002559B8">
            <w:pPr>
              <w:pStyle w:val="KUJKtucny"/>
            </w:pPr>
            <w:r>
              <w:t>Zpracoval:</w:t>
            </w:r>
          </w:p>
          <w:p w14:paraId="7432672B" w14:textId="77777777" w:rsidR="00C30177" w:rsidRDefault="00C30177" w:rsidP="002559B8"/>
        </w:tc>
        <w:tc>
          <w:tcPr>
            <w:tcW w:w="6862" w:type="dxa"/>
            <w:hideMark/>
          </w:tcPr>
          <w:p w14:paraId="4CACCD2A" w14:textId="77777777" w:rsidR="00C30177" w:rsidRDefault="00C30177" w:rsidP="002559B8">
            <w:pPr>
              <w:pStyle w:val="KUJKnormal"/>
            </w:pPr>
            <w:r>
              <w:t>ODSH</w:t>
            </w:r>
          </w:p>
        </w:tc>
      </w:tr>
      <w:tr w:rsidR="00C30177" w14:paraId="67BE732C" w14:textId="77777777" w:rsidTr="002559B8">
        <w:trPr>
          <w:trHeight w:val="397"/>
        </w:trPr>
        <w:tc>
          <w:tcPr>
            <w:tcW w:w="2350" w:type="dxa"/>
          </w:tcPr>
          <w:p w14:paraId="018C0224" w14:textId="77777777" w:rsidR="00C30177" w:rsidRPr="009715F9" w:rsidRDefault="00C30177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733ABD1F" w14:textId="77777777" w:rsidR="00C30177" w:rsidRDefault="00C30177" w:rsidP="002559B8"/>
        </w:tc>
        <w:tc>
          <w:tcPr>
            <w:tcW w:w="6862" w:type="dxa"/>
            <w:hideMark/>
          </w:tcPr>
          <w:p w14:paraId="2F76483F" w14:textId="77777777" w:rsidR="00C30177" w:rsidRDefault="00C30177" w:rsidP="002559B8">
            <w:pPr>
              <w:pStyle w:val="KUJKnormal"/>
            </w:pPr>
            <w:r>
              <w:t>JUDr. Andrea Tetourová</w:t>
            </w:r>
          </w:p>
        </w:tc>
      </w:tr>
    </w:tbl>
    <w:p w14:paraId="10555A78" w14:textId="77777777" w:rsidR="00C30177" w:rsidRDefault="00C30177" w:rsidP="00347925">
      <w:pPr>
        <w:pStyle w:val="KUJKnormal"/>
      </w:pPr>
    </w:p>
    <w:p w14:paraId="357C6E42" w14:textId="77777777" w:rsidR="00C30177" w:rsidRPr="0052161F" w:rsidRDefault="00C30177" w:rsidP="00347925">
      <w:pPr>
        <w:pStyle w:val="KUJKtucny"/>
      </w:pPr>
      <w:r w:rsidRPr="0052161F">
        <w:t>NÁVRH USNESENÍ</w:t>
      </w:r>
    </w:p>
    <w:p w14:paraId="019EAA74" w14:textId="77777777" w:rsidR="00C30177" w:rsidRDefault="00C30177" w:rsidP="00347925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3EFDDAC4" w14:textId="77777777" w:rsidR="00C30177" w:rsidRDefault="00C30177" w:rsidP="00347925">
      <w:pPr>
        <w:pStyle w:val="KUJKPolozka"/>
        <w:spacing w:line="240" w:lineRule="auto"/>
      </w:pPr>
      <w:r w:rsidRPr="00841DFC">
        <w:t>Zastupitelstvo Jihočeského kraje</w:t>
      </w:r>
    </w:p>
    <w:p w14:paraId="2BBE54A4" w14:textId="77777777" w:rsidR="00C30177" w:rsidRPr="00E10FE7" w:rsidRDefault="00C30177" w:rsidP="008F539E">
      <w:pPr>
        <w:pStyle w:val="KUJKdoplnek2"/>
        <w:spacing w:line="240" w:lineRule="auto"/>
      </w:pPr>
      <w:r w:rsidRPr="00AF7BAE">
        <w:t>schvaluje</w:t>
      </w:r>
    </w:p>
    <w:p w14:paraId="3FC1E8CD" w14:textId="77777777" w:rsidR="00C30177" w:rsidRDefault="00C30177" w:rsidP="001E1AF9">
      <w:pPr>
        <w:pStyle w:val="KUJKnormal"/>
        <w:ind w:left="360"/>
      </w:pPr>
      <w:r>
        <w:t xml:space="preserve">1) dodatek č. 8 Smlouvy o veřejných službách v přepravě cestujících veřejnou drážní osobní dopravou    k zajištění dopravní obslužnosti vlaky regionální dopravy v rámci elektrické trakce s dopravcem České dráhy, a.s., IČO 70890650, uvedený v příloze č. 1 návrhu č. </w:t>
      </w:r>
      <w:r w:rsidRPr="008F539E">
        <w:t>272/ZK/26</w:t>
      </w:r>
      <w:r>
        <w:t>,</w:t>
      </w:r>
    </w:p>
    <w:p w14:paraId="0D0CD66B" w14:textId="77777777" w:rsidR="00C30177" w:rsidRDefault="00C30177" w:rsidP="001E1AF9">
      <w:pPr>
        <w:pStyle w:val="KUJKnormal"/>
        <w:ind w:left="284"/>
      </w:pPr>
      <w:r>
        <w:t xml:space="preserve"> 2) dodatek č. 14 Smlouvy o veřejných službách v přepravě cestujících veřejnou drážní osobní     dopravou k zajištění dopravní obslužnosti vlaky regionální dopravy v rámci motorové trakce s dopravcem České dráhy, a.s., IČO 70890650, uvedený v příloze č. 2 návrhu č. </w:t>
      </w:r>
      <w:r w:rsidRPr="008F539E">
        <w:t>272/ZK/26</w:t>
      </w:r>
      <w:r>
        <w:t>,</w:t>
      </w:r>
    </w:p>
    <w:p w14:paraId="408A8776" w14:textId="77777777" w:rsidR="00C30177" w:rsidRDefault="00C30177" w:rsidP="001E1AF9">
      <w:pPr>
        <w:pStyle w:val="KUJKnormal"/>
        <w:ind w:left="284"/>
      </w:pPr>
      <w:r>
        <w:t xml:space="preserve">3) dodatek č. 14 Smlouvy o veřejných službách v přepravě cestujících veřejnou drážní osobní dopravou k zajištění dopravní obslužnosti vlaky regionální dopravy v rámci elektrické trakce – trať č. 202 s dopravcem České dráhy, a.s., IČO 70890650, uvedený v příloze č. 3 návrhu č. </w:t>
      </w:r>
      <w:r w:rsidRPr="008F539E">
        <w:t>272/ZK/26</w:t>
      </w:r>
      <w:r>
        <w:t>;</w:t>
      </w:r>
    </w:p>
    <w:p w14:paraId="1D7B8360" w14:textId="77777777" w:rsidR="00C30177" w:rsidRDefault="00C30177" w:rsidP="008F539E">
      <w:pPr>
        <w:pStyle w:val="KUJKdoplnek2"/>
        <w:spacing w:line="240" w:lineRule="auto"/>
      </w:pPr>
      <w:r w:rsidRPr="0021676C">
        <w:t>ukládá</w:t>
      </w:r>
    </w:p>
    <w:p w14:paraId="266BB49F" w14:textId="77777777" w:rsidR="00C30177" w:rsidRDefault="00C30177" w:rsidP="008F539E">
      <w:pPr>
        <w:pStyle w:val="KUJKnormal"/>
      </w:pPr>
      <w:r>
        <w:t xml:space="preserve">JUDr. Lukáši Glaserovi, LL.M., řediteli krajského úřadu, předložit dodatky smluv o veřejných službách v přepravě cestujících veřejnou drážní osobní dopravou </w:t>
      </w:r>
      <w:r w:rsidRPr="008F539E">
        <w:t xml:space="preserve">k zajištění dopravní obslužnosti vlaky regionální dopravy </w:t>
      </w:r>
      <w:r>
        <w:t>uvedené v části I. tohoto usnesení k podpisu hejtmanovi jihočeského kraje.</w:t>
      </w:r>
    </w:p>
    <w:p w14:paraId="0CFCFAD3" w14:textId="77777777" w:rsidR="00C30177" w:rsidRDefault="00C30177" w:rsidP="008F539E">
      <w:pPr>
        <w:pStyle w:val="KUJKnormal"/>
      </w:pPr>
      <w:r>
        <w:t>T: 30.9. 2026</w:t>
      </w:r>
    </w:p>
    <w:p w14:paraId="602F39EE" w14:textId="77777777" w:rsidR="00C30177" w:rsidRDefault="00C30177" w:rsidP="008F539E">
      <w:pPr>
        <w:pStyle w:val="KUJKnormal"/>
      </w:pPr>
    </w:p>
    <w:p w14:paraId="0ECE5208" w14:textId="77777777" w:rsidR="00C30177" w:rsidRDefault="00C30177" w:rsidP="008F539E">
      <w:pPr>
        <w:pStyle w:val="KUJKmezeraDZ"/>
      </w:pPr>
      <w:bookmarkStart w:id="1" w:name="US_DuvodZprava"/>
      <w:bookmarkEnd w:id="1"/>
    </w:p>
    <w:p w14:paraId="1C2DA5F8" w14:textId="77777777" w:rsidR="00C30177" w:rsidRDefault="00C30177" w:rsidP="008F539E">
      <w:pPr>
        <w:pStyle w:val="KUJKnadpisDZ"/>
      </w:pPr>
      <w:r>
        <w:t>DŮVODOVÁ ZPRÁVA</w:t>
      </w:r>
    </w:p>
    <w:p w14:paraId="1E44E341" w14:textId="77777777" w:rsidR="00C30177" w:rsidRPr="009B7B0B" w:rsidRDefault="00C30177" w:rsidP="008F539E">
      <w:pPr>
        <w:pStyle w:val="KUJKmezeraDZ"/>
      </w:pPr>
    </w:p>
    <w:p w14:paraId="53CEE504" w14:textId="77777777" w:rsidR="00C30177" w:rsidRDefault="00C30177" w:rsidP="000849B3">
      <w:pPr>
        <w:pStyle w:val="KUJKnormal"/>
      </w:pPr>
      <w:r>
        <w:t xml:space="preserve">Tento návrh byl zpracován společností JIKORD s.r.o. a je předkládán prostřednictvím ODSH k projednání zastupitelstva kraje.  </w:t>
      </w:r>
    </w:p>
    <w:p w14:paraId="4334B154" w14:textId="77777777" w:rsidR="00C30177" w:rsidRDefault="00C30177" w:rsidP="000849B3">
      <w:pPr>
        <w:pStyle w:val="KUJKnormal"/>
      </w:pPr>
    </w:p>
    <w:p w14:paraId="5783CC6A" w14:textId="77777777" w:rsidR="00C30177" w:rsidRDefault="00C30177" w:rsidP="000849B3">
      <w:pPr>
        <w:pStyle w:val="KUJKnormal"/>
      </w:pPr>
      <w:r>
        <w:t xml:space="preserve">Jihočeský kraj má uzavřeny tři Smlouvy o veřejných službách v přepravě cestujících veřejnou drážní osobní dopravou s dopravcem České dráhy, a.s. k zajištění dopravní obslužnosti vlaky regionální dopravy. Ve dvou provozních souborech – Motorová trakce a Elektrická trakce – trať č. 202 (Bechyňka) na základě usnesení zastupitelstva kraje č. 239/2019/ZK-22 ze dne 27. 6. 2019 uzavřené po uplynutí příslušných lhůt dne 8. 11. 2019. Třetí smlouva pro zajištění v provozním souboru Elektrická trakce byla </w:t>
      </w:r>
      <w:r>
        <w:lastRenderedPageBreak/>
        <w:t xml:space="preserve">schválena usnesením zastupitelstva č. 372/2023/ZK-30 ze dne 9. 11. 2023 a podepsaná po uplynutí příslušných lhůt dne 29. 11. 2023. V tomto návrhu materiálu jsou popsány změny ve všech třech smlouvách. </w:t>
      </w:r>
    </w:p>
    <w:p w14:paraId="7645E3BC" w14:textId="77777777" w:rsidR="00C30177" w:rsidRDefault="00C30177" w:rsidP="000849B3">
      <w:pPr>
        <w:pStyle w:val="KUJKnormal"/>
      </w:pPr>
    </w:p>
    <w:p w14:paraId="723E8C58" w14:textId="77777777" w:rsidR="00C30177" w:rsidRDefault="00C30177" w:rsidP="000849B3">
      <w:pPr>
        <w:pStyle w:val="KUJKnormal"/>
      </w:pPr>
      <w:r>
        <w:t xml:space="preserve">K jednotlivým změnám Smluv o veřejných službách v přepravě cestujících veřejnou drážní osobní dopravou k zajištění dopravní obslužnosti vlaky regionální dopravy: </w:t>
      </w:r>
    </w:p>
    <w:p w14:paraId="649AFF48" w14:textId="77777777" w:rsidR="00C30177" w:rsidRDefault="00C30177" w:rsidP="000849B3">
      <w:pPr>
        <w:pStyle w:val="KUJKnormal"/>
      </w:pPr>
    </w:p>
    <w:p w14:paraId="29405BFA" w14:textId="77777777" w:rsidR="00C30177" w:rsidRDefault="00C30177" w:rsidP="000849B3">
      <w:pPr>
        <w:pStyle w:val="KUJKnormal"/>
      </w:pPr>
      <w:r>
        <w:t>Dodatek č. 8 Smlouvy o veřejných službách v přepravě cestujících veřejnou drážní osobní dopravou k zajištění dopravní obslužnosti vlaky regionální dopravy v rámci elektrické trakce s dopravcem České dráhy, a.s.:</w:t>
      </w:r>
    </w:p>
    <w:p w14:paraId="25155219" w14:textId="77777777" w:rsidR="00C30177" w:rsidRDefault="00C30177" w:rsidP="000849B3">
      <w:pPr>
        <w:pStyle w:val="KUJKnormal"/>
      </w:pPr>
      <w:r>
        <w:t>Mění se tyto přílohy Smlouvy:</w:t>
      </w:r>
    </w:p>
    <w:p w14:paraId="3DFB5F7A" w14:textId="77777777" w:rsidR="00C30177" w:rsidRDefault="00C30177" w:rsidP="000849B3">
      <w:pPr>
        <w:pStyle w:val="KUJKnormal"/>
      </w:pPr>
      <w:r>
        <w:t xml:space="preserve">- Příloha č. 2 - Struktura Objednaného Dopravního výkonu se nahrazuje novým zněním. Rozsah dopravy se mění oproti schválenému JŘ GVD 2025/2026. Změna souvisí se zkvalitněním dopravní obslužnosti při prodloužení školního spoje z Dívčic do Číčenic na základě požadavku obce Záblatíčko a také se zavedením posilových vlaků na rafting. Rozsah objednaných výkonů se upravuje na 3 412 924,8 vlkm, v platnosti GVD 2025/2026 k 14. 12. 2025 činil 3 393 489,7 vlkm. </w:t>
      </w:r>
    </w:p>
    <w:p w14:paraId="6F8A8F5A" w14:textId="77777777" w:rsidR="00C30177" w:rsidRDefault="00C30177" w:rsidP="000849B3">
      <w:pPr>
        <w:pStyle w:val="KUJKnormal"/>
      </w:pPr>
      <w:r>
        <w:t xml:space="preserve">- Příloha č. 3 - Finanční model se nahrazuje novým zněním. Dochází ke změně výše kompenzace na 253,02 Kč/vlkm (v období platnosti jízdního řádu 2025/2026 k 14. 12. 2025 činila 245,24 Kč/vlkm) a výše variabilní složky je vyčíslena na 193,22 Kč/vlkm (v období platnosti jízdního řádu 2025/2026 k 14. 12. 2025 činila 188,51 Kč/vlkm). </w:t>
      </w:r>
    </w:p>
    <w:p w14:paraId="31AA6D34" w14:textId="77777777" w:rsidR="00C30177" w:rsidRDefault="00C30177" w:rsidP="000849B3">
      <w:pPr>
        <w:pStyle w:val="KUJKnormal"/>
      </w:pPr>
      <w:r>
        <w:t xml:space="preserve">- Příloha č. 5 - Stanovení výše plateb se nahrazuje novým zněním. Celková výše kompenzace pro období platnosti jízdního řádu 2025/2026 k 15. 6. 2026 pro rok 2026 je 677 441 546 Kč. </w:t>
      </w:r>
    </w:p>
    <w:p w14:paraId="722C20F4" w14:textId="77777777" w:rsidR="00C30177" w:rsidRDefault="00C30177" w:rsidP="000849B3">
      <w:pPr>
        <w:pStyle w:val="KUJKnormal"/>
      </w:pPr>
    </w:p>
    <w:p w14:paraId="21F93245" w14:textId="77777777" w:rsidR="00C30177" w:rsidRDefault="00C30177" w:rsidP="000849B3">
      <w:pPr>
        <w:pStyle w:val="KUJKnormal"/>
      </w:pPr>
      <w:r>
        <w:t>Dodatek č. 14 Smlouvy o veřejných službách v přepravě cestujících veřejnou drážní osobní dopravou k zajištění dopravní obslužnosti vlaky regionální dopravy v rámci motorové trakce s dopravcem České dráhy, a.s.:</w:t>
      </w:r>
    </w:p>
    <w:p w14:paraId="700A3DD5" w14:textId="77777777" w:rsidR="00C30177" w:rsidRDefault="00C30177" w:rsidP="000849B3">
      <w:pPr>
        <w:pStyle w:val="KUJKnormal"/>
      </w:pPr>
      <w:r>
        <w:t>Mění se tyto přílohy Smlouvy:</w:t>
      </w:r>
    </w:p>
    <w:p w14:paraId="53F2FA21" w14:textId="77777777" w:rsidR="00C30177" w:rsidRDefault="00C30177" w:rsidP="000849B3">
      <w:pPr>
        <w:pStyle w:val="KUJKnormal"/>
      </w:pPr>
      <w:r>
        <w:t xml:space="preserve">- Příloha č. 2 - Struktura Objednaného Dopravního výkonu se nahrazuje novým zněním. Rozsah dopravy se mění oproti schválenému JŘ GVD 2025/2026. Změna souvisí se zavedením posilových vlaků na akci „Švejkova 50“. Rozsah objednaných výkonů se upravuje na 1 767 625,4 vlkm, v platnosti GVD 2025/2026 k 14. 12. 2025 činil 1 760 016,8 vlkm. </w:t>
      </w:r>
    </w:p>
    <w:p w14:paraId="2B72B79B" w14:textId="77777777" w:rsidR="00C30177" w:rsidRDefault="00C30177" w:rsidP="000849B3">
      <w:pPr>
        <w:pStyle w:val="KUJKnormal"/>
      </w:pPr>
      <w:r>
        <w:t xml:space="preserve">- Příloha č. 3 - Finanční model se nahrazuje novým zněním. Dochází ke změně výše kompenzace na 248,98 Kč/vlkm (v období platnosti jízdního řádu 2025/2026 k 14. 12. 2025 činila 241,70 Kč/vlkm) a výše variabilní složky je vyčíslena na 136,60 Kč/vlkm (v období platnosti jízdního řádu 2025/2026 k 14. 12. 2025 činila 133,27 Kč/vlkm). </w:t>
      </w:r>
    </w:p>
    <w:p w14:paraId="6AFA7332" w14:textId="77777777" w:rsidR="00C30177" w:rsidRDefault="00C30177" w:rsidP="000849B3">
      <w:pPr>
        <w:pStyle w:val="KUJKnormal"/>
      </w:pPr>
      <w:r>
        <w:t>- Příloha č. 5 - Stanovení výše plateb se nahrazuje novým zněním. Celková výše kompenzace pro období platnosti jízdního řádu pro 2025/2026 k 15. 6. 2026 pro rok 2026 je 342 489 903,00 Kč.</w:t>
      </w:r>
    </w:p>
    <w:p w14:paraId="252246B8" w14:textId="77777777" w:rsidR="00C30177" w:rsidRDefault="00C30177" w:rsidP="000849B3">
      <w:pPr>
        <w:pStyle w:val="KUJKnormal"/>
      </w:pPr>
    </w:p>
    <w:p w14:paraId="2EFFB692" w14:textId="77777777" w:rsidR="00C30177" w:rsidRDefault="00C30177" w:rsidP="000849B3">
      <w:pPr>
        <w:pStyle w:val="KUJKnormal"/>
      </w:pPr>
      <w:r>
        <w:t>Dodatek č. 14 Smlouvy o veřejných službách v přepravě cestujících veřejnou drážní osobní dopravou k zajištění dopravní obslužnosti vlaky regionální dopravy v rámci elektrické trakce – trať č. 202 s dopravcem České dráhy, a.s.:</w:t>
      </w:r>
    </w:p>
    <w:p w14:paraId="230BBB95" w14:textId="77777777" w:rsidR="00C30177" w:rsidRDefault="00C30177" w:rsidP="000849B3">
      <w:pPr>
        <w:pStyle w:val="KUJKnormal"/>
      </w:pPr>
      <w:r>
        <w:t>Mění se tyto přílohy Smlouvy:</w:t>
      </w:r>
    </w:p>
    <w:p w14:paraId="142813FB" w14:textId="77777777" w:rsidR="00C30177" w:rsidRDefault="00C30177" w:rsidP="000849B3">
      <w:pPr>
        <w:pStyle w:val="KUJKnormal"/>
      </w:pPr>
      <w:r>
        <w:t xml:space="preserve">- Příloha č. 2 - Struktura Objednaného Dopravního výkonu se nahrazuje novým zněním. Rozsah dopravy se nemění oproti schválenému JŘ GVD 2025/2026. Změna souvisí s interní úpravou Správy železnic na trati č. 202.  Rozsah objednaných výkonů se upravuje na 231 128,5 vlkm, v platnosti GVD 2025/2026 k 14. 12. 2025 činil 231 795,9 vlkm. </w:t>
      </w:r>
    </w:p>
    <w:p w14:paraId="60933748" w14:textId="77777777" w:rsidR="00C30177" w:rsidRDefault="00C30177" w:rsidP="000849B3">
      <w:pPr>
        <w:pStyle w:val="KUJKnormal"/>
      </w:pPr>
      <w:r>
        <w:t xml:space="preserve">- Příloha č. 3 - Finanční model se nahrazuje novým zněním. Dochází ke změně výše kompenzace na 255,95 Kč/vlkm (v období platnosti jízdního řádu 2025/2026 k 14. 12. 2025 činila 244,86 Kč/vlkm) a výše variabilní složky je vyčíslena na 194,86 Kč/vlkm (v období platnosti jízdního řádu 2025/2026 k 14. 12. 2025 činila 190,11 Kč/vlkm). </w:t>
      </w:r>
    </w:p>
    <w:p w14:paraId="0ABCC0B7" w14:textId="77777777" w:rsidR="00C30177" w:rsidRDefault="00C30177" w:rsidP="000849B3">
      <w:pPr>
        <w:pStyle w:val="KUJKnormal"/>
      </w:pPr>
      <w:r>
        <w:lastRenderedPageBreak/>
        <w:t xml:space="preserve">- Příloha č. 5 - Stanovení výše plateb se nahrazuje novým zněním. Celková výše kompenzace pro období platnosti jízdního řádu pro 2025/2026 k 15. 6. 2026 pro rok 2026 je 47 763 545 Kč. </w:t>
      </w:r>
    </w:p>
    <w:p w14:paraId="0639F41E" w14:textId="77777777" w:rsidR="00C30177" w:rsidRDefault="00C30177" w:rsidP="000849B3">
      <w:pPr>
        <w:pStyle w:val="KUJKnormal"/>
      </w:pPr>
    </w:p>
    <w:p w14:paraId="7856C8E2" w14:textId="77777777" w:rsidR="00C30177" w:rsidRDefault="00C30177" w:rsidP="00347925">
      <w:pPr>
        <w:pStyle w:val="KUJKnormal"/>
      </w:pPr>
      <w:r>
        <w:t xml:space="preserve">Tento návrh byl projednán radou kraj. Rada kraje Usnesením č. </w:t>
      </w:r>
      <w:r w:rsidRPr="0036416A">
        <w:t>939/2026/RK-44</w:t>
      </w:r>
      <w:r>
        <w:t xml:space="preserve"> doporučuje zastupitelstvu kraje schválit dodatky č. 8, č. 14 a č.14 Smluv. Dále se v usnesení navrhuje uložit MUDr. Martinovi Kubovi, hejtmanovi Jihočeského kraje, předložit dodatky č. 8, 14 a 14 Smluv</w:t>
      </w:r>
      <w:r w:rsidRPr="000849B3">
        <w:t xml:space="preserve"> v přepravě cestujících veřejnou drážní osobní dopravou k zajištění dopravní obslužnosti vlaky regionální dopravy</w:t>
      </w:r>
      <w:r>
        <w:t xml:space="preserve"> v rámci elektrické trakce, motorové trakce a elektrické trakce – trať č.202 s dopravcem České dráhy a.s., uvedené v I. části tohoto snesení. Dále se v usnesení navrhuje uložit </w:t>
      </w:r>
      <w:r w:rsidRPr="005806DC">
        <w:t>JUDr. Lukáši Glaserovi, LLM., řediteli krajského úřadu Jihočeského kraje, předložit dodatky smluv o veřejných službách v přepravě cestujících veřejnou drážní osobní dopravou k zajištění dopravní obslužnosti vlaky regionální dopravy uvedené v části I. tohoto usnesení k podpisu hejtmanovi jihočeského kraje MUDr. Martinu Kubovi.</w:t>
      </w:r>
    </w:p>
    <w:p w14:paraId="346589D4" w14:textId="77777777" w:rsidR="00C30177" w:rsidRDefault="00C30177" w:rsidP="00347925">
      <w:pPr>
        <w:pStyle w:val="KUJKnormal"/>
      </w:pPr>
    </w:p>
    <w:p w14:paraId="36654A15" w14:textId="77777777" w:rsidR="00C30177" w:rsidRDefault="00C30177" w:rsidP="00347925">
      <w:pPr>
        <w:pStyle w:val="KUJKnormal"/>
      </w:pPr>
      <w:r>
        <w:t>Finanční nároky a krytí:</w:t>
      </w:r>
      <w:r w:rsidRPr="005806DC">
        <w:t xml:space="preserve"> Výdaje budou hrazeny ze schváleného rozpočtu ORJ 10 na rok 2026 (ORJ 1051, § 2294, položka 5213). Materiál nemá finanční dopad nad rámec schváleného rozpočtu ODSH pro rok 2026.</w:t>
      </w:r>
    </w:p>
    <w:p w14:paraId="66D7C6B7" w14:textId="77777777" w:rsidR="00C30177" w:rsidRDefault="00C30177" w:rsidP="00347925">
      <w:pPr>
        <w:pStyle w:val="KUJKnormal"/>
      </w:pPr>
    </w:p>
    <w:p w14:paraId="7EEF586E" w14:textId="77777777" w:rsidR="00C30177" w:rsidRDefault="00C30177" w:rsidP="00347925">
      <w:pPr>
        <w:pStyle w:val="KUJKnormal"/>
      </w:pPr>
    </w:p>
    <w:p w14:paraId="3F208120" w14:textId="77777777" w:rsidR="00C30177" w:rsidRDefault="00C30177" w:rsidP="00757A40">
      <w:pPr>
        <w:pStyle w:val="KUJKnormal"/>
      </w:pPr>
      <w:r>
        <w:t>Vyjádření správce rozpočtu:</w:t>
      </w:r>
      <w:r w:rsidRPr="00757A40">
        <w:t xml:space="preserve"> </w:t>
      </w:r>
      <w:r>
        <w:t>Tomáš Budík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Souhlasím s navrženým financováním.</w:t>
      </w:r>
    </w:p>
    <w:p w14:paraId="5D068A8E" w14:textId="77777777" w:rsidR="00C30177" w:rsidRDefault="00C30177" w:rsidP="00347925">
      <w:pPr>
        <w:pStyle w:val="KUJKnormal"/>
      </w:pPr>
    </w:p>
    <w:p w14:paraId="5EFE52EF" w14:textId="77777777" w:rsidR="00C30177" w:rsidRDefault="00C30177" w:rsidP="00347925">
      <w:pPr>
        <w:pStyle w:val="KUJKnormal"/>
      </w:pPr>
    </w:p>
    <w:p w14:paraId="5DC0837F" w14:textId="77777777" w:rsidR="00C30177" w:rsidRDefault="00C30177" w:rsidP="00347925">
      <w:pPr>
        <w:pStyle w:val="KUJKnormal"/>
      </w:pPr>
      <w:r>
        <w:t>Návrh projednán (stanoviska):</w:t>
      </w:r>
      <w:r w:rsidRPr="005806DC">
        <w:t xml:space="preserve"> JIKORD s.r.o.</w:t>
      </w:r>
    </w:p>
    <w:p w14:paraId="3D8195D3" w14:textId="77777777" w:rsidR="00C30177" w:rsidRDefault="00C30177" w:rsidP="00347925">
      <w:pPr>
        <w:pStyle w:val="KUJKnormal"/>
      </w:pPr>
    </w:p>
    <w:p w14:paraId="2F5D8EB4" w14:textId="77777777" w:rsidR="00C30177" w:rsidRDefault="00C30177" w:rsidP="00347925">
      <w:pPr>
        <w:pStyle w:val="KUJKnormal"/>
      </w:pPr>
    </w:p>
    <w:p w14:paraId="33385B12" w14:textId="77777777" w:rsidR="00C30177" w:rsidRPr="007939A8" w:rsidRDefault="00C30177" w:rsidP="00347925">
      <w:pPr>
        <w:pStyle w:val="KUJKtucny"/>
      </w:pPr>
      <w:r w:rsidRPr="007939A8">
        <w:t>PŘÍLOHY:</w:t>
      </w:r>
    </w:p>
    <w:p w14:paraId="140A868D" w14:textId="77777777" w:rsidR="00C30177" w:rsidRPr="00B52AA9" w:rsidRDefault="00C30177" w:rsidP="00D45EFF">
      <w:pPr>
        <w:pStyle w:val="KUJKcislovany"/>
        <w:numPr>
          <w:ilvl w:val="0"/>
          <w:numId w:val="0"/>
        </w:numPr>
        <w:spacing w:line="240" w:lineRule="auto"/>
        <w:ind w:left="284" w:hanging="284"/>
      </w:pPr>
      <w:r>
        <w:t>1. Smlouva o veřejných službách v přepravě cestujících veřejnou drážní osobní dopravou k zajištění dopravní obslužnosti vlaky regionální dopravy v rámci elektrické trakce</w:t>
      </w:r>
      <w:r w:rsidRPr="0081756D">
        <w:t xml:space="preserve"> (</w:t>
      </w:r>
      <w:r>
        <w:t>Příloha č.1.pdf</w:t>
      </w:r>
      <w:r w:rsidRPr="0081756D">
        <w:t>)</w:t>
      </w:r>
    </w:p>
    <w:p w14:paraId="72D88DDC" w14:textId="77777777" w:rsidR="00C30177" w:rsidRPr="00B52AA9" w:rsidRDefault="00C30177" w:rsidP="00D45EFF">
      <w:pPr>
        <w:pStyle w:val="KUJKcislovany"/>
        <w:numPr>
          <w:ilvl w:val="0"/>
          <w:numId w:val="0"/>
        </w:numPr>
        <w:spacing w:line="240" w:lineRule="auto"/>
        <w:ind w:left="284" w:hanging="284"/>
      </w:pPr>
      <w:r>
        <w:t>2. Smlouva o veřejných službách v přepravě cestujících veřejnou drážní osobní dopravou k zajištění dopravní obslužnosti vlaky regionální dopravy v rámci motorové trakce</w:t>
      </w:r>
      <w:r w:rsidRPr="0081756D">
        <w:t xml:space="preserve"> (</w:t>
      </w:r>
      <w:r>
        <w:t>Příloha č.2.pdf</w:t>
      </w:r>
      <w:r w:rsidRPr="0081756D">
        <w:t>)</w:t>
      </w:r>
    </w:p>
    <w:p w14:paraId="78C72B6D" w14:textId="77777777" w:rsidR="00C30177" w:rsidRPr="00B52AA9" w:rsidRDefault="00C30177" w:rsidP="00D45EFF">
      <w:pPr>
        <w:pStyle w:val="KUJKcislovany"/>
        <w:numPr>
          <w:ilvl w:val="0"/>
          <w:numId w:val="0"/>
        </w:numPr>
        <w:spacing w:line="240" w:lineRule="auto"/>
        <w:ind w:left="284" w:hanging="284"/>
      </w:pPr>
      <w:r>
        <w:t>3. Smlouva o veřejných službách v přepravě cestujících veřejnou drážní osobní dopravou k zajištění dopravní obslužnosti vlaky regionální dopravy v rámci elektrické trakce trať č. 202</w:t>
      </w:r>
      <w:r w:rsidRPr="0081756D">
        <w:t xml:space="preserve"> (</w:t>
      </w:r>
      <w:r>
        <w:t>Příloha č.3.pdf</w:t>
      </w:r>
      <w:r w:rsidRPr="0081756D">
        <w:t>)</w:t>
      </w:r>
    </w:p>
    <w:p w14:paraId="0BD9F434" w14:textId="77777777" w:rsidR="00C30177" w:rsidRPr="00B52AA9" w:rsidRDefault="00C30177" w:rsidP="000248F2">
      <w:pPr>
        <w:pStyle w:val="KUJKcislovany"/>
        <w:numPr>
          <w:ilvl w:val="0"/>
          <w:numId w:val="0"/>
        </w:numPr>
        <w:spacing w:line="240" w:lineRule="auto"/>
        <w:ind w:left="284" w:hanging="284"/>
      </w:pPr>
    </w:p>
    <w:p w14:paraId="437A2F41" w14:textId="77777777" w:rsidR="00C30177" w:rsidRDefault="00C30177" w:rsidP="00347925">
      <w:pPr>
        <w:pStyle w:val="KUJKnormal"/>
      </w:pPr>
    </w:p>
    <w:p w14:paraId="4173AB94" w14:textId="77777777" w:rsidR="00C30177" w:rsidRPr="005806DC" w:rsidRDefault="00C30177" w:rsidP="005806DC">
      <w:pPr>
        <w:spacing w:line="256" w:lineRule="auto"/>
        <w:contextualSpacing/>
        <w:jc w:val="both"/>
        <w:rPr>
          <w:b/>
          <w:bCs/>
          <w:szCs w:val="28"/>
        </w:rPr>
      </w:pPr>
      <w:r w:rsidRPr="005806DC">
        <w:rPr>
          <w:b/>
          <w:bCs/>
          <w:szCs w:val="28"/>
        </w:rPr>
        <w:t>Vzhledem k obsáhlosti jsou přílohy č. 1 – 3 tohoto návrhu předkládány pouze v elektronické podobě.</w:t>
      </w:r>
    </w:p>
    <w:p w14:paraId="0D8A13E0" w14:textId="77777777" w:rsidR="00C30177" w:rsidRPr="005806DC" w:rsidRDefault="00C30177" w:rsidP="005806DC">
      <w:pPr>
        <w:spacing w:line="256" w:lineRule="auto"/>
        <w:contextualSpacing/>
        <w:jc w:val="both"/>
        <w:rPr>
          <w:b/>
          <w:bCs/>
          <w:szCs w:val="28"/>
        </w:rPr>
      </w:pPr>
    </w:p>
    <w:p w14:paraId="05293A51" w14:textId="77777777" w:rsidR="00C30177" w:rsidRPr="005806DC" w:rsidRDefault="00C30177" w:rsidP="005806DC">
      <w:pPr>
        <w:spacing w:line="256" w:lineRule="auto"/>
        <w:contextualSpacing/>
        <w:jc w:val="both"/>
        <w:rPr>
          <w:b/>
          <w:szCs w:val="28"/>
        </w:rPr>
      </w:pPr>
      <w:r w:rsidRPr="005806DC">
        <w:rPr>
          <w:b/>
          <w:szCs w:val="28"/>
        </w:rPr>
        <w:t>Zodpovídá:</w:t>
      </w:r>
      <w:r w:rsidRPr="005806DC">
        <w:rPr>
          <w:bCs/>
          <w:szCs w:val="28"/>
        </w:rPr>
        <w:t xml:space="preserve"> vedoucí ODSH - JUDr. Andrea Tetourová</w:t>
      </w:r>
    </w:p>
    <w:p w14:paraId="19AEE2E9" w14:textId="77777777" w:rsidR="00C30177" w:rsidRPr="005806DC" w:rsidRDefault="00C30177" w:rsidP="005806DC">
      <w:pPr>
        <w:spacing w:line="256" w:lineRule="auto"/>
        <w:contextualSpacing/>
        <w:jc w:val="both"/>
        <w:rPr>
          <w:szCs w:val="28"/>
        </w:rPr>
      </w:pPr>
    </w:p>
    <w:p w14:paraId="6543C1EF" w14:textId="77777777" w:rsidR="00C30177" w:rsidRPr="005806DC" w:rsidRDefault="00C30177" w:rsidP="005806DC">
      <w:pPr>
        <w:spacing w:line="256" w:lineRule="auto"/>
        <w:rPr>
          <w:szCs w:val="28"/>
        </w:rPr>
      </w:pPr>
      <w:r w:rsidRPr="005806DC">
        <w:rPr>
          <w:szCs w:val="28"/>
        </w:rPr>
        <w:t>Termín kontroly: 30. 09. 2026</w:t>
      </w:r>
    </w:p>
    <w:p w14:paraId="7373DDFD" w14:textId="77777777" w:rsidR="00C30177" w:rsidRPr="005806DC" w:rsidRDefault="00C30177" w:rsidP="005806DC">
      <w:pPr>
        <w:spacing w:line="256" w:lineRule="auto"/>
        <w:rPr>
          <w:szCs w:val="20"/>
        </w:rPr>
      </w:pPr>
      <w:r w:rsidRPr="005806DC">
        <w:rPr>
          <w:szCs w:val="28"/>
        </w:rPr>
        <w:t xml:space="preserve">Termín splnění: </w:t>
      </w:r>
      <w:r>
        <w:rPr>
          <w:szCs w:val="28"/>
        </w:rPr>
        <w:t>15</w:t>
      </w:r>
      <w:r w:rsidRPr="005806DC">
        <w:rPr>
          <w:szCs w:val="28"/>
        </w:rPr>
        <w:t xml:space="preserve"> </w:t>
      </w:r>
      <w:r>
        <w:rPr>
          <w:szCs w:val="28"/>
        </w:rPr>
        <w:t>10</w:t>
      </w:r>
      <w:r w:rsidRPr="005806DC">
        <w:rPr>
          <w:szCs w:val="28"/>
        </w:rPr>
        <w:t>. 2026</w:t>
      </w:r>
    </w:p>
    <w:p w14:paraId="3F182FE4" w14:textId="77777777" w:rsidR="00C30177" w:rsidRPr="00BB6565" w:rsidRDefault="00C30177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323FA" w14:textId="77777777" w:rsidR="0001630C" w:rsidRDefault="0001630C" w:rsidP="002C5539">
      <w:r>
        <w:separator/>
      </w:r>
    </w:p>
  </w:endnote>
  <w:endnote w:type="continuationSeparator" w:id="0">
    <w:p w14:paraId="79DC20F3" w14:textId="77777777" w:rsidR="0001630C" w:rsidRDefault="0001630C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1630C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1630C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1FC06" w14:textId="77777777" w:rsidR="0001630C" w:rsidRDefault="0001630C" w:rsidP="002C5539">
      <w:r>
        <w:separator/>
      </w:r>
    </w:p>
  </w:footnote>
  <w:footnote w:type="continuationSeparator" w:id="0">
    <w:p w14:paraId="14BD294C" w14:textId="77777777" w:rsidR="0001630C" w:rsidRDefault="0001630C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281C" w14:textId="77777777" w:rsidR="00C30177" w:rsidRDefault="00C30177" w:rsidP="00C30177">
    <w:r>
      <w:rPr>
        <w:noProof/>
      </w:rPr>
      <w:pict w14:anchorId="76112D0B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E24D0BE" w14:textId="77777777" w:rsidR="00C30177" w:rsidRPr="00D405BE" w:rsidRDefault="00C30177" w:rsidP="00C30177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568DCF1" w14:textId="77777777" w:rsidR="00C30177" w:rsidRPr="00D405BE" w:rsidRDefault="00C30177" w:rsidP="00C30177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09ABB0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B05F215">
        <v:rect id="_x0000_i1026" style="width:481.9pt;height:2pt" o:hralign="center" o:hrstd="t" o:hrnoshade="t" o:hr="t" fillcolor="black" stroked="f"/>
      </w:pict>
    </w:r>
  </w:p>
  <w:p w14:paraId="507E0033" w14:textId="77777777" w:rsidR="00C30177" w:rsidRPr="00C30177" w:rsidRDefault="00C30177" w:rsidP="00C301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30C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87CF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0177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1166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2026-09-25T08:09:00Z</dcterms:created>
  <dcterms:modified xsi:type="dcterms:W3CDTF">2026-09-25T08:09:00Z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7191522</vt:i4>
  </property>
  <property fmtid="{D5CDD505-2E9C-101B-9397-08002B2CF9AE}" pid="5" name="UlozitJako">
    <vt:lpwstr>C:\Users\mrazkova\AppData\Local\Temp\iU39310856\Zastupitelstvo\2026-09-17\Navrhy\272-ZK-26.</vt:lpwstr>
  </property>
  <property fmtid="{D5CDD505-2E9C-101B-9397-08002B2CF9AE}" pid="6" name="Zpracovat">
    <vt:bool>false</vt:bool>
  </property>
</Properties>
</file>