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513E3F" w14:paraId="6875FFE2" w14:textId="77777777" w:rsidTr="00975889">
        <w:trPr>
          <w:trHeight w:hRule="exact" w:val="397"/>
        </w:trPr>
        <w:tc>
          <w:tcPr>
            <w:tcW w:w="2376" w:type="dxa"/>
            <w:hideMark/>
          </w:tcPr>
          <w:p w14:paraId="413C7E92" w14:textId="77777777" w:rsidR="00513E3F" w:rsidRDefault="00513E3F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8D07DE1" w14:textId="77777777" w:rsidR="00513E3F" w:rsidRDefault="00513E3F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017A0E96" w14:textId="77777777" w:rsidR="00513E3F" w:rsidRDefault="00513E3F" w:rsidP="00970720">
            <w:pPr>
              <w:pStyle w:val="KUJKtucny"/>
            </w:pPr>
            <w:r>
              <w:t xml:space="preserve">Bod programu: </w:t>
            </w:r>
            <w:r w:rsidRPr="00017C16">
              <w:rPr>
                <w:sz w:val="28"/>
              </w:rPr>
              <w:t>31</w:t>
            </w:r>
          </w:p>
        </w:tc>
        <w:tc>
          <w:tcPr>
            <w:tcW w:w="850" w:type="dxa"/>
          </w:tcPr>
          <w:p w14:paraId="428E4EE8" w14:textId="77777777" w:rsidR="00513E3F" w:rsidRDefault="00513E3F" w:rsidP="00970720">
            <w:pPr>
              <w:pStyle w:val="KUJKnormal"/>
            </w:pPr>
          </w:p>
        </w:tc>
      </w:tr>
      <w:tr w:rsidR="00513E3F" w14:paraId="1EA2B150" w14:textId="77777777" w:rsidTr="00975889">
        <w:trPr>
          <w:cantSplit/>
          <w:trHeight w:hRule="exact" w:val="397"/>
        </w:trPr>
        <w:tc>
          <w:tcPr>
            <w:tcW w:w="2376" w:type="dxa"/>
            <w:hideMark/>
          </w:tcPr>
          <w:p w14:paraId="11E67219" w14:textId="77777777" w:rsidR="00513E3F" w:rsidRDefault="00513E3F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0B3D943" w14:textId="77777777" w:rsidR="00513E3F" w:rsidRDefault="00513E3F" w:rsidP="00970720">
            <w:pPr>
              <w:pStyle w:val="KUJKnormal"/>
            </w:pPr>
            <w:r>
              <w:t>270/ZK/26</w:t>
            </w:r>
          </w:p>
        </w:tc>
      </w:tr>
      <w:tr w:rsidR="00513E3F" w14:paraId="1351BB91" w14:textId="77777777" w:rsidTr="00975889">
        <w:trPr>
          <w:trHeight w:val="397"/>
        </w:trPr>
        <w:tc>
          <w:tcPr>
            <w:tcW w:w="2376" w:type="dxa"/>
          </w:tcPr>
          <w:p w14:paraId="627918F6" w14:textId="77777777" w:rsidR="00513E3F" w:rsidRDefault="00513E3F" w:rsidP="00970720"/>
          <w:p w14:paraId="5ABF7978" w14:textId="77777777" w:rsidR="00513E3F" w:rsidRDefault="00513E3F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EA3E434" w14:textId="77777777" w:rsidR="00513E3F" w:rsidRDefault="00513E3F" w:rsidP="00970720"/>
          <w:p w14:paraId="7076A981" w14:textId="77777777" w:rsidR="00513E3F" w:rsidRDefault="00513E3F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Dodatek č. 1 ke Smlouvě o spolupráci při zajištění projektu Kraje pro bezpečný internet </w:t>
            </w:r>
            <w:r w:rsidRPr="00354217">
              <w:rPr>
                <w:sz w:val="22"/>
                <w:szCs w:val="22"/>
              </w:rPr>
              <w:t>(„KPBI“).</w:t>
            </w:r>
          </w:p>
        </w:tc>
      </w:tr>
    </w:tbl>
    <w:p w14:paraId="41956D56" w14:textId="77777777" w:rsidR="00513E3F" w:rsidRDefault="00513E3F" w:rsidP="00975889">
      <w:pPr>
        <w:pStyle w:val="KUJKnormal"/>
        <w:rPr>
          <w:b/>
          <w:bCs/>
        </w:rPr>
      </w:pPr>
      <w:r>
        <w:rPr>
          <w:b/>
          <w:bCs/>
        </w:rPr>
        <w:pict w14:anchorId="6D4D1571">
          <v:rect id="_x0000_i1029" style="width:453.6pt;height:1.5pt" o:hralign="center" o:hrstd="t" o:hrnoshade="t" o:hr="t" fillcolor="black" stroked="f"/>
        </w:pict>
      </w:r>
    </w:p>
    <w:p w14:paraId="1C9056E8" w14:textId="77777777" w:rsidR="00513E3F" w:rsidRDefault="00513E3F" w:rsidP="00975889">
      <w:pPr>
        <w:pStyle w:val="KUJKnormal"/>
      </w:pPr>
    </w:p>
    <w:p w14:paraId="6862D3E0" w14:textId="77777777" w:rsidR="00513E3F" w:rsidRDefault="00513E3F" w:rsidP="0097588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513E3F" w14:paraId="41DDF26B" w14:textId="77777777" w:rsidTr="002559B8">
        <w:trPr>
          <w:trHeight w:val="397"/>
        </w:trPr>
        <w:tc>
          <w:tcPr>
            <w:tcW w:w="2350" w:type="dxa"/>
            <w:hideMark/>
          </w:tcPr>
          <w:p w14:paraId="32673129" w14:textId="77777777" w:rsidR="00513E3F" w:rsidRDefault="00513E3F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BD5C43E" w14:textId="77777777" w:rsidR="00513E3F" w:rsidRDefault="00513E3F" w:rsidP="002559B8">
            <w:pPr>
              <w:pStyle w:val="KUJKnormal"/>
            </w:pPr>
            <w:r>
              <w:t>Ing. David Štojdl</w:t>
            </w:r>
          </w:p>
          <w:p w14:paraId="12D649E8" w14:textId="77777777" w:rsidR="00513E3F" w:rsidRDefault="00513E3F" w:rsidP="002559B8"/>
        </w:tc>
      </w:tr>
      <w:tr w:rsidR="00513E3F" w14:paraId="4DD07E08" w14:textId="77777777" w:rsidTr="002559B8">
        <w:trPr>
          <w:trHeight w:val="397"/>
        </w:trPr>
        <w:tc>
          <w:tcPr>
            <w:tcW w:w="2350" w:type="dxa"/>
          </w:tcPr>
          <w:p w14:paraId="7AA9C1FE" w14:textId="77777777" w:rsidR="00513E3F" w:rsidRDefault="00513E3F" w:rsidP="002559B8">
            <w:pPr>
              <w:pStyle w:val="KUJKtucny"/>
            </w:pPr>
            <w:r>
              <w:t>Zpracoval:</w:t>
            </w:r>
          </w:p>
          <w:p w14:paraId="5D842648" w14:textId="77777777" w:rsidR="00513E3F" w:rsidRDefault="00513E3F" w:rsidP="002559B8"/>
        </w:tc>
        <w:tc>
          <w:tcPr>
            <w:tcW w:w="6862" w:type="dxa"/>
            <w:hideMark/>
          </w:tcPr>
          <w:p w14:paraId="31BD7F7C" w14:textId="77777777" w:rsidR="00513E3F" w:rsidRDefault="00513E3F" w:rsidP="002559B8">
            <w:pPr>
              <w:pStyle w:val="KUJKnormal"/>
            </w:pPr>
            <w:r>
              <w:t>OSMT</w:t>
            </w:r>
          </w:p>
        </w:tc>
      </w:tr>
      <w:tr w:rsidR="00513E3F" w14:paraId="2BAECD3D" w14:textId="77777777" w:rsidTr="002559B8">
        <w:trPr>
          <w:trHeight w:val="397"/>
        </w:trPr>
        <w:tc>
          <w:tcPr>
            <w:tcW w:w="2350" w:type="dxa"/>
          </w:tcPr>
          <w:p w14:paraId="527FC568" w14:textId="77777777" w:rsidR="00513E3F" w:rsidRPr="009715F9" w:rsidRDefault="00513E3F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AC51215" w14:textId="77777777" w:rsidR="00513E3F" w:rsidRDefault="00513E3F" w:rsidP="002559B8"/>
        </w:tc>
        <w:tc>
          <w:tcPr>
            <w:tcW w:w="6862" w:type="dxa"/>
            <w:hideMark/>
          </w:tcPr>
          <w:p w14:paraId="4553674D" w14:textId="77777777" w:rsidR="00513E3F" w:rsidRDefault="00513E3F" w:rsidP="002559B8">
            <w:pPr>
              <w:pStyle w:val="KUJKnormal"/>
            </w:pPr>
            <w:r>
              <w:t>Ing. Hana Šímová</w:t>
            </w:r>
          </w:p>
        </w:tc>
      </w:tr>
    </w:tbl>
    <w:p w14:paraId="6C0475F3" w14:textId="77777777" w:rsidR="00513E3F" w:rsidRDefault="00513E3F" w:rsidP="00975889">
      <w:pPr>
        <w:pStyle w:val="KUJKnormal"/>
      </w:pPr>
    </w:p>
    <w:p w14:paraId="022DCE7D" w14:textId="77777777" w:rsidR="00513E3F" w:rsidRPr="0052161F" w:rsidRDefault="00513E3F" w:rsidP="00975889">
      <w:pPr>
        <w:pStyle w:val="KUJKtucny"/>
      </w:pPr>
      <w:r w:rsidRPr="0052161F">
        <w:t>NÁVRH USNESENÍ</w:t>
      </w:r>
    </w:p>
    <w:p w14:paraId="32573168" w14:textId="77777777" w:rsidR="00513E3F" w:rsidRDefault="00513E3F" w:rsidP="0097588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60F2BC3" w14:textId="77777777" w:rsidR="00513E3F" w:rsidRDefault="00513E3F" w:rsidP="00975889">
      <w:pPr>
        <w:pStyle w:val="KUJKPolozka"/>
        <w:spacing w:line="240" w:lineRule="auto"/>
      </w:pPr>
      <w:r w:rsidRPr="00841DFC">
        <w:t>Zastupitelstvo Jihočeského kraje</w:t>
      </w:r>
    </w:p>
    <w:p w14:paraId="1F0EC58A" w14:textId="77777777" w:rsidR="00513E3F" w:rsidRPr="00E10FE7" w:rsidRDefault="00513E3F" w:rsidP="009704D0">
      <w:pPr>
        <w:pStyle w:val="KUJKdoplnek2"/>
        <w:spacing w:line="240" w:lineRule="auto"/>
      </w:pPr>
      <w:r w:rsidRPr="00AF7BAE">
        <w:t>schvaluje</w:t>
      </w:r>
    </w:p>
    <w:p w14:paraId="14BCEF9D" w14:textId="77777777" w:rsidR="00513E3F" w:rsidRPr="00354217" w:rsidRDefault="00513E3F" w:rsidP="00354217">
      <w:pPr>
        <w:pStyle w:val="KUJKnormal"/>
      </w:pPr>
      <w:r w:rsidRPr="00354217">
        <w:t xml:space="preserve">1. podpis Dodatku č. 1 ke Smlouvě o spolupráci při zajištění realizace projektu Kraje pro bezpečný </w:t>
      </w:r>
      <w:r>
        <w:t xml:space="preserve">  </w:t>
      </w:r>
      <w:r w:rsidRPr="00354217">
        <w:t>internet („KPBI“);</w:t>
      </w:r>
    </w:p>
    <w:p w14:paraId="2F412185" w14:textId="77777777" w:rsidR="00513E3F" w:rsidRPr="00354217" w:rsidRDefault="00513E3F" w:rsidP="00354217">
      <w:pPr>
        <w:pStyle w:val="KUJKnormal"/>
      </w:pPr>
      <w:r w:rsidRPr="00354217">
        <w:t>2. navýšení příspěvku na realizaci a koordinaci projektu na 80 000 Kč ročně</w:t>
      </w:r>
      <w:r>
        <w:t>;</w:t>
      </w:r>
    </w:p>
    <w:p w14:paraId="70AFA9BB" w14:textId="77777777" w:rsidR="00513E3F" w:rsidRPr="009A517B" w:rsidRDefault="00513E3F" w:rsidP="009704D0">
      <w:pPr>
        <w:pStyle w:val="KUJKdoplnek2"/>
        <w:spacing w:line="240" w:lineRule="auto"/>
      </w:pPr>
      <w:r w:rsidRPr="0005454E">
        <w:t>pověřuje</w:t>
      </w:r>
    </w:p>
    <w:p w14:paraId="1E0F508A" w14:textId="77777777" w:rsidR="00513E3F" w:rsidRPr="00354217" w:rsidRDefault="00513E3F" w:rsidP="009704D0">
      <w:pPr>
        <w:pStyle w:val="KUJKnormal"/>
      </w:pPr>
      <w:r w:rsidRPr="00354217">
        <w:t>Ing. Davida Štojdla, náměstka hejtmana Jihočeského kraje, k podpisu Dodatku č. 1 ke Smlouvě o</w:t>
      </w:r>
      <w:r>
        <w:t> </w:t>
      </w:r>
      <w:r w:rsidRPr="00354217">
        <w:t>spolupráci při zajištění realizace projektu Kraje pro bezpečný internet („KPBI“)</w:t>
      </w:r>
      <w:r>
        <w:t>.</w:t>
      </w:r>
    </w:p>
    <w:p w14:paraId="4C917D4C" w14:textId="77777777" w:rsidR="00513E3F" w:rsidRPr="00354217" w:rsidRDefault="00513E3F" w:rsidP="009704D0">
      <w:pPr>
        <w:pStyle w:val="KUJKnormal"/>
      </w:pPr>
    </w:p>
    <w:p w14:paraId="0480AB2C" w14:textId="77777777" w:rsidR="00513E3F" w:rsidRDefault="00513E3F" w:rsidP="009704D0">
      <w:pPr>
        <w:pStyle w:val="KUJKnormal"/>
      </w:pPr>
    </w:p>
    <w:p w14:paraId="5733734D" w14:textId="77777777" w:rsidR="00513E3F" w:rsidRDefault="00513E3F" w:rsidP="009704D0">
      <w:pPr>
        <w:pStyle w:val="KUJKmezeraDZ"/>
      </w:pPr>
      <w:bookmarkStart w:id="1" w:name="US_DuvodZprava"/>
      <w:bookmarkEnd w:id="1"/>
    </w:p>
    <w:p w14:paraId="6BDB3347" w14:textId="77777777" w:rsidR="00513E3F" w:rsidRDefault="00513E3F" w:rsidP="009704D0">
      <w:pPr>
        <w:pStyle w:val="KUJKnadpisDZ"/>
      </w:pPr>
      <w:r>
        <w:t>DŮVODOVÁ ZPRÁVA</w:t>
      </w:r>
    </w:p>
    <w:p w14:paraId="534B109F" w14:textId="77777777" w:rsidR="00513E3F" w:rsidRPr="009B7B0B" w:rsidRDefault="00513E3F" w:rsidP="009704D0">
      <w:pPr>
        <w:pStyle w:val="KUJKmezeraDZ"/>
      </w:pPr>
    </w:p>
    <w:p w14:paraId="01C977E9" w14:textId="77777777" w:rsidR="00513E3F" w:rsidRPr="00354217" w:rsidRDefault="00513E3F" w:rsidP="00354217">
      <w:pPr>
        <w:spacing w:after="120" w:line="276" w:lineRule="auto"/>
        <w:contextualSpacing/>
        <w:jc w:val="both"/>
        <w:rPr>
          <w:rFonts w:ascii="Arial" w:hAnsi="Arial"/>
          <w:szCs w:val="28"/>
        </w:rPr>
      </w:pPr>
      <w:r w:rsidRPr="00354217">
        <w:rPr>
          <w:szCs w:val="28"/>
        </w:rPr>
        <w:t>Projekt Kraje pro bezpečný internet je společnou iniciativou 13 krajů v oblasti bezpečného chování v prostředí internetu. Hlavním cílem projektu je zvýšit informovanost o rizicích internetu a možnostech prevence a pomoci. Jihočeský kraj spolupracuje aktivně na projektu od roku 2021, kdy Rada Jihočeského kraje schválila dne 7. 10. 2021 svým usnesením č. 1133/2021/RK-26 přistoupení kraje k projektu v roce 2021/2022 a dalších letech, Zastupitelstvo Jihočeského kraje pak následně dne 21. 9. 2023 svým usnesením č. 299/2023/ZK-28 schválilo uzavření nové Smlouvy o spolupráci při zajištění realizace projektu Kraje pro bezpečný internet („KPBI“). Kromě edukační části, jako jsou e-learningové kurzy, videotutoriály, podcasty a pracovní listy, je součástí projektu také soutěžní kvíz pro žáky. Vedoucím krajem a koordinátorem projektu je Kraj Vysočina.</w:t>
      </w:r>
    </w:p>
    <w:p w14:paraId="2909D873" w14:textId="77777777" w:rsidR="00513E3F" w:rsidRPr="00354217" w:rsidRDefault="00513E3F" w:rsidP="00354217">
      <w:p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t>Komise Rady AKČR pro IT ve veřejné správě a chytré regiony (resp. pro digitalizaci veřejné správy a chytré regiony) rozhodla o novém způsobu organizace projektu a následně svým usnesením č. 7/26 ze dne 3. června 2026 doporučila krajům uzavřít příslušné dodatky ke smlouvám o spolupráci.</w:t>
      </w:r>
    </w:p>
    <w:p w14:paraId="79C16D19" w14:textId="77777777" w:rsidR="00513E3F" w:rsidRPr="00017C16" w:rsidRDefault="00513E3F" w:rsidP="00354217">
      <w:p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t xml:space="preserve">Důvodem k předložené úpravě </w:t>
      </w:r>
      <w:r w:rsidRPr="00017C16">
        <w:rPr>
          <w:szCs w:val="28"/>
        </w:rPr>
        <w:t>je zvýšení ročního příspěvku jednotlivých krajů ze 60 000 Kč na 80 000 Kč a nutnost uzavření Dodatku č. 1 ke Smlouvě o spolupráci.</w:t>
      </w:r>
    </w:p>
    <w:p w14:paraId="0C834734" w14:textId="77777777" w:rsidR="00513E3F" w:rsidRPr="00354217" w:rsidRDefault="00513E3F" w:rsidP="00354217">
      <w:p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lastRenderedPageBreak/>
        <w:t>Vzrůstající náklady souvisejí s tím, že důležitost vzdělávání v kyberbezpečnosti a prevence kyberkriminality neustále narůstá, s čímž je spojen nárůst aktivit projektu:</w:t>
      </w:r>
    </w:p>
    <w:p w14:paraId="234F57C1" w14:textId="77777777" w:rsidR="00513E3F" w:rsidRPr="00354217" w:rsidRDefault="00513E3F" w:rsidP="00513E3F">
      <w:pPr>
        <w:numPr>
          <w:ilvl w:val="0"/>
          <w:numId w:val="11"/>
        </w:num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t>Každoročně se do soutěžního kvízu KPBI zapojuje více než 60 000 žáků a studentů a toto číslo stále roste, což zvyšuje náklady na správu e-learningové platformy.</w:t>
      </w:r>
    </w:p>
    <w:p w14:paraId="35E653FE" w14:textId="77777777" w:rsidR="00513E3F" w:rsidRPr="00354217" w:rsidRDefault="00513E3F" w:rsidP="00513E3F">
      <w:pPr>
        <w:numPr>
          <w:ilvl w:val="0"/>
          <w:numId w:val="11"/>
        </w:num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t>Do soutěžního kvízu se větší měrou zapojují i žáci 1. stupně základních škol, čímž narůstají také náklady na pořízení cen pro vítěze.</w:t>
      </w:r>
    </w:p>
    <w:p w14:paraId="6030F8AF" w14:textId="77777777" w:rsidR="00513E3F" w:rsidRPr="00354217" w:rsidRDefault="00513E3F" w:rsidP="00354217">
      <w:p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t>Navýšení příspěvku bylo diskutováno s krajskými koordinátory projektu KPBI na jejich setkání dne 6. května 2026 v Jihlavě a všichni účastníci s navýšením příspěvku ve svých rozpočtech počítají.</w:t>
      </w:r>
    </w:p>
    <w:p w14:paraId="51C1415E" w14:textId="77777777" w:rsidR="00513E3F" w:rsidRPr="00354217" w:rsidRDefault="00513E3F" w:rsidP="00354217">
      <w:pPr>
        <w:spacing w:line="276" w:lineRule="auto"/>
        <w:contextualSpacing/>
        <w:jc w:val="both"/>
        <w:rPr>
          <w:szCs w:val="28"/>
        </w:rPr>
      </w:pPr>
      <w:r w:rsidRPr="00354217">
        <w:rPr>
          <w:szCs w:val="28"/>
        </w:rPr>
        <w:t xml:space="preserve">Dodatek prošel připomínkovým řízením, připomínky Jihočeského kraje byly akceptovány a zapracovány do finální verze dodatku. </w:t>
      </w:r>
    </w:p>
    <w:p w14:paraId="7DF58D49" w14:textId="77777777" w:rsidR="00513E3F" w:rsidRPr="009704D0" w:rsidRDefault="00513E3F" w:rsidP="009704D0">
      <w:pPr>
        <w:pStyle w:val="KUJKnormal"/>
      </w:pPr>
    </w:p>
    <w:p w14:paraId="503A1710" w14:textId="77777777" w:rsidR="00513E3F" w:rsidRDefault="00513E3F" w:rsidP="00975889">
      <w:pPr>
        <w:pStyle w:val="KUJKnormal"/>
      </w:pPr>
    </w:p>
    <w:p w14:paraId="5F93B03B" w14:textId="77777777" w:rsidR="00513E3F" w:rsidRDefault="00513E3F" w:rsidP="00975889">
      <w:pPr>
        <w:pStyle w:val="KUJKnormal"/>
      </w:pPr>
      <w:r>
        <w:t>Finanční nároky a krytí: Navýšený příspěvek bude zohledněn v návrhu rozpočtu OŠMT na rok 2027.</w:t>
      </w:r>
    </w:p>
    <w:p w14:paraId="3FDCA518" w14:textId="77777777" w:rsidR="00513E3F" w:rsidRDefault="00513E3F" w:rsidP="00975889">
      <w:pPr>
        <w:pStyle w:val="KUJKnormal"/>
      </w:pPr>
    </w:p>
    <w:p w14:paraId="0EB66582" w14:textId="77777777" w:rsidR="00513E3F" w:rsidRDefault="00513E3F" w:rsidP="00975889">
      <w:pPr>
        <w:pStyle w:val="KUJKnormal"/>
      </w:pPr>
    </w:p>
    <w:p w14:paraId="0660F343" w14:textId="77777777" w:rsidR="00513E3F" w:rsidRDefault="00513E3F" w:rsidP="00BF5C26">
      <w:pPr>
        <w:pStyle w:val="KUJKnormal"/>
      </w:pPr>
      <w:r>
        <w:t>Vyjádření správce rozpočtu: Bc. Blanka Klímová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rozpočtu. Ve schváleném SVR na rok 2027 je počítáno s částkou 60 tis. Kč. V případě schválení a uzavření dodatku bude navýšená částka zohledněna v návrhu rozpočtu na rok 2027.</w:t>
      </w:r>
    </w:p>
    <w:p w14:paraId="50610C4F" w14:textId="77777777" w:rsidR="00513E3F" w:rsidRDefault="00513E3F" w:rsidP="00975889">
      <w:pPr>
        <w:pStyle w:val="KUJKnormal"/>
      </w:pPr>
    </w:p>
    <w:p w14:paraId="36220AAA" w14:textId="77777777" w:rsidR="00513E3F" w:rsidRDefault="00513E3F" w:rsidP="00975889">
      <w:pPr>
        <w:pStyle w:val="KUJKnormal"/>
      </w:pPr>
    </w:p>
    <w:p w14:paraId="52FFFF09" w14:textId="77777777" w:rsidR="00513E3F" w:rsidRDefault="00513E3F" w:rsidP="00CB088A">
      <w:pPr>
        <w:pStyle w:val="KUJKnormal"/>
      </w:pPr>
      <w:r w:rsidRPr="00283597">
        <w:t xml:space="preserve">Návrh projednán (stanoviska): </w:t>
      </w:r>
      <w:r>
        <w:t>Návrh projednala Rada Jihočeského kraje dne 13. 8. 2026 a usnesením č. 976/2026/RK-44 doporučila zastupitelstvu kraje ke schválení. Návrh projednal VVVZ dne 8. 9. 2026 a usnesením doporučil zastupitelstvu kraje ke schválení.</w:t>
      </w:r>
    </w:p>
    <w:p w14:paraId="41E7EFF6" w14:textId="77777777" w:rsidR="00513E3F" w:rsidRDefault="00513E3F" w:rsidP="00975889">
      <w:pPr>
        <w:pStyle w:val="KUJKnormal"/>
      </w:pPr>
    </w:p>
    <w:p w14:paraId="79ED7539" w14:textId="77777777" w:rsidR="00513E3F" w:rsidRDefault="00513E3F" w:rsidP="00975889">
      <w:pPr>
        <w:pStyle w:val="KUJKnormal"/>
      </w:pPr>
    </w:p>
    <w:p w14:paraId="25B70924" w14:textId="77777777" w:rsidR="00513E3F" w:rsidRDefault="00513E3F" w:rsidP="00975889">
      <w:pPr>
        <w:pStyle w:val="KUJKtucny"/>
      </w:pPr>
      <w:r w:rsidRPr="007939A8">
        <w:t>PŘÍLOHY:</w:t>
      </w:r>
    </w:p>
    <w:p w14:paraId="79E66040" w14:textId="77777777" w:rsidR="00513E3F" w:rsidRPr="00B52AA9" w:rsidRDefault="00513E3F" w:rsidP="00FC79D3">
      <w:pPr>
        <w:pStyle w:val="KUJKcislovany"/>
        <w:spacing w:line="240" w:lineRule="auto"/>
      </w:pPr>
      <w:r>
        <w:t>Smlouva o spolupráci při zajištění realizace projektu Kraje pro bezpečný internet</w:t>
      </w:r>
      <w:r w:rsidRPr="0081756D">
        <w:t xml:space="preserve"> (</w:t>
      </w:r>
      <w:r>
        <w:t>Smlouva o spolupráci při zajištění realizace projektu Kraje pro bezpečný internet.pdf</w:t>
      </w:r>
      <w:r w:rsidRPr="0081756D">
        <w:t>)</w:t>
      </w:r>
    </w:p>
    <w:p w14:paraId="16075D9B" w14:textId="77777777" w:rsidR="00513E3F" w:rsidRPr="00B52AA9" w:rsidRDefault="00513E3F" w:rsidP="00FC79D3">
      <w:pPr>
        <w:pStyle w:val="KUJKcislovany"/>
        <w:spacing w:line="240" w:lineRule="auto"/>
      </w:pPr>
      <w:r>
        <w:t>Dodatek č.1 ke Smlouvě o spolupráci při zajištění projektu Kraje pro bezpečný internet</w:t>
      </w:r>
      <w:r w:rsidRPr="0081756D">
        <w:t xml:space="preserve"> (</w:t>
      </w:r>
      <w:r>
        <w:t>Dodatek č.1 ke Smlouvě o spolupráci při zajištění projektu Kraje pro bezpečný internet.pdf</w:t>
      </w:r>
      <w:r w:rsidRPr="0081756D">
        <w:t>)</w:t>
      </w:r>
    </w:p>
    <w:p w14:paraId="339EBB95" w14:textId="77777777" w:rsidR="00513E3F" w:rsidRDefault="00513E3F" w:rsidP="00975889">
      <w:pPr>
        <w:pStyle w:val="KUJKnormal"/>
      </w:pPr>
    </w:p>
    <w:p w14:paraId="6B8F066A" w14:textId="77777777" w:rsidR="00513E3F" w:rsidRDefault="00513E3F" w:rsidP="00975889">
      <w:pPr>
        <w:pStyle w:val="KUJKnormal"/>
      </w:pPr>
    </w:p>
    <w:p w14:paraId="68F5EEB1" w14:textId="77777777" w:rsidR="00513E3F" w:rsidRPr="007C1EE7" w:rsidRDefault="00513E3F" w:rsidP="00975889">
      <w:pPr>
        <w:pStyle w:val="KUJKtucny"/>
      </w:pPr>
      <w:r w:rsidRPr="007C1EE7">
        <w:t>Zodpovídá:</w:t>
      </w:r>
      <w:r>
        <w:t xml:space="preserve"> </w:t>
      </w:r>
      <w:r w:rsidRPr="004C6F62">
        <w:rPr>
          <w:b w:val="0"/>
          <w:bCs/>
        </w:rPr>
        <w:t>vedoucí OŠMT – Ing. Hana Šímová</w:t>
      </w:r>
    </w:p>
    <w:p w14:paraId="3DD2E294" w14:textId="77777777" w:rsidR="00513E3F" w:rsidRDefault="00513E3F" w:rsidP="00975889">
      <w:pPr>
        <w:pStyle w:val="KUJKnormal"/>
      </w:pPr>
    </w:p>
    <w:p w14:paraId="5E4B1F48" w14:textId="77777777" w:rsidR="00513E3F" w:rsidRDefault="00513E3F" w:rsidP="00975889">
      <w:pPr>
        <w:pStyle w:val="KUJKnormal"/>
      </w:pPr>
      <w:r>
        <w:t>Termín kontroly: 31. 10. 2026</w:t>
      </w:r>
    </w:p>
    <w:p w14:paraId="02FBECFE" w14:textId="77777777" w:rsidR="00513E3F" w:rsidRDefault="00513E3F" w:rsidP="00975889">
      <w:pPr>
        <w:pStyle w:val="KUJKnormal"/>
      </w:pPr>
      <w:r>
        <w:t>Termín splnění: 31. 10. 2026</w:t>
      </w:r>
    </w:p>
    <w:p w14:paraId="15BF8BF7" w14:textId="77777777" w:rsidR="00513E3F" w:rsidRPr="00BB6565" w:rsidRDefault="00513E3F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C8F13" w14:textId="77777777" w:rsidR="00EF1327" w:rsidRDefault="00EF1327" w:rsidP="002C5539">
      <w:r>
        <w:separator/>
      </w:r>
    </w:p>
  </w:endnote>
  <w:endnote w:type="continuationSeparator" w:id="0">
    <w:p w14:paraId="137E2D1A" w14:textId="77777777" w:rsidR="00EF1327" w:rsidRDefault="00EF132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F1327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F1327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77C4E" w14:textId="77777777" w:rsidR="00EF1327" w:rsidRDefault="00EF1327" w:rsidP="002C5539">
      <w:r>
        <w:separator/>
      </w:r>
    </w:p>
  </w:footnote>
  <w:footnote w:type="continuationSeparator" w:id="0">
    <w:p w14:paraId="4A779E43" w14:textId="77777777" w:rsidR="00EF1327" w:rsidRDefault="00EF1327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828A" w14:textId="77777777" w:rsidR="00513E3F" w:rsidRDefault="00513E3F" w:rsidP="00513E3F">
    <w:r>
      <w:rPr>
        <w:noProof/>
      </w:rPr>
      <w:pict w14:anchorId="4EF4659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4CA6C67" w14:textId="77777777" w:rsidR="00513E3F" w:rsidRPr="00D405BE" w:rsidRDefault="00513E3F" w:rsidP="00513E3F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4AD6C02" w14:textId="77777777" w:rsidR="00513E3F" w:rsidRPr="00D405BE" w:rsidRDefault="00513E3F" w:rsidP="00513E3F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3E2A6E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928FEF9">
        <v:rect id="_x0000_i1026" style="width:481.9pt;height:2pt" o:hralign="center" o:hrstd="t" o:hrnoshade="t" o:hr="t" fillcolor="black" stroked="f"/>
      </w:pict>
    </w:r>
  </w:p>
  <w:p w14:paraId="6EEB6C1A" w14:textId="77777777" w:rsidR="00513E3F" w:rsidRPr="00513E3F" w:rsidRDefault="00513E3F" w:rsidP="00513E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D03201"/>
    <w:multiLevelType w:val="multilevel"/>
    <w:tmpl w:val="1A74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20340699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2AC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3E3F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1327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2026-09-25T08:13:00Z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7190721</vt:i4>
  </property>
  <property fmtid="{D5CDD505-2E9C-101B-9397-08002B2CF9AE}" pid="5" name="UlozitJako">
    <vt:lpwstr>C:\Users\mrazkova\AppData\Local\Temp\iU39310856\Zastupitelstvo\2026-09-17\Navrhy\270-ZK-26.</vt:lpwstr>
  </property>
  <property fmtid="{D5CDD505-2E9C-101B-9397-08002B2CF9AE}" pid="6" name="Zpracovat">
    <vt:bool>false</vt:bool>
  </property>
</Properties>
</file>