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A927D2" w14:paraId="78E1E15D" w14:textId="77777777" w:rsidTr="00FF4391">
        <w:trPr>
          <w:trHeight w:hRule="exact" w:val="397"/>
        </w:trPr>
        <w:tc>
          <w:tcPr>
            <w:tcW w:w="2376" w:type="dxa"/>
            <w:hideMark/>
          </w:tcPr>
          <w:p w14:paraId="049D874C" w14:textId="77777777" w:rsidR="00A927D2" w:rsidRDefault="00A927D2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2A5C205D" w14:textId="77777777" w:rsidR="00A927D2" w:rsidRDefault="00A927D2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2B525AA4" w14:textId="77777777" w:rsidR="00A927D2" w:rsidRDefault="00A927D2" w:rsidP="00970720">
            <w:pPr>
              <w:pStyle w:val="KUJKtucny"/>
            </w:pPr>
            <w:r>
              <w:t xml:space="preserve">Bod programu: </w:t>
            </w:r>
            <w:r w:rsidRPr="00E163BF">
              <w:rPr>
                <w:sz w:val="28"/>
              </w:rPr>
              <w:t>5</w:t>
            </w:r>
          </w:p>
        </w:tc>
        <w:tc>
          <w:tcPr>
            <w:tcW w:w="850" w:type="dxa"/>
          </w:tcPr>
          <w:p w14:paraId="116C0AAA" w14:textId="77777777" w:rsidR="00A927D2" w:rsidRDefault="00A927D2" w:rsidP="00970720">
            <w:pPr>
              <w:pStyle w:val="KUJKnormal"/>
            </w:pPr>
          </w:p>
        </w:tc>
      </w:tr>
      <w:tr w:rsidR="00A927D2" w14:paraId="5914F8D7" w14:textId="77777777" w:rsidTr="00FF4391">
        <w:trPr>
          <w:cantSplit/>
          <w:trHeight w:hRule="exact" w:val="397"/>
        </w:trPr>
        <w:tc>
          <w:tcPr>
            <w:tcW w:w="2376" w:type="dxa"/>
            <w:hideMark/>
          </w:tcPr>
          <w:p w14:paraId="0C8FA32D" w14:textId="77777777" w:rsidR="00A927D2" w:rsidRDefault="00A927D2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7D73A885" w14:textId="77777777" w:rsidR="00A927D2" w:rsidRDefault="00A927D2" w:rsidP="00970720">
            <w:pPr>
              <w:pStyle w:val="KUJKnormal"/>
            </w:pPr>
            <w:r>
              <w:t>269/ZK/26</w:t>
            </w:r>
          </w:p>
        </w:tc>
      </w:tr>
      <w:tr w:rsidR="00A927D2" w14:paraId="5FD7A2F8" w14:textId="77777777" w:rsidTr="00FF4391">
        <w:trPr>
          <w:trHeight w:val="397"/>
        </w:trPr>
        <w:tc>
          <w:tcPr>
            <w:tcW w:w="2376" w:type="dxa"/>
          </w:tcPr>
          <w:p w14:paraId="149B3A22" w14:textId="77777777" w:rsidR="00A927D2" w:rsidRDefault="00A927D2" w:rsidP="00970720"/>
          <w:p w14:paraId="2211DEA7" w14:textId="77777777" w:rsidR="00A927D2" w:rsidRDefault="00A927D2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2977E44" w14:textId="77777777" w:rsidR="00A927D2" w:rsidRDefault="00A927D2" w:rsidP="00970720"/>
          <w:p w14:paraId="28D3C920" w14:textId="77777777" w:rsidR="00A927D2" w:rsidRDefault="00A927D2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Změna č. 4 projektu Nemocnice Český Krumlov – Rekonstrukce Interního pavilonu D</w:t>
            </w:r>
          </w:p>
        </w:tc>
      </w:tr>
    </w:tbl>
    <w:p w14:paraId="6E93F5D5" w14:textId="77777777" w:rsidR="00A927D2" w:rsidRDefault="00A927D2" w:rsidP="00FF4391">
      <w:pPr>
        <w:pStyle w:val="KUJKnormal"/>
        <w:rPr>
          <w:b/>
          <w:bCs/>
        </w:rPr>
      </w:pPr>
      <w:r>
        <w:rPr>
          <w:b/>
          <w:bCs/>
        </w:rPr>
        <w:pict w14:anchorId="4C3E144C">
          <v:rect id="_x0000_i1029" style="width:453.6pt;height:1.5pt" o:hralign="center" o:hrstd="t" o:hrnoshade="t" o:hr="t" fillcolor="black" stroked="f"/>
        </w:pict>
      </w:r>
    </w:p>
    <w:p w14:paraId="3D4AE23E" w14:textId="77777777" w:rsidR="00A927D2" w:rsidRDefault="00A927D2" w:rsidP="00FF4391">
      <w:pPr>
        <w:pStyle w:val="KUJKnormal"/>
      </w:pPr>
    </w:p>
    <w:p w14:paraId="7CD633B8" w14:textId="77777777" w:rsidR="00A927D2" w:rsidRDefault="00A927D2" w:rsidP="00FF4391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A927D2" w14:paraId="433D2D3A" w14:textId="77777777" w:rsidTr="002559B8">
        <w:trPr>
          <w:trHeight w:val="397"/>
        </w:trPr>
        <w:tc>
          <w:tcPr>
            <w:tcW w:w="2350" w:type="dxa"/>
            <w:hideMark/>
          </w:tcPr>
          <w:p w14:paraId="408B19D2" w14:textId="77777777" w:rsidR="00A927D2" w:rsidRDefault="00A927D2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336A706C" w14:textId="77777777" w:rsidR="00A927D2" w:rsidRDefault="00A927D2" w:rsidP="002559B8">
            <w:pPr>
              <w:pStyle w:val="KUJKnormal"/>
            </w:pPr>
            <w:r>
              <w:t>MUDr. Martin Kuba</w:t>
            </w:r>
          </w:p>
          <w:p w14:paraId="15679EA0" w14:textId="77777777" w:rsidR="00A927D2" w:rsidRDefault="00A927D2" w:rsidP="002559B8"/>
        </w:tc>
      </w:tr>
      <w:tr w:rsidR="00A927D2" w14:paraId="2333FD9F" w14:textId="77777777" w:rsidTr="002559B8">
        <w:trPr>
          <w:trHeight w:val="397"/>
        </w:trPr>
        <w:tc>
          <w:tcPr>
            <w:tcW w:w="2350" w:type="dxa"/>
          </w:tcPr>
          <w:p w14:paraId="1CFCE064" w14:textId="77777777" w:rsidR="00A927D2" w:rsidRDefault="00A927D2" w:rsidP="002559B8">
            <w:pPr>
              <w:pStyle w:val="KUJKtucny"/>
            </w:pPr>
            <w:r>
              <w:t>Zpracoval:</w:t>
            </w:r>
          </w:p>
          <w:p w14:paraId="2C391965" w14:textId="77777777" w:rsidR="00A927D2" w:rsidRDefault="00A927D2" w:rsidP="002559B8"/>
        </w:tc>
        <w:tc>
          <w:tcPr>
            <w:tcW w:w="6862" w:type="dxa"/>
            <w:hideMark/>
          </w:tcPr>
          <w:p w14:paraId="259012F5" w14:textId="77777777" w:rsidR="00A927D2" w:rsidRDefault="00A927D2" w:rsidP="002559B8">
            <w:pPr>
              <w:pStyle w:val="KUJKnormal"/>
            </w:pPr>
            <w:r>
              <w:t>OZDR</w:t>
            </w:r>
          </w:p>
        </w:tc>
      </w:tr>
      <w:tr w:rsidR="00A927D2" w14:paraId="42A30722" w14:textId="77777777" w:rsidTr="002559B8">
        <w:trPr>
          <w:trHeight w:val="397"/>
        </w:trPr>
        <w:tc>
          <w:tcPr>
            <w:tcW w:w="2350" w:type="dxa"/>
          </w:tcPr>
          <w:p w14:paraId="1C959495" w14:textId="77777777" w:rsidR="00A927D2" w:rsidRPr="009715F9" w:rsidRDefault="00A927D2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171C71C" w14:textId="77777777" w:rsidR="00A927D2" w:rsidRDefault="00A927D2" w:rsidP="002559B8"/>
        </w:tc>
        <w:tc>
          <w:tcPr>
            <w:tcW w:w="6862" w:type="dxa"/>
            <w:hideMark/>
          </w:tcPr>
          <w:p w14:paraId="74F052BD" w14:textId="77777777" w:rsidR="00A927D2" w:rsidRDefault="00A927D2" w:rsidP="002559B8">
            <w:pPr>
              <w:pStyle w:val="KUJKnormal"/>
            </w:pPr>
            <w:r>
              <w:t>Mgr. Ivana Turková</w:t>
            </w:r>
          </w:p>
        </w:tc>
      </w:tr>
    </w:tbl>
    <w:p w14:paraId="0355818A" w14:textId="77777777" w:rsidR="00A927D2" w:rsidRDefault="00A927D2" w:rsidP="00FF4391">
      <w:pPr>
        <w:pStyle w:val="KUJKnormal"/>
      </w:pPr>
    </w:p>
    <w:p w14:paraId="02574AFA" w14:textId="77777777" w:rsidR="00A927D2" w:rsidRPr="0052161F" w:rsidRDefault="00A927D2" w:rsidP="00FF4391">
      <w:pPr>
        <w:pStyle w:val="KUJKtucny"/>
      </w:pPr>
      <w:r w:rsidRPr="0052161F">
        <w:t>NÁVRH USNESENÍ</w:t>
      </w:r>
    </w:p>
    <w:p w14:paraId="69E40301" w14:textId="77777777" w:rsidR="00A927D2" w:rsidRDefault="00A927D2" w:rsidP="00FF4391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B542151" w14:textId="77777777" w:rsidR="00A927D2" w:rsidRPr="00841DFC" w:rsidRDefault="00A927D2" w:rsidP="00FF4391">
      <w:pPr>
        <w:pStyle w:val="KUJKPolozka"/>
        <w:spacing w:line="240" w:lineRule="auto"/>
      </w:pPr>
      <w:r w:rsidRPr="00841DFC">
        <w:t>Zastupitelstvo Jihočeského kraje</w:t>
      </w:r>
    </w:p>
    <w:p w14:paraId="158F1D1C" w14:textId="77777777" w:rsidR="00A927D2" w:rsidRDefault="00A927D2" w:rsidP="00CC7807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2E5C783D" w14:textId="77777777" w:rsidR="00A927D2" w:rsidRDefault="00A927D2" w:rsidP="00FF4391">
      <w:pPr>
        <w:pStyle w:val="KUJKnormal"/>
      </w:pPr>
      <w:r w:rsidRPr="00CC7807">
        <w:t>financování projektu Rekonstrukce Interního pavilonu D;</w:t>
      </w:r>
    </w:p>
    <w:p w14:paraId="2C7D976D" w14:textId="77777777" w:rsidR="00A927D2" w:rsidRPr="00E10FE7" w:rsidRDefault="00A927D2" w:rsidP="00CC7807">
      <w:pPr>
        <w:pStyle w:val="KUJKdoplnek2"/>
        <w:spacing w:line="240" w:lineRule="auto"/>
      </w:pPr>
      <w:r w:rsidRPr="00D87405">
        <w:t>mění</w:t>
      </w:r>
    </w:p>
    <w:p w14:paraId="6926ED36" w14:textId="77777777" w:rsidR="00A927D2" w:rsidRPr="00A7369D" w:rsidRDefault="00A927D2" w:rsidP="00A7369D">
      <w:pPr>
        <w:pStyle w:val="KUJKPolozka"/>
        <w:rPr>
          <w:b w:val="0"/>
          <w:bCs/>
        </w:rPr>
      </w:pPr>
      <w:r w:rsidRPr="00A7369D">
        <w:rPr>
          <w:b w:val="0"/>
          <w:bCs/>
        </w:rPr>
        <w:t>bod 1. části II. usnesení č. 61/2026/ZK-12 ze dne 23. 4. 2026, přijatého ve věci Změna č. 3 v realizaci projektu obchodní společnosti Nemocnice Český Krumlov, a.s., „Rekonstrukce Interního pavilonu D“, a</w:t>
      </w:r>
      <w:r>
        <w:rPr>
          <w:b w:val="0"/>
          <w:bCs/>
        </w:rPr>
        <w:t> </w:t>
      </w:r>
      <w:r w:rsidRPr="00A7369D">
        <w:rPr>
          <w:b w:val="0"/>
          <w:bCs/>
        </w:rPr>
        <w:t>to</w:t>
      </w:r>
      <w:r>
        <w:rPr>
          <w:b w:val="0"/>
          <w:bCs/>
        </w:rPr>
        <w:t> </w:t>
      </w:r>
      <w:r w:rsidRPr="00A7369D">
        <w:rPr>
          <w:b w:val="0"/>
          <w:bCs/>
        </w:rPr>
        <w:t>tak, že schvaluje realizaci projektu Nemocnice Český Krumlov, a.s., „Rekonstrukce Interního pavilonu D“ s předpokladem rozložení finančních prostředků do roku 2027 dle důvodové zprávy návrhu č. 269/ZK/26.</w:t>
      </w:r>
    </w:p>
    <w:p w14:paraId="15672ECD" w14:textId="77777777" w:rsidR="00A927D2" w:rsidRPr="00A7369D" w:rsidRDefault="00A927D2" w:rsidP="00FF4391">
      <w:pPr>
        <w:pStyle w:val="KUJKnormal"/>
        <w:rPr>
          <w:bCs/>
        </w:rPr>
      </w:pPr>
    </w:p>
    <w:p w14:paraId="327B1D74" w14:textId="77777777" w:rsidR="00A927D2" w:rsidRDefault="00A927D2" w:rsidP="00FF4391">
      <w:pPr>
        <w:pStyle w:val="KUJKnormal"/>
      </w:pPr>
    </w:p>
    <w:p w14:paraId="3825C0B6" w14:textId="77777777" w:rsidR="00A927D2" w:rsidRDefault="00A927D2" w:rsidP="00855EF5">
      <w:pPr>
        <w:pStyle w:val="KUJKmezeraDZ"/>
      </w:pPr>
      <w:bookmarkStart w:id="1" w:name="US_DuvodZprava"/>
      <w:bookmarkEnd w:id="1"/>
    </w:p>
    <w:p w14:paraId="1B5ECA3B" w14:textId="77777777" w:rsidR="00A927D2" w:rsidRDefault="00A927D2" w:rsidP="00855EF5">
      <w:pPr>
        <w:pStyle w:val="KUJKnadpisDZ"/>
      </w:pPr>
      <w:r>
        <w:t>DŮVODOVÁ ZPRÁVA</w:t>
      </w:r>
    </w:p>
    <w:p w14:paraId="1E80F12F" w14:textId="77777777" w:rsidR="00A927D2" w:rsidRPr="009B7B0B" w:rsidRDefault="00A927D2" w:rsidP="00855EF5">
      <w:pPr>
        <w:pStyle w:val="KUJKmezeraDZ"/>
      </w:pPr>
    </w:p>
    <w:p w14:paraId="53B150F2" w14:textId="77777777" w:rsidR="00A927D2" w:rsidRPr="00A7369D" w:rsidRDefault="00A927D2" w:rsidP="00A7369D">
      <w:pPr>
        <w:pStyle w:val="KUJKnormal"/>
        <w:spacing w:after="60"/>
        <w:contextualSpacing w:val="0"/>
      </w:pPr>
      <w:r w:rsidRPr="00A7369D">
        <w:t xml:space="preserve">Návrh je předkládán v souladu s § 36 písm. l zákona č. 129/2000 Sb., o krajích (krajské zřízení), ve znění pozdějších předpisů, kterým je zastupitelstvu kraje vyhrazeno rozhodování o peněžitých a nepeněžitých vkladů do právnických osob. </w:t>
      </w:r>
    </w:p>
    <w:p w14:paraId="547B2895" w14:textId="77777777" w:rsidR="00A927D2" w:rsidRPr="00A7369D" w:rsidRDefault="00A927D2" w:rsidP="00A7369D">
      <w:pPr>
        <w:pStyle w:val="KUJKnormal"/>
        <w:spacing w:after="60"/>
        <w:contextualSpacing w:val="0"/>
      </w:pPr>
      <w:r w:rsidRPr="00A7369D">
        <w:t>Zastupitelstvo kraje dne 29. 4. 2021 schválilo usnesením č. 96/2021/ZK-6 realizaci projektu Rekonstrukce Interního pavilonu D s předpokladem rozložení finančních prostředků na léta 2021–2023. Dne 23. 3. 2023 bylo zastupitelstvem kraje přijato usnesení č. 50/2023/ZK-25, kterým došlo k posunutí termínu realizace a k novému rozložení finančních prostředků na léta 2023–2025. Dne 21. 9. 2023 došlo usnesením zastupitelstva kraje č. 277/2023/ZK-28 k další změně v realizaci projektu s předpokladem nového rozložení finančních prostředků na léta 2024 a 2025. Dne 23. 4. 2026 byla usnesením zastupitelstva kraje č. 61/2026/ZK-12 schválena 3. změna v realizaci projektu s předpokladem nového rozložení finančních prostředků až do roku 2026.</w:t>
      </w:r>
    </w:p>
    <w:p w14:paraId="13D0BFB6" w14:textId="77777777" w:rsidR="00A927D2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</w:p>
    <w:p w14:paraId="4A576BF4" w14:textId="77777777" w:rsidR="00A927D2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</w:p>
    <w:p w14:paraId="16D54A62" w14:textId="77777777" w:rsidR="00A927D2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</w:p>
    <w:p w14:paraId="0F9343CF" w14:textId="77777777" w:rsidR="00A927D2" w:rsidRPr="00A7369D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  <w:r w:rsidRPr="00A7369D">
        <w:rPr>
          <w:bCs/>
          <w:i/>
          <w:iCs/>
        </w:rPr>
        <w:lastRenderedPageBreak/>
        <w:t>Usnesení č. 61/2026/ZK-12</w:t>
      </w:r>
    </w:p>
    <w:p w14:paraId="1F9D0423" w14:textId="77777777" w:rsidR="00A927D2" w:rsidRPr="00A7369D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  <w:r w:rsidRPr="00A7369D">
        <w:rPr>
          <w:bCs/>
          <w:i/>
          <w:iCs/>
        </w:rPr>
        <w:t>Zastupitelstvo Jihočeského kraje</w:t>
      </w:r>
    </w:p>
    <w:p w14:paraId="65B4856F" w14:textId="77777777" w:rsidR="00A927D2" w:rsidRPr="00A7369D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  <w:r w:rsidRPr="00A7369D">
        <w:rPr>
          <w:bCs/>
          <w:i/>
          <w:iCs/>
        </w:rPr>
        <w:t>I. bere na vědomí</w:t>
      </w:r>
    </w:p>
    <w:p w14:paraId="596FE18B" w14:textId="77777777" w:rsidR="00A927D2" w:rsidRPr="00A7369D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  <w:r w:rsidRPr="00A7369D">
        <w:rPr>
          <w:bCs/>
          <w:i/>
          <w:iCs/>
        </w:rPr>
        <w:t>financování projektu Rekonstrukce pavilonu interního oddělení D realizovaného Nemocnicí Český Krumlov, a.s.;</w:t>
      </w:r>
    </w:p>
    <w:p w14:paraId="342C72C1" w14:textId="77777777" w:rsidR="00A927D2" w:rsidRPr="00A7369D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  <w:r w:rsidRPr="00A7369D">
        <w:rPr>
          <w:bCs/>
          <w:i/>
          <w:iCs/>
        </w:rPr>
        <w:t>II. schvaluje</w:t>
      </w:r>
    </w:p>
    <w:p w14:paraId="283B271D" w14:textId="77777777" w:rsidR="00A927D2" w:rsidRPr="00A7369D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  <w:r w:rsidRPr="00A7369D">
        <w:rPr>
          <w:bCs/>
          <w:i/>
          <w:iCs/>
        </w:rPr>
        <w:t>1. změnu části II. usnesení č. 277/2023/ZK-28 ze dne 21. 9. 2023, přijatého ve věci Změna č. 2 v realizaci projektu obchodní společnosti Nemocnice Český Krumlov, a.s., „Rekonstrukce Interního pavilonu D“, a to tak, že schvaluje realizaci projektu Nemocnice Český Krumlov, a.s., „Rekonstrukce Interního pavilonu D“ s předpokladem rozložení finančních prostředků až do roku 2026 dle důvodové zprávy návrhu č. 80/ZK/26,</w:t>
      </w:r>
    </w:p>
    <w:p w14:paraId="00584494" w14:textId="77777777" w:rsidR="00A927D2" w:rsidRPr="00A7369D" w:rsidRDefault="00A927D2" w:rsidP="00A7369D">
      <w:pPr>
        <w:pStyle w:val="KUJKnormal"/>
        <w:spacing w:after="60"/>
        <w:contextualSpacing w:val="0"/>
        <w:rPr>
          <w:bCs/>
          <w:i/>
          <w:iCs/>
        </w:rPr>
      </w:pPr>
      <w:r w:rsidRPr="00A7369D">
        <w:rPr>
          <w:bCs/>
          <w:i/>
          <w:iCs/>
        </w:rPr>
        <w:t>2. zvýšení základního kapitálu obchodní společnosti Nemocnice Český Krumlov, a.s., IČO 26095149, o částku 50 000 000Kč;</w:t>
      </w:r>
    </w:p>
    <w:p w14:paraId="554B885A" w14:textId="77777777" w:rsidR="00A927D2" w:rsidRDefault="00A927D2" w:rsidP="00A7369D">
      <w:pPr>
        <w:pStyle w:val="KUJKnormal"/>
        <w:spacing w:after="60"/>
        <w:contextualSpacing w:val="0"/>
      </w:pPr>
      <w:r>
        <w:t xml:space="preserve">V současné době je realizace investiční akce Rekonstrukce Interního pavilonu D dokončena, stavba byla předána k 31. 7. 2026. </w:t>
      </w:r>
    </w:p>
    <w:p w14:paraId="4DBAD371" w14:textId="77777777" w:rsidR="00A927D2" w:rsidRDefault="00A927D2" w:rsidP="00A7369D">
      <w:pPr>
        <w:pStyle w:val="KUJKnormal"/>
        <w:spacing w:after="60"/>
        <w:contextualSpacing w:val="0"/>
      </w:pPr>
      <w:r>
        <w:t>S ohledem na skutečnost, že v rámci programovacího období 2021–2027, 32. výzvy IROP – Podpora rozvoje a dostupnosti zdravotní následné péče byla aktualizací výzvy s účinností od 14. 5. 2026 přidána nová aktivita, zvyšující dostupnost spektra následné geriatrické lůžkové péče, je možné uplatnit další náklady v rámci této výzvy IROP. Nemocnice Český Krumlov, a.s., tudíž v souladu s usnesením rady kraje č. 873/2026/RK-43 ze dne 23. 7. 2026, požádala o přidělení dalších finanční prostředků z IROP v objemu 27 625 000 Kč k financování rekonstrukce 5. patra Interního pavilonu D, které je plánováno využít jako stanice následné péče. Tím se snižuje podíl vlastních zdrojů nemocnice a zvyšuje se podíl prostředků získaných v rámci podpory z fondů EU. Výše podpory Jihočeského kraje zůstává beze změny.</w:t>
      </w:r>
    </w:p>
    <w:p w14:paraId="134E69C0" w14:textId="77777777" w:rsidR="00A927D2" w:rsidRDefault="00A927D2" w:rsidP="00A7369D">
      <w:pPr>
        <w:pStyle w:val="KUJKnormal"/>
        <w:spacing w:after="60"/>
        <w:contextualSpacing w:val="0"/>
      </w:pPr>
      <w:r>
        <w:t xml:space="preserve">V průběhu realizace projektu došlo z důvodu technického stavu budovy k nezbytným změnám v rozsahu stavebních prací, které měly dopad na zvýšení objemu celkových nákladů o celkem 14,5 mil. Kč bez DPH (jednalo se zejména o stavební práce ve společných prostorech a prostorech schodiště i v nerekonstruovaných nadzemních podlažích). Do celkových nákladů byly rovněž započítány náklady na projektovou přípravu investiční akce. Krytí všech výše uvedených nákladů je z vlastních zdrojů nemocnice. </w:t>
      </w:r>
    </w:p>
    <w:p w14:paraId="423B9A1B" w14:textId="77777777" w:rsidR="00A927D2" w:rsidRDefault="00A927D2" w:rsidP="002D5D47">
      <w:pPr>
        <w:pStyle w:val="KUJKnormal"/>
      </w:pPr>
      <w:r>
        <w:t>Finanční nároky a krytí Rekonstrukce Interního pavilonu D, jsou tudíž k 31. 8. 2026 následující:</w:t>
      </w:r>
    </w:p>
    <w:p w14:paraId="0393CFDC" w14:textId="77777777" w:rsidR="00A927D2" w:rsidRDefault="00A927D2" w:rsidP="002D5D47">
      <w:pPr>
        <w:pStyle w:val="KUJKnormal"/>
        <w:tabs>
          <w:tab w:val="left" w:pos="284"/>
          <w:tab w:val="right" w:pos="4536"/>
        </w:tabs>
      </w:pPr>
      <w:r>
        <w:t>Celkové náklady:</w:t>
      </w:r>
      <w:r>
        <w:tab/>
        <w:t>271 632 234 Kč</w:t>
      </w:r>
    </w:p>
    <w:p w14:paraId="5899DA6D" w14:textId="77777777" w:rsidR="00A927D2" w:rsidRDefault="00A927D2" w:rsidP="002D5D47">
      <w:pPr>
        <w:pStyle w:val="KUJKnormal"/>
        <w:tabs>
          <w:tab w:val="left" w:pos="284"/>
          <w:tab w:val="right" w:pos="4536"/>
        </w:tabs>
      </w:pPr>
      <w:r>
        <w:t>•</w:t>
      </w:r>
      <w:r>
        <w:tab/>
        <w:t>Vlastní zdroje:</w:t>
      </w:r>
      <w:r>
        <w:tab/>
        <w:t>26 569 824 Kč</w:t>
      </w:r>
    </w:p>
    <w:p w14:paraId="215D6795" w14:textId="77777777" w:rsidR="00A927D2" w:rsidRDefault="00A927D2" w:rsidP="002D5D47">
      <w:pPr>
        <w:pStyle w:val="KUJKnormal"/>
        <w:tabs>
          <w:tab w:val="left" w:pos="284"/>
          <w:tab w:val="right" w:pos="4536"/>
        </w:tabs>
      </w:pPr>
      <w:r>
        <w:t>•</w:t>
      </w:r>
      <w:r>
        <w:tab/>
        <w:t>Podpora Jihočeského kraje:</w:t>
      </w:r>
      <w:r>
        <w:tab/>
        <w:t>149 437 410 Kč</w:t>
      </w:r>
    </w:p>
    <w:p w14:paraId="175B8CC2" w14:textId="77777777" w:rsidR="00A927D2" w:rsidRPr="002D5D47" w:rsidRDefault="00A927D2" w:rsidP="002D5D47">
      <w:pPr>
        <w:pStyle w:val="KUJKnormal"/>
        <w:tabs>
          <w:tab w:val="left" w:pos="284"/>
          <w:tab w:val="right" w:pos="4536"/>
        </w:tabs>
        <w:rPr>
          <w:i/>
          <w:iCs/>
        </w:rPr>
      </w:pPr>
      <w:r w:rsidRPr="002D5D47">
        <w:rPr>
          <w:i/>
          <w:iCs/>
        </w:rPr>
        <w:tab/>
        <w:t>z toho refinancování:</w:t>
      </w:r>
      <w:r w:rsidRPr="002D5D47">
        <w:rPr>
          <w:i/>
          <w:iCs/>
        </w:rPr>
        <w:tab/>
        <w:t>59 437 410 Kč</w:t>
      </w:r>
    </w:p>
    <w:p w14:paraId="2E33A8D9" w14:textId="77777777" w:rsidR="00A927D2" w:rsidRDefault="00A927D2" w:rsidP="002D5D47">
      <w:pPr>
        <w:pStyle w:val="KUJKnormal"/>
        <w:tabs>
          <w:tab w:val="left" w:pos="284"/>
          <w:tab w:val="right" w:pos="4536"/>
        </w:tabs>
      </w:pPr>
      <w:r>
        <w:t>•</w:t>
      </w:r>
      <w:r>
        <w:tab/>
        <w:t>Podpora z fondů EU:</w:t>
      </w:r>
      <w:r>
        <w:tab/>
        <w:t>95 625 000 Kč</w:t>
      </w:r>
    </w:p>
    <w:p w14:paraId="0EE1536B" w14:textId="77777777" w:rsidR="00A927D2" w:rsidRDefault="00A927D2" w:rsidP="002D5D47">
      <w:pPr>
        <w:pStyle w:val="KUJKnormal"/>
      </w:pPr>
    </w:p>
    <w:p w14:paraId="7549E764" w14:textId="77777777" w:rsidR="00A927D2" w:rsidRDefault="00A927D2" w:rsidP="002D5D47">
      <w:pPr>
        <w:pStyle w:val="KUJKnormal"/>
      </w:pPr>
      <w:r>
        <w:t>Financování rekonstrukce Interního pavilonu D v letech:</w:t>
      </w:r>
    </w:p>
    <w:p w14:paraId="2F3ED806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2020</w:t>
      </w:r>
    </w:p>
    <w:p w14:paraId="18F218DA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-</w:t>
      </w:r>
      <w:r>
        <w:tab/>
        <w:t>Vlastní zdroje:</w:t>
      </w:r>
      <w:r>
        <w:tab/>
        <w:t>185 484 Kč</w:t>
      </w:r>
    </w:p>
    <w:p w14:paraId="1AB01F4A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</w:p>
    <w:p w14:paraId="71AD2748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2021</w:t>
      </w:r>
    </w:p>
    <w:p w14:paraId="1AC8E759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-</w:t>
      </w:r>
      <w:r>
        <w:tab/>
        <w:t>Vlastní zdroje:</w:t>
      </w:r>
      <w:r>
        <w:tab/>
        <w:t xml:space="preserve">0 Kč </w:t>
      </w:r>
    </w:p>
    <w:p w14:paraId="28601448" w14:textId="77777777" w:rsidR="00A927D2" w:rsidRDefault="00A927D2" w:rsidP="002D5D47">
      <w:pPr>
        <w:pStyle w:val="KUJKnormal"/>
        <w:tabs>
          <w:tab w:val="left" w:pos="284"/>
          <w:tab w:val="left" w:pos="709"/>
          <w:tab w:val="right" w:pos="3402"/>
          <w:tab w:val="left" w:pos="3544"/>
        </w:tabs>
      </w:pPr>
      <w:r>
        <w:t>-</w:t>
      </w:r>
      <w:r>
        <w:tab/>
        <w:t>Rozpočet JčK:</w:t>
      </w:r>
      <w:r>
        <w:tab/>
        <w:t>10 000 000 Kč</w:t>
      </w:r>
      <w:r>
        <w:tab/>
        <w:t>(zvýšení ZK na základě usn. č. 161/2021/ZK-7 ze dne 20. 5. 2021)</w:t>
      </w:r>
    </w:p>
    <w:p w14:paraId="08F6C48F" w14:textId="77777777" w:rsidR="00A927D2" w:rsidRDefault="00A927D2" w:rsidP="002D5D47">
      <w:pPr>
        <w:pStyle w:val="KUJKnormal"/>
        <w:tabs>
          <w:tab w:val="left" w:pos="284"/>
          <w:tab w:val="left" w:pos="709"/>
          <w:tab w:val="right" w:pos="3402"/>
          <w:tab w:val="left" w:pos="3544"/>
        </w:tabs>
      </w:pPr>
    </w:p>
    <w:p w14:paraId="7DDF507A" w14:textId="77777777" w:rsidR="00A927D2" w:rsidRDefault="00A927D2" w:rsidP="002D5D47">
      <w:pPr>
        <w:pStyle w:val="KUJKnormal"/>
        <w:tabs>
          <w:tab w:val="left" w:pos="284"/>
          <w:tab w:val="left" w:pos="709"/>
          <w:tab w:val="right" w:pos="3402"/>
          <w:tab w:val="left" w:pos="3544"/>
        </w:tabs>
      </w:pPr>
    </w:p>
    <w:p w14:paraId="7B1F50CD" w14:textId="77777777" w:rsidR="00A927D2" w:rsidRDefault="00A927D2" w:rsidP="002D5D47">
      <w:pPr>
        <w:pStyle w:val="KUJKnormal"/>
        <w:tabs>
          <w:tab w:val="left" w:pos="284"/>
          <w:tab w:val="left" w:pos="709"/>
          <w:tab w:val="right" w:pos="3402"/>
          <w:tab w:val="left" w:pos="3544"/>
        </w:tabs>
      </w:pPr>
    </w:p>
    <w:p w14:paraId="7B6BCBAB" w14:textId="77777777" w:rsidR="00A927D2" w:rsidRDefault="00A927D2" w:rsidP="002D5D47">
      <w:pPr>
        <w:pStyle w:val="KUJKnormal"/>
        <w:tabs>
          <w:tab w:val="left" w:pos="284"/>
          <w:tab w:val="left" w:pos="709"/>
          <w:tab w:val="right" w:pos="3402"/>
          <w:tab w:val="left" w:pos="3544"/>
        </w:tabs>
      </w:pPr>
    </w:p>
    <w:p w14:paraId="7171616B" w14:textId="77777777" w:rsidR="00A927D2" w:rsidRDefault="00A927D2" w:rsidP="002D5D47">
      <w:pPr>
        <w:pStyle w:val="KUJKnormal"/>
        <w:tabs>
          <w:tab w:val="left" w:pos="284"/>
          <w:tab w:val="left" w:pos="709"/>
          <w:tab w:val="right" w:pos="3402"/>
          <w:tab w:val="left" w:pos="3544"/>
        </w:tabs>
      </w:pPr>
      <w:r>
        <w:lastRenderedPageBreak/>
        <w:t>2022</w:t>
      </w:r>
    </w:p>
    <w:p w14:paraId="25B34148" w14:textId="77777777" w:rsidR="00A927D2" w:rsidRDefault="00A927D2" w:rsidP="002D5D47">
      <w:pPr>
        <w:pStyle w:val="KUJKnormal"/>
        <w:tabs>
          <w:tab w:val="left" w:pos="284"/>
          <w:tab w:val="left" w:pos="709"/>
          <w:tab w:val="right" w:pos="3402"/>
          <w:tab w:val="left" w:pos="3544"/>
        </w:tabs>
      </w:pPr>
      <w:r>
        <w:t>-</w:t>
      </w:r>
      <w:r>
        <w:tab/>
        <w:t>Vlastní zdroje:</w:t>
      </w:r>
      <w:r>
        <w:tab/>
        <w:t>0 Kč</w:t>
      </w:r>
    </w:p>
    <w:p w14:paraId="68DC20EC" w14:textId="77777777" w:rsidR="00A927D2" w:rsidRDefault="00A927D2" w:rsidP="00E86190">
      <w:pPr>
        <w:pStyle w:val="KUJKnormal"/>
        <w:tabs>
          <w:tab w:val="left" w:pos="284"/>
          <w:tab w:val="left" w:pos="709"/>
          <w:tab w:val="right" w:pos="3402"/>
          <w:tab w:val="left" w:pos="3544"/>
        </w:tabs>
        <w:ind w:left="3544" w:hanging="3544"/>
      </w:pPr>
      <w:r>
        <w:t>-</w:t>
      </w:r>
      <w:r>
        <w:tab/>
        <w:t>Rozpočet JčK:</w:t>
      </w:r>
      <w:r>
        <w:tab/>
        <w:t>30 000 000 Kč</w:t>
      </w:r>
      <w:r>
        <w:tab/>
        <w:t>(zvýšení ZK na základě usn. č. 145/2022/ZK-17 ze dne 19. 5. 2022)</w:t>
      </w:r>
    </w:p>
    <w:p w14:paraId="5FE7FFA9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2023</w:t>
      </w:r>
    </w:p>
    <w:p w14:paraId="6247CEE2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-</w:t>
      </w:r>
      <w:r>
        <w:tab/>
        <w:t>Vlastní zdroje:</w:t>
      </w:r>
      <w:r>
        <w:tab/>
        <w:t>0 Kč</w:t>
      </w:r>
    </w:p>
    <w:p w14:paraId="77D8A1CB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</w:p>
    <w:p w14:paraId="4CC3E5F3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2024</w:t>
      </w:r>
    </w:p>
    <w:p w14:paraId="12598933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-</w:t>
      </w:r>
      <w:r>
        <w:tab/>
        <w:t>Vlastní zdroje:</w:t>
      </w:r>
      <w:r>
        <w:tab/>
        <w:t>0 Kč</w:t>
      </w:r>
    </w:p>
    <w:p w14:paraId="0FF12EEA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  <w:ind w:left="3544" w:hanging="3544"/>
      </w:pPr>
      <w:r>
        <w:t>-</w:t>
      </w:r>
      <w:r>
        <w:tab/>
        <w:t>Refinancování</w:t>
      </w:r>
      <w:r>
        <w:tab/>
        <w:t xml:space="preserve"> 59 437 410 Kč</w:t>
      </w:r>
      <w:r>
        <w:tab/>
        <w:t>zapojení prostředků obdržených formou zvýšení základního kapitálu zakladatelem na projekty Rekonstrukce LDN (pavilonu C) a Chlazení operační sály (Rekonstrukce centrálních operačních sálů) v letech 2019 a 2021 – usn. č. 143/2019/ZK-21, 63/2020/ZK-27, uvolněných přijetím podpory z programu IROP - REACT-EU</w:t>
      </w:r>
    </w:p>
    <w:p w14:paraId="32A18221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2025</w:t>
      </w:r>
    </w:p>
    <w:p w14:paraId="7909EB86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-</w:t>
      </w:r>
      <w:r>
        <w:tab/>
        <w:t>Vlastní zdroje:</w:t>
      </w:r>
      <w:r>
        <w:tab/>
        <w:t xml:space="preserve">26 538 919 Kč </w:t>
      </w:r>
    </w:p>
    <w:p w14:paraId="0C9D7516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</w:p>
    <w:p w14:paraId="0FA174C8" w14:textId="77777777" w:rsidR="00A927D2" w:rsidRDefault="00A927D2" w:rsidP="002D5D47">
      <w:pPr>
        <w:pStyle w:val="KUJKnormal"/>
        <w:tabs>
          <w:tab w:val="left" w:pos="284"/>
          <w:tab w:val="right" w:pos="3402"/>
          <w:tab w:val="left" w:pos="3544"/>
        </w:tabs>
      </w:pPr>
      <w:r>
        <w:t>2026</w:t>
      </w:r>
    </w:p>
    <w:p w14:paraId="4009E171" w14:textId="77777777" w:rsidR="00A927D2" w:rsidRDefault="00A927D2" w:rsidP="002D5D47">
      <w:pPr>
        <w:pStyle w:val="KUJKnormal"/>
        <w:tabs>
          <w:tab w:val="left" w:pos="284"/>
          <w:tab w:val="right" w:pos="4111"/>
          <w:tab w:val="left" w:pos="4253"/>
        </w:tabs>
        <w:ind w:left="4253" w:hanging="4253"/>
      </w:pPr>
      <w:r>
        <w:t>-</w:t>
      </w:r>
      <w:r>
        <w:tab/>
        <w:t>Vlastní zdroje:</w:t>
      </w:r>
      <w:r>
        <w:tab/>
        <w:t>-154 579 Kč</w:t>
      </w:r>
    </w:p>
    <w:p w14:paraId="561A7C26" w14:textId="77777777" w:rsidR="00A927D2" w:rsidRDefault="00A927D2" w:rsidP="002D5D47">
      <w:pPr>
        <w:pStyle w:val="KUJKnormal"/>
        <w:tabs>
          <w:tab w:val="left" w:pos="284"/>
          <w:tab w:val="right" w:pos="4111"/>
          <w:tab w:val="left" w:pos="4253"/>
        </w:tabs>
        <w:ind w:left="4253" w:hanging="4253"/>
      </w:pPr>
      <w:r>
        <w:t>-</w:t>
      </w:r>
      <w:r>
        <w:tab/>
        <w:t>Rozpočet JčK:</w:t>
      </w:r>
      <w:r>
        <w:tab/>
        <w:t>50 000 000 Kč</w:t>
      </w:r>
      <w:r>
        <w:tab/>
        <w:t>(zvýšení ZK na základě usn. č. 61/2026/ZK-12 ze dne 23. 4. 2026)</w:t>
      </w:r>
    </w:p>
    <w:p w14:paraId="51199E50" w14:textId="77777777" w:rsidR="00A927D2" w:rsidRDefault="00A927D2" w:rsidP="002D5D47">
      <w:pPr>
        <w:pStyle w:val="KUJKnormal"/>
        <w:tabs>
          <w:tab w:val="left" w:pos="284"/>
          <w:tab w:val="right" w:pos="4111"/>
          <w:tab w:val="left" w:pos="4253"/>
        </w:tabs>
        <w:ind w:left="4253" w:hanging="4253"/>
      </w:pPr>
      <w:r>
        <w:t>-</w:t>
      </w:r>
      <w:r>
        <w:tab/>
        <w:t>Podpora z fondů EU:</w:t>
      </w:r>
      <w:r>
        <w:tab/>
        <w:t>67 999 999,88 Kč</w:t>
      </w:r>
    </w:p>
    <w:p w14:paraId="5EDB3B1A" w14:textId="77777777" w:rsidR="00A927D2" w:rsidRDefault="00A927D2" w:rsidP="002D5D47">
      <w:pPr>
        <w:pStyle w:val="KUJKnormal"/>
        <w:tabs>
          <w:tab w:val="left" w:pos="284"/>
          <w:tab w:val="right" w:pos="4111"/>
          <w:tab w:val="left" w:pos="4253"/>
        </w:tabs>
        <w:ind w:left="4253" w:hanging="4253"/>
      </w:pPr>
    </w:p>
    <w:p w14:paraId="1B773EB2" w14:textId="77777777" w:rsidR="00A927D2" w:rsidRDefault="00A927D2" w:rsidP="002D5D47">
      <w:pPr>
        <w:pStyle w:val="KUJKnormal"/>
        <w:tabs>
          <w:tab w:val="left" w:pos="284"/>
          <w:tab w:val="right" w:pos="4111"/>
          <w:tab w:val="left" w:pos="4253"/>
        </w:tabs>
        <w:ind w:left="4253" w:hanging="4253"/>
      </w:pPr>
      <w:r>
        <w:t>2027</w:t>
      </w:r>
    </w:p>
    <w:p w14:paraId="48ACFBDE" w14:textId="77777777" w:rsidR="00A927D2" w:rsidRDefault="00A927D2" w:rsidP="002D5D47">
      <w:pPr>
        <w:pStyle w:val="KUJKnormal"/>
        <w:tabs>
          <w:tab w:val="left" w:pos="284"/>
          <w:tab w:val="right" w:pos="4111"/>
          <w:tab w:val="left" w:pos="4253"/>
        </w:tabs>
        <w:ind w:left="4253" w:hanging="4253"/>
      </w:pPr>
      <w:r>
        <w:t>-</w:t>
      </w:r>
      <w:r>
        <w:tab/>
        <w:t>Podpora z fondů EU:</w:t>
      </w:r>
      <w:r>
        <w:tab/>
        <w:t>27 625 000,12 Kč</w:t>
      </w:r>
    </w:p>
    <w:p w14:paraId="2F475F3F" w14:textId="77777777" w:rsidR="00A927D2" w:rsidRDefault="00A927D2" w:rsidP="00FF4391">
      <w:pPr>
        <w:pStyle w:val="KUJKnormal"/>
      </w:pPr>
    </w:p>
    <w:p w14:paraId="601DC76E" w14:textId="77777777" w:rsidR="00A927D2" w:rsidRDefault="00A927D2" w:rsidP="00FF4391">
      <w:pPr>
        <w:pStyle w:val="KUJKnormal"/>
      </w:pPr>
    </w:p>
    <w:p w14:paraId="7178B51A" w14:textId="77777777" w:rsidR="00A927D2" w:rsidRDefault="00A927D2" w:rsidP="00FF4391">
      <w:pPr>
        <w:pStyle w:val="KUJKnormal"/>
      </w:pPr>
    </w:p>
    <w:p w14:paraId="3EC8A719" w14:textId="77777777" w:rsidR="00A927D2" w:rsidRPr="006D513C" w:rsidRDefault="00A927D2" w:rsidP="006D513C">
      <w:pPr>
        <w:pStyle w:val="KUJKnormal"/>
      </w:pPr>
      <w:r>
        <w:t>Finanční nároky a krytí: nemá dopad do rozpočtu kraje.</w:t>
      </w:r>
    </w:p>
    <w:p w14:paraId="32BF3F47" w14:textId="77777777" w:rsidR="00A927D2" w:rsidRDefault="00A927D2" w:rsidP="00FF4391">
      <w:pPr>
        <w:pStyle w:val="KUJKnormal"/>
      </w:pPr>
    </w:p>
    <w:p w14:paraId="6DEB4E6C" w14:textId="77777777" w:rsidR="00A927D2" w:rsidRDefault="00A927D2" w:rsidP="00FF4391">
      <w:pPr>
        <w:pStyle w:val="KUJKnormal"/>
      </w:pPr>
    </w:p>
    <w:p w14:paraId="772C77F2" w14:textId="77777777" w:rsidR="00A927D2" w:rsidRDefault="00A927D2" w:rsidP="00A4264C">
      <w:pPr>
        <w:pStyle w:val="KUJKnormal"/>
        <w:tabs>
          <w:tab w:val="center" w:pos="4819"/>
        </w:tabs>
      </w:pPr>
      <w:r>
        <w:t xml:space="preserve">Vyjádření správce rozpočtu: </w:t>
      </w:r>
      <w:r w:rsidRPr="00A4264C">
        <w:t>nebylo vyžádáno, nemá dopad do rozpočtu kraje.</w:t>
      </w:r>
      <w:r>
        <w:tab/>
      </w:r>
    </w:p>
    <w:p w14:paraId="000282B8" w14:textId="77777777" w:rsidR="00A927D2" w:rsidRDefault="00A927D2" w:rsidP="00FF4391">
      <w:pPr>
        <w:pStyle w:val="KUJKnormal"/>
      </w:pPr>
    </w:p>
    <w:p w14:paraId="7B5D6D6F" w14:textId="77777777" w:rsidR="00A927D2" w:rsidRDefault="00A927D2" w:rsidP="00FF4391">
      <w:pPr>
        <w:pStyle w:val="KUJKnormal"/>
      </w:pPr>
    </w:p>
    <w:p w14:paraId="4A3C3C0D" w14:textId="77777777" w:rsidR="00A927D2" w:rsidRDefault="00A927D2" w:rsidP="00AC04E3">
      <w:pPr>
        <w:pStyle w:val="KUJKnormal"/>
      </w:pPr>
      <w:r>
        <w:t xml:space="preserve">Návrh projednán (stanoviska): Změnu rozložení finančních prostředků až do roku 2027 projednala dne 3. 9. 2026 Rada Jihočeského kraje, která usnesením č. 989/2026/RK-45 doporučuje zastupitelstvu kraje schválit tuto změnu. </w:t>
      </w:r>
    </w:p>
    <w:p w14:paraId="03D8A8C0" w14:textId="77777777" w:rsidR="00A927D2" w:rsidRDefault="00A927D2" w:rsidP="00FF4391">
      <w:pPr>
        <w:pStyle w:val="KUJKnormal"/>
      </w:pPr>
      <w:r>
        <w:t>Návrh na rozložení finančních prostředků až do roku 2027 projednal dne 14. 9. 2026 Výbor pro zdravotnictví.</w:t>
      </w:r>
    </w:p>
    <w:p w14:paraId="29CE820D" w14:textId="77777777" w:rsidR="00A927D2" w:rsidRDefault="00A927D2" w:rsidP="00FF4391">
      <w:pPr>
        <w:pStyle w:val="KUJKnormal"/>
      </w:pPr>
    </w:p>
    <w:p w14:paraId="725FFE51" w14:textId="77777777" w:rsidR="00A927D2" w:rsidRPr="007939A8" w:rsidRDefault="00A927D2" w:rsidP="00FF4391">
      <w:pPr>
        <w:pStyle w:val="KUJKtucny"/>
      </w:pPr>
      <w:r w:rsidRPr="007939A8">
        <w:t>PŘÍLOHY:</w:t>
      </w:r>
      <w:r w:rsidRPr="006D513C">
        <w:rPr>
          <w:b w:val="0"/>
        </w:rPr>
        <w:t xml:space="preserve"> bez příloh</w:t>
      </w:r>
    </w:p>
    <w:p w14:paraId="67AC6235" w14:textId="77777777" w:rsidR="00A927D2" w:rsidRDefault="00A927D2" w:rsidP="00FF4391">
      <w:pPr>
        <w:pStyle w:val="KUJKnormal"/>
      </w:pPr>
    </w:p>
    <w:p w14:paraId="5B4083F6" w14:textId="77777777" w:rsidR="00A927D2" w:rsidRDefault="00A927D2" w:rsidP="00FF4391">
      <w:pPr>
        <w:pStyle w:val="KUJKnormal"/>
      </w:pPr>
    </w:p>
    <w:p w14:paraId="5513661B" w14:textId="77777777" w:rsidR="00A927D2" w:rsidRPr="007C1EE7" w:rsidRDefault="00A927D2" w:rsidP="00FF4391">
      <w:pPr>
        <w:pStyle w:val="KUJKtucny"/>
      </w:pPr>
      <w:r w:rsidRPr="007C1EE7">
        <w:t>Zodpovídá:</w:t>
      </w:r>
      <w:r w:rsidRPr="006D513C">
        <w:rPr>
          <w:b w:val="0"/>
        </w:rPr>
        <w:t xml:space="preserve"> vedoucí OZDR - Mgr. Ivana Turková</w:t>
      </w:r>
    </w:p>
    <w:p w14:paraId="64410FAB" w14:textId="77777777" w:rsidR="00A927D2" w:rsidRDefault="00A927D2" w:rsidP="00FF4391">
      <w:pPr>
        <w:pStyle w:val="KUJKnormal"/>
      </w:pPr>
    </w:p>
    <w:p w14:paraId="2F03089C" w14:textId="77777777" w:rsidR="00A927D2" w:rsidRDefault="00A927D2" w:rsidP="00FF4391">
      <w:pPr>
        <w:pStyle w:val="KUJKnormal"/>
      </w:pPr>
      <w:r>
        <w:t>Termín kontroly: 17. 9. 2026</w:t>
      </w:r>
    </w:p>
    <w:p w14:paraId="226E1B52" w14:textId="77777777" w:rsidR="00A927D2" w:rsidRPr="00C916BE" w:rsidRDefault="00A927D2" w:rsidP="00C916BE">
      <w:pPr>
        <w:pStyle w:val="KUJKnormal"/>
      </w:pPr>
      <w:r>
        <w:t>Termín splnění: 17. 9. 2026</w:t>
      </w: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719A" w14:textId="77777777" w:rsidR="00B3446F" w:rsidRDefault="00B3446F" w:rsidP="002C5539">
      <w:r>
        <w:separator/>
      </w:r>
    </w:p>
  </w:endnote>
  <w:endnote w:type="continuationSeparator" w:id="0">
    <w:p w14:paraId="34656C8A" w14:textId="77777777" w:rsidR="00B3446F" w:rsidRDefault="00B3446F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B3446F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B3446F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896A9" w14:textId="77777777" w:rsidR="00B3446F" w:rsidRDefault="00B3446F" w:rsidP="002C5539">
      <w:r>
        <w:separator/>
      </w:r>
    </w:p>
  </w:footnote>
  <w:footnote w:type="continuationSeparator" w:id="0">
    <w:p w14:paraId="7EC1C2D8" w14:textId="77777777" w:rsidR="00B3446F" w:rsidRDefault="00B3446F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8159F" w14:textId="77777777" w:rsidR="00A927D2" w:rsidRDefault="00A927D2" w:rsidP="00A927D2">
    <w:r>
      <w:rPr>
        <w:noProof/>
      </w:rPr>
      <w:pict w14:anchorId="14CBA1D8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ADF4A50" w14:textId="77777777" w:rsidR="00A927D2" w:rsidRPr="00D405BE" w:rsidRDefault="00A927D2" w:rsidP="00A927D2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33329E9A" w14:textId="77777777" w:rsidR="00A927D2" w:rsidRPr="00D405BE" w:rsidRDefault="00A927D2" w:rsidP="00A927D2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6B48A7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73156E5">
        <v:rect id="_x0000_i1026" style="width:481.9pt;height:2pt" o:hralign="center" o:hrstd="t" o:hrnoshade="t" o:hr="t" fillcolor="black" stroked="f"/>
      </w:pict>
    </w:r>
  </w:p>
  <w:p w14:paraId="3930F796" w14:textId="77777777" w:rsidR="00A927D2" w:rsidRPr="00A927D2" w:rsidRDefault="00A927D2" w:rsidP="00A927D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7D2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66B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46F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uiPriority w:val="99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842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2026-09-25T08:08:00Z</dcterms:created>
  <dcterms:modified xsi:type="dcterms:W3CDTF">2026-09-25T08:08:00Z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7190571</vt:i4>
  </property>
  <property fmtid="{D5CDD505-2E9C-101B-9397-08002B2CF9AE}" pid="5" name="UlozitJako">
    <vt:lpwstr>C:\Users\mrazkova\AppData\Local\Temp\iU39310856\Zastupitelstvo\2026-09-17\Navrhy\269-ZK-26.</vt:lpwstr>
  </property>
  <property fmtid="{D5CDD505-2E9C-101B-9397-08002B2CF9AE}" pid="6" name="Zpracovat">
    <vt:bool>false</vt:bool>
  </property>
</Properties>
</file>