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D3AFA" w14:paraId="50923C73" w14:textId="77777777" w:rsidTr="00621C03">
        <w:trPr>
          <w:trHeight w:hRule="exact" w:val="397"/>
        </w:trPr>
        <w:tc>
          <w:tcPr>
            <w:tcW w:w="2376" w:type="dxa"/>
            <w:hideMark/>
          </w:tcPr>
          <w:p w14:paraId="3D00520C" w14:textId="77777777" w:rsidR="00BD3AFA" w:rsidRDefault="00BD3AFA" w:rsidP="00970720">
            <w:pPr>
              <w:pStyle w:val="KUJKtucny"/>
            </w:pPr>
            <w:r>
              <w:t>Datum jednání:</w:t>
            </w:r>
          </w:p>
        </w:tc>
        <w:tc>
          <w:tcPr>
            <w:tcW w:w="3828" w:type="dxa"/>
            <w:hideMark/>
          </w:tcPr>
          <w:p w14:paraId="5058615D" w14:textId="77777777" w:rsidR="00BD3AFA" w:rsidRDefault="00BD3AFA" w:rsidP="00970720">
            <w:pPr>
              <w:pStyle w:val="KUJKnormal"/>
            </w:pPr>
            <w:r>
              <w:t>09. 04. 2026</w:t>
            </w:r>
          </w:p>
        </w:tc>
        <w:tc>
          <w:tcPr>
            <w:tcW w:w="2126" w:type="dxa"/>
            <w:hideMark/>
          </w:tcPr>
          <w:p w14:paraId="699BFFCE" w14:textId="77777777" w:rsidR="00BD3AFA" w:rsidRDefault="00BD3AFA" w:rsidP="00970720">
            <w:pPr>
              <w:pStyle w:val="KUJKtucny"/>
            </w:pPr>
            <w:r>
              <w:t>Bod programu:</w:t>
            </w:r>
          </w:p>
        </w:tc>
        <w:tc>
          <w:tcPr>
            <w:tcW w:w="850" w:type="dxa"/>
          </w:tcPr>
          <w:p w14:paraId="20B16591" w14:textId="77777777" w:rsidR="00BD3AFA" w:rsidRDefault="00BD3AFA" w:rsidP="00970720">
            <w:pPr>
              <w:pStyle w:val="KUJKnormal"/>
            </w:pPr>
          </w:p>
        </w:tc>
      </w:tr>
      <w:tr w:rsidR="00BD3AFA" w14:paraId="1C11CEA5" w14:textId="77777777" w:rsidTr="00621C03">
        <w:trPr>
          <w:cantSplit/>
          <w:trHeight w:hRule="exact" w:val="397"/>
        </w:trPr>
        <w:tc>
          <w:tcPr>
            <w:tcW w:w="2376" w:type="dxa"/>
            <w:hideMark/>
          </w:tcPr>
          <w:p w14:paraId="1525DA47" w14:textId="77777777" w:rsidR="00BD3AFA" w:rsidRDefault="00BD3AFA" w:rsidP="00970720">
            <w:pPr>
              <w:pStyle w:val="KUJKtucny"/>
            </w:pPr>
            <w:r>
              <w:t>Číslo návrhu:</w:t>
            </w:r>
          </w:p>
        </w:tc>
        <w:tc>
          <w:tcPr>
            <w:tcW w:w="6804" w:type="dxa"/>
            <w:gridSpan w:val="3"/>
            <w:hideMark/>
          </w:tcPr>
          <w:p w14:paraId="683388BE" w14:textId="77777777" w:rsidR="00BD3AFA" w:rsidRDefault="00BD3AFA" w:rsidP="00970720">
            <w:pPr>
              <w:pStyle w:val="KUJKnormal"/>
            </w:pPr>
            <w:r>
              <w:t>123/ZK/26</w:t>
            </w:r>
          </w:p>
        </w:tc>
      </w:tr>
      <w:tr w:rsidR="00BD3AFA" w14:paraId="15F488AB" w14:textId="77777777" w:rsidTr="00621C03">
        <w:trPr>
          <w:trHeight w:val="397"/>
        </w:trPr>
        <w:tc>
          <w:tcPr>
            <w:tcW w:w="2376" w:type="dxa"/>
          </w:tcPr>
          <w:p w14:paraId="72315FD0" w14:textId="77777777" w:rsidR="00BD3AFA" w:rsidRDefault="00BD3AFA" w:rsidP="00970720"/>
          <w:p w14:paraId="6B35A087" w14:textId="77777777" w:rsidR="00BD3AFA" w:rsidRDefault="00BD3AFA" w:rsidP="00970720">
            <w:pPr>
              <w:pStyle w:val="KUJKtucny"/>
            </w:pPr>
            <w:r>
              <w:t>Název bodu:</w:t>
            </w:r>
          </w:p>
        </w:tc>
        <w:tc>
          <w:tcPr>
            <w:tcW w:w="6804" w:type="dxa"/>
            <w:gridSpan w:val="3"/>
          </w:tcPr>
          <w:p w14:paraId="035C3F87" w14:textId="77777777" w:rsidR="00BD3AFA" w:rsidRDefault="00BD3AFA" w:rsidP="00970720"/>
          <w:p w14:paraId="04FDC17D" w14:textId="77777777" w:rsidR="00BD3AFA" w:rsidRDefault="00BD3AFA" w:rsidP="00970720">
            <w:pPr>
              <w:pStyle w:val="KUJKtucny"/>
              <w:rPr>
                <w:sz w:val="22"/>
                <w:szCs w:val="22"/>
              </w:rPr>
            </w:pPr>
            <w:r>
              <w:rPr>
                <w:sz w:val="22"/>
                <w:szCs w:val="22"/>
              </w:rPr>
              <w:t>Návrhy na rozdělení finančních prostředků v rámci dotačního řízení pro poskytovatele sociálních služeb v JčK pro rok 2026</w:t>
            </w:r>
          </w:p>
        </w:tc>
      </w:tr>
    </w:tbl>
    <w:p w14:paraId="612BBAB2" w14:textId="77777777" w:rsidR="00BD3AFA" w:rsidRDefault="00BD3AFA" w:rsidP="00621C03">
      <w:pPr>
        <w:pStyle w:val="KUJKnormal"/>
        <w:rPr>
          <w:b/>
          <w:bCs/>
        </w:rPr>
      </w:pPr>
      <w:r>
        <w:rPr>
          <w:b/>
          <w:bCs/>
        </w:rPr>
        <w:pict w14:anchorId="48C808A4">
          <v:rect id="_x0000_i1029" style="width:453.6pt;height:1.5pt" o:hralign="center" o:hrstd="t" o:hrnoshade="t" o:hr="t" fillcolor="black" stroked="f"/>
        </w:pict>
      </w:r>
    </w:p>
    <w:p w14:paraId="65A62FCE" w14:textId="77777777" w:rsidR="00BD3AFA" w:rsidRDefault="00BD3AFA" w:rsidP="00621C03">
      <w:pPr>
        <w:pStyle w:val="KUJKnormal"/>
      </w:pPr>
    </w:p>
    <w:p w14:paraId="3384D651" w14:textId="77777777" w:rsidR="00BD3AFA" w:rsidRDefault="00BD3AFA" w:rsidP="00621C03"/>
    <w:tbl>
      <w:tblPr>
        <w:tblW w:w="0" w:type="auto"/>
        <w:tblCellMar>
          <w:left w:w="70" w:type="dxa"/>
          <w:right w:w="70" w:type="dxa"/>
        </w:tblCellMar>
        <w:tblLook w:val="04A0" w:firstRow="1" w:lastRow="0" w:firstColumn="1" w:lastColumn="0" w:noHBand="0" w:noVBand="1"/>
      </w:tblPr>
      <w:tblGrid>
        <w:gridCol w:w="2350"/>
        <w:gridCol w:w="6862"/>
      </w:tblGrid>
      <w:tr w:rsidR="00BD3AFA" w14:paraId="4F08A855" w14:textId="77777777" w:rsidTr="002559B8">
        <w:trPr>
          <w:trHeight w:val="397"/>
        </w:trPr>
        <w:tc>
          <w:tcPr>
            <w:tcW w:w="2350" w:type="dxa"/>
            <w:hideMark/>
          </w:tcPr>
          <w:p w14:paraId="0A1EAB29" w14:textId="77777777" w:rsidR="00BD3AFA" w:rsidRDefault="00BD3AFA" w:rsidP="002559B8">
            <w:pPr>
              <w:pStyle w:val="KUJKtucny"/>
            </w:pPr>
            <w:r>
              <w:t>Předkladatel:</w:t>
            </w:r>
          </w:p>
        </w:tc>
        <w:tc>
          <w:tcPr>
            <w:tcW w:w="6862" w:type="dxa"/>
          </w:tcPr>
          <w:p w14:paraId="5598ED2E" w14:textId="77777777" w:rsidR="00BD3AFA" w:rsidRDefault="00BD3AFA" w:rsidP="002559B8">
            <w:pPr>
              <w:pStyle w:val="KUJKnormal"/>
            </w:pPr>
            <w:r>
              <w:t>doc. Ing. Lucie Kozlová, Ph.D.</w:t>
            </w:r>
          </w:p>
          <w:p w14:paraId="66CFDAC5" w14:textId="77777777" w:rsidR="00BD3AFA" w:rsidRDefault="00BD3AFA" w:rsidP="002559B8"/>
        </w:tc>
      </w:tr>
      <w:tr w:rsidR="00BD3AFA" w14:paraId="26154B85" w14:textId="77777777" w:rsidTr="002559B8">
        <w:trPr>
          <w:trHeight w:val="397"/>
        </w:trPr>
        <w:tc>
          <w:tcPr>
            <w:tcW w:w="2350" w:type="dxa"/>
          </w:tcPr>
          <w:p w14:paraId="1A2EACE2" w14:textId="77777777" w:rsidR="00BD3AFA" w:rsidRDefault="00BD3AFA" w:rsidP="002559B8">
            <w:pPr>
              <w:pStyle w:val="KUJKtucny"/>
            </w:pPr>
            <w:r>
              <w:t>Zpracoval:</w:t>
            </w:r>
          </w:p>
          <w:p w14:paraId="0BAB1214" w14:textId="77777777" w:rsidR="00BD3AFA" w:rsidRDefault="00BD3AFA" w:rsidP="002559B8"/>
        </w:tc>
        <w:tc>
          <w:tcPr>
            <w:tcW w:w="6862" w:type="dxa"/>
            <w:hideMark/>
          </w:tcPr>
          <w:p w14:paraId="3CE130AE" w14:textId="77777777" w:rsidR="00BD3AFA" w:rsidRDefault="00BD3AFA" w:rsidP="002559B8">
            <w:pPr>
              <w:pStyle w:val="KUJKnormal"/>
            </w:pPr>
            <w:r>
              <w:t>OSOV</w:t>
            </w:r>
          </w:p>
        </w:tc>
      </w:tr>
      <w:tr w:rsidR="00BD3AFA" w14:paraId="2150A4F8" w14:textId="77777777" w:rsidTr="002559B8">
        <w:trPr>
          <w:trHeight w:val="397"/>
        </w:trPr>
        <w:tc>
          <w:tcPr>
            <w:tcW w:w="2350" w:type="dxa"/>
          </w:tcPr>
          <w:p w14:paraId="19FEEBA9" w14:textId="77777777" w:rsidR="00BD3AFA" w:rsidRPr="009715F9" w:rsidRDefault="00BD3AFA" w:rsidP="002559B8">
            <w:pPr>
              <w:pStyle w:val="KUJKnormal"/>
              <w:rPr>
                <w:b/>
              </w:rPr>
            </w:pPr>
            <w:r w:rsidRPr="009715F9">
              <w:rPr>
                <w:b/>
              </w:rPr>
              <w:t>Vedoucí odboru:</w:t>
            </w:r>
          </w:p>
          <w:p w14:paraId="63A36AAA" w14:textId="77777777" w:rsidR="00BD3AFA" w:rsidRDefault="00BD3AFA" w:rsidP="002559B8"/>
        </w:tc>
        <w:tc>
          <w:tcPr>
            <w:tcW w:w="6862" w:type="dxa"/>
            <w:hideMark/>
          </w:tcPr>
          <w:p w14:paraId="0F3FE569" w14:textId="77777777" w:rsidR="00BD3AFA" w:rsidRDefault="00BD3AFA" w:rsidP="002559B8">
            <w:pPr>
              <w:pStyle w:val="KUJKnormal"/>
            </w:pPr>
            <w:r>
              <w:t>Mgr. Pavla Doubková</w:t>
            </w:r>
          </w:p>
        </w:tc>
      </w:tr>
    </w:tbl>
    <w:p w14:paraId="2DD57DEF" w14:textId="77777777" w:rsidR="00BD3AFA" w:rsidRDefault="00BD3AFA" w:rsidP="00621C03">
      <w:pPr>
        <w:pStyle w:val="KUJKnormal"/>
      </w:pPr>
    </w:p>
    <w:p w14:paraId="724D0A5F" w14:textId="77777777" w:rsidR="00BD3AFA" w:rsidRPr="0052161F" w:rsidRDefault="00BD3AFA" w:rsidP="00621C03">
      <w:pPr>
        <w:pStyle w:val="KUJKtucny"/>
      </w:pPr>
      <w:r w:rsidRPr="0052161F">
        <w:t>NÁVRH USNESENÍ</w:t>
      </w:r>
    </w:p>
    <w:p w14:paraId="1093C278" w14:textId="77777777" w:rsidR="00BD3AFA" w:rsidRDefault="00BD3AFA" w:rsidP="00621C03">
      <w:pPr>
        <w:pStyle w:val="KUJKnormal"/>
        <w:rPr>
          <w:rFonts w:ascii="Calibri" w:hAnsi="Calibri" w:cs="Calibri"/>
          <w:sz w:val="12"/>
          <w:szCs w:val="12"/>
        </w:rPr>
      </w:pPr>
      <w:bookmarkStart w:id="0" w:name="US_ZaVeVeci"/>
      <w:bookmarkEnd w:id="0"/>
    </w:p>
    <w:p w14:paraId="0F983510" w14:textId="77777777" w:rsidR="00BD3AFA" w:rsidRPr="00841DFC" w:rsidRDefault="00BD3AFA" w:rsidP="00621C03">
      <w:pPr>
        <w:pStyle w:val="KUJKPolozka"/>
        <w:spacing w:line="240" w:lineRule="auto"/>
      </w:pPr>
      <w:r w:rsidRPr="00841DFC">
        <w:t>Zastupitelstvo Jihočeského kraje</w:t>
      </w:r>
    </w:p>
    <w:p w14:paraId="5D385484" w14:textId="77777777" w:rsidR="00BD3AFA" w:rsidRDefault="00BD3AFA" w:rsidP="003C1C90">
      <w:pPr>
        <w:pStyle w:val="KUJKdoplnek2"/>
        <w:spacing w:line="240" w:lineRule="auto"/>
        <w:ind w:left="357" w:hanging="357"/>
      </w:pPr>
      <w:r w:rsidRPr="00730306">
        <w:t>bere na vědomí</w:t>
      </w:r>
    </w:p>
    <w:p w14:paraId="550F4483" w14:textId="77777777" w:rsidR="00BD3AFA" w:rsidRDefault="00BD3AFA" w:rsidP="00621C03">
      <w:pPr>
        <w:pStyle w:val="KUJKnormal"/>
      </w:pPr>
      <w:r w:rsidRPr="003C1C90">
        <w:t>žádosti o poskytnutí dotace podané v rámci dotačního řízení Jihočeského kraje pro poskytování účelové dotace dle § 101a zákona č. 108/2006 Sb., o sociálních službách, ve znění pozdějších předpisů, poskytovatelům sociálních služeb pro rok 2026 a návrhy Dotační komise Jihočeského kraje pro podporu poskytování sociálních služeb na rok 2026 dle přílohy 2 návrhu č.</w:t>
      </w:r>
      <w:r>
        <w:t xml:space="preserve"> 123/ZK/26;</w:t>
      </w:r>
    </w:p>
    <w:p w14:paraId="45C43965" w14:textId="77777777" w:rsidR="00BD3AFA" w:rsidRPr="00E10FE7" w:rsidRDefault="00BD3AFA" w:rsidP="003C1C90">
      <w:pPr>
        <w:pStyle w:val="KUJKdoplnek2"/>
        <w:spacing w:line="240" w:lineRule="auto"/>
      </w:pPr>
      <w:r w:rsidRPr="00AF7BAE">
        <w:t>schvaluje</w:t>
      </w:r>
    </w:p>
    <w:p w14:paraId="13DAAF6F" w14:textId="77777777" w:rsidR="00BD3AFA" w:rsidRDefault="00BD3AFA" w:rsidP="00621C03">
      <w:pPr>
        <w:pStyle w:val="KUJKnormal"/>
      </w:pPr>
      <w:r>
        <w:t xml:space="preserve">1. </w:t>
      </w:r>
      <w:r w:rsidRPr="003C1C90">
        <w:t>poskytnutí dotací dle návrhů Dotační komise Jihočeského kraje pro podporu poskytování sociálních služeb na rok 2026 v celkové výši 1 450 160 282 Kč dle přílohy 2 návrhu č.</w:t>
      </w:r>
      <w:r>
        <w:t xml:space="preserve"> 123/ZK/26, </w:t>
      </w:r>
      <w:r w:rsidRPr="003C1C90">
        <w:t>za podmínky obdržení Rozhodnutí o poskytnutí dotace z kapitoly 313 – MPSV státního rozpočtu na rok 2026 ve výši 1</w:t>
      </w:r>
      <w:r>
        <w:t> </w:t>
      </w:r>
      <w:r w:rsidRPr="003C1C90">
        <w:t>783</w:t>
      </w:r>
      <w:r>
        <w:t> </w:t>
      </w:r>
      <w:r w:rsidRPr="003C1C90">
        <w:t>660</w:t>
      </w:r>
      <w:r>
        <w:t> </w:t>
      </w:r>
      <w:r w:rsidRPr="003C1C90">
        <w:t>282 Kč</w:t>
      </w:r>
      <w:r>
        <w:t>,</w:t>
      </w:r>
    </w:p>
    <w:p w14:paraId="478903B3" w14:textId="77777777" w:rsidR="00BD3AFA" w:rsidRDefault="00BD3AFA" w:rsidP="00621C03">
      <w:pPr>
        <w:pStyle w:val="KUJKnormal"/>
      </w:pPr>
      <w:r>
        <w:t xml:space="preserve">2. </w:t>
      </w:r>
      <w:r w:rsidRPr="00DF7451">
        <w:rPr>
          <w:bCs/>
        </w:rPr>
        <w:t>uzavření Dodatků č. 1 k veřejnoprávním smlouvám o poskytnutí dotace;</w:t>
      </w:r>
    </w:p>
    <w:p w14:paraId="6E5FC3B7" w14:textId="77777777" w:rsidR="00BD3AFA" w:rsidRDefault="00BD3AFA" w:rsidP="003C1C90">
      <w:pPr>
        <w:pStyle w:val="KUJKdoplnek2"/>
        <w:spacing w:line="240" w:lineRule="auto"/>
      </w:pPr>
      <w:r w:rsidRPr="0021676C">
        <w:t>ukládá</w:t>
      </w:r>
    </w:p>
    <w:p w14:paraId="6AE42D94" w14:textId="77777777" w:rsidR="00BD3AFA" w:rsidRDefault="00BD3AFA" w:rsidP="00621C03">
      <w:pPr>
        <w:pStyle w:val="KUJKnormal"/>
      </w:pPr>
      <w:r w:rsidRPr="003C1C90">
        <w:t>JUDr. Lukáši Glaserovi, LL.M., řediteli krajského úřadu, zabezpečit veškeré úkony potřebné k realizaci části II. usnesení.</w:t>
      </w:r>
    </w:p>
    <w:p w14:paraId="4EB56866" w14:textId="77777777" w:rsidR="00BD3AFA" w:rsidRDefault="00BD3AFA" w:rsidP="00621C03">
      <w:pPr>
        <w:pStyle w:val="KUJKnormal"/>
      </w:pPr>
    </w:p>
    <w:p w14:paraId="2072DE9C" w14:textId="77777777" w:rsidR="00BD3AFA" w:rsidRDefault="00BD3AFA" w:rsidP="003C1C90">
      <w:pPr>
        <w:pStyle w:val="KUJKmezeraDZ"/>
      </w:pPr>
      <w:bookmarkStart w:id="1" w:name="US_DuvodZprava"/>
      <w:bookmarkEnd w:id="1"/>
    </w:p>
    <w:p w14:paraId="71D2BA12" w14:textId="77777777" w:rsidR="00BD3AFA" w:rsidRDefault="00BD3AFA" w:rsidP="003C1C90">
      <w:pPr>
        <w:pStyle w:val="KUJKnadpisDZ"/>
      </w:pPr>
      <w:r>
        <w:t>DŮVODOVÁ ZPRÁVA</w:t>
      </w:r>
    </w:p>
    <w:p w14:paraId="3C39359B" w14:textId="77777777" w:rsidR="00BD3AFA" w:rsidRPr="009B7B0B" w:rsidRDefault="00BD3AFA" w:rsidP="003C1C90">
      <w:pPr>
        <w:pStyle w:val="KUJKmezeraDZ"/>
      </w:pPr>
    </w:p>
    <w:p w14:paraId="79CA58E4" w14:textId="77777777" w:rsidR="00BD3AFA" w:rsidRDefault="00BD3AFA" w:rsidP="00621C03">
      <w:pPr>
        <w:pStyle w:val="KUJKnormal"/>
      </w:pPr>
      <w:r w:rsidRPr="00BE1F53">
        <w:t>Dle §101a zákona č. 108/2006 Sb., o sociálních službách, ve znění pozdějších předpisů (dále jen zákon o</w:t>
      </w:r>
      <w:r>
        <w:t> </w:t>
      </w:r>
      <w:r w:rsidRPr="00BE1F53">
        <w:t>sociálních službách), se krajům poskytuje ze státního rozpočtu účelově určená dotace na financování běžných výdajů souvisejících s poskytováním sociálních služeb. Tuto dotaci poskytuje Ministerstvo práce a sociálních věcí ČR (dále jen MPSV) dle zák. č. 218/2000 Sb., o rozpočtových pravidlech a</w:t>
      </w:r>
      <w:r>
        <w:t> </w:t>
      </w:r>
      <w:r w:rsidRPr="00BE1F53">
        <w:t>o</w:t>
      </w:r>
      <w:r>
        <w:t> </w:t>
      </w:r>
      <w:r w:rsidRPr="00BE1F53">
        <w:t>změně některých souvisejících zákonů (rozpočtová pravidla), ve znění pozdějších předpisů. Výše dotace pro jednotlivé kraje je stanovena ve výši procentního podílu kraje na celkovém ročním objemu finančních prostředků vyčleněných ve státním rozpočtu v kapitole MPSV na podporu sociálních služeb pro příslušný rozpočtový rok; výše procentního podílu každého kraje je uvedena v příloze k zákonu o</w:t>
      </w:r>
      <w:r>
        <w:t> </w:t>
      </w:r>
      <w:r w:rsidRPr="00BE1F53">
        <w:t>sociálních službách.</w:t>
      </w:r>
    </w:p>
    <w:p w14:paraId="62C11E02" w14:textId="77777777" w:rsidR="00BD3AFA" w:rsidRDefault="00BD3AFA" w:rsidP="00621C03">
      <w:pPr>
        <w:pStyle w:val="KUJKnormal"/>
      </w:pPr>
    </w:p>
    <w:p w14:paraId="25A9243F" w14:textId="77777777" w:rsidR="00BD3AFA" w:rsidRDefault="00BD3AFA" w:rsidP="00621C03">
      <w:pPr>
        <w:pStyle w:val="KUJKnormal"/>
      </w:pPr>
      <w:r w:rsidRPr="00BE1F53">
        <w:lastRenderedPageBreak/>
        <w:t>Kraj o poskytnutí finančních prostředků z dotace poskytovatelům sociálních služeb rozhoduje v</w:t>
      </w:r>
      <w:r>
        <w:t> </w:t>
      </w:r>
      <w:r w:rsidRPr="00BE1F53">
        <w:t>samostatné působnosti na základě zákona č. 250/2000 Sb., o rozpočtových pravidlech územních rozpočtů, ve znění pozdějších předpisů, zákona č. 129/2000 Sb., o krajích, ve znění pozdějších předpisů a předpisů Evropské unie o veřejné podpoře. Účelová dotace z rozpočtu Jihočeského kraje je určena poskytovatelům sociálních služeb na spolufinancování neinvestičních nákladů souvisejících s</w:t>
      </w:r>
      <w:r>
        <w:t> </w:t>
      </w:r>
      <w:r w:rsidRPr="00BE1F53">
        <w:t>poskytováním sociálních služeb v období od 1. 1. 2026 do 31. 12. 2026 v rozsahu dle vydaných Pověření Jihočeského kraje k poskytování služby obecného hospodářského zájmu, konkrétně k zajištění dostupnosti poskytování sociální služby v rozsahu základních činností (dále Pověření) a je poskytnuta jako součást vyrovnávací platby v souvislosti s plněním závazku veřejné služby.</w:t>
      </w:r>
    </w:p>
    <w:p w14:paraId="64E03F7B" w14:textId="77777777" w:rsidR="00BD3AFA" w:rsidRDefault="00BD3AFA" w:rsidP="00621C03">
      <w:pPr>
        <w:pStyle w:val="KUJKnormal"/>
      </w:pPr>
    </w:p>
    <w:p w14:paraId="09F02D2D" w14:textId="77777777" w:rsidR="00BD3AFA" w:rsidRDefault="00BD3AFA" w:rsidP="00621C03">
      <w:pPr>
        <w:pStyle w:val="KUJKnormal"/>
      </w:pPr>
      <w:r w:rsidRPr="00BE1F53">
        <w:t>Kraj předkládá dle §101a zákona o sociálních službách MPSV žádost o poskytnutí dotace na příslušný rozpočtový rok, v níž je uvedena požadovaná výše dotace kraje na příslušný rozpočtový rok a</w:t>
      </w:r>
      <w:r>
        <w:t> </w:t>
      </w:r>
      <w:r w:rsidRPr="00BE1F53">
        <w:t>předpokládaný požadavek na výši dotace na následující 2 rozpočtové roky, který vyplývá z platného střednědobého plánu rozvoje sociálních služeb (dále SPRSS). Požadavek Jihočeského kraje na dotaci ze státního rozpočtu na podporu poskytování sociálních služeb pro rok 2026 činil 2 086 000 000 Kč.</w:t>
      </w:r>
    </w:p>
    <w:p w14:paraId="5E01C281" w14:textId="77777777" w:rsidR="00BD3AFA" w:rsidRDefault="00BD3AFA" w:rsidP="00621C03">
      <w:pPr>
        <w:pStyle w:val="KUJKnormal"/>
      </w:pPr>
    </w:p>
    <w:p w14:paraId="048FC0AF" w14:textId="77777777" w:rsidR="00BD3AFA" w:rsidRDefault="00BD3AFA" w:rsidP="00621C03">
      <w:pPr>
        <w:pStyle w:val="KUJKnormal"/>
      </w:pPr>
      <w:r w:rsidRPr="00512FBF">
        <w:t>Pro účely dotačního řízení byla zpracována Metodika pro poskytování účelové dotace dle §101a zákona č. 108/2006 Sb., o sociálních službách, ve znění pozdějších předpisů, z rozpočtu Jihočeského kraje poskytovatelům sociálních služeb v roce 2026 (dále Metodika), která byla schválená Zastupitelstvem Jihočeského kraje usnesením č. 169/2025/ZK-6 ze dne 19. 6. 2025. Metodika upravuje pravidla a</w:t>
      </w:r>
      <w:r>
        <w:t> </w:t>
      </w:r>
      <w:r w:rsidRPr="00512FBF">
        <w:t>podmínky pro poskytnutí účelové dotace, postup pro podání žádosti, pravidla a postup pro posouzení žádosti, včetně uvedeného rozpočtu a požadavku na dotaci, stanovení optimální a reálné výše dotace, čerpání, kontrolní systém, sankce a finanční vypořádání poskytnuté dotace. Součástí Metodiky jsou i</w:t>
      </w:r>
      <w:r>
        <w:t> </w:t>
      </w:r>
      <w:r w:rsidRPr="00512FBF">
        <w:t>závazné formuláře a vzory dokumentů, včetně vzoru smlouvy a vzoru dodatku k této smlouvě.</w:t>
      </w:r>
    </w:p>
    <w:p w14:paraId="19DFA9AE" w14:textId="77777777" w:rsidR="00BD3AFA" w:rsidRDefault="00BD3AFA" w:rsidP="00621C03">
      <w:pPr>
        <w:pStyle w:val="KUJKnormal"/>
      </w:pPr>
    </w:p>
    <w:p w14:paraId="347D4337" w14:textId="77777777" w:rsidR="00BD3AFA" w:rsidRDefault="00BD3AFA" w:rsidP="00621C03">
      <w:pPr>
        <w:pStyle w:val="KUJKnormal"/>
      </w:pPr>
      <w:r w:rsidRPr="00B12346">
        <w:t>Ve stanoveném termínu od 15. 9. 2025 do 31. 10. 2025 podalo žádost o dotaci 145</w:t>
      </w:r>
      <w:r>
        <w:t> </w:t>
      </w:r>
      <w:r w:rsidRPr="00B12346">
        <w:t>žadatelů/poskytovatelů soc. služeb pro 320 sociálních služeb s celkovým požadavkem na dotaci ve výši 2 288 011 751 Kč. Dle Metodiky může být dotace poskytnuta poskytovatelům sociálních služeb, které jsou v souladu se Střednědobým plánem rozvoje sociálních služeb Jihočeského kraje na období 2025–2027 tj. podpořeno může být jen poskytování sociálních služeb, které jsou zařazeny do základní sítě sociálních služeb v Jihočeském kraji a jejichž poskytovatelé akceptovali Pověření.</w:t>
      </w:r>
    </w:p>
    <w:p w14:paraId="44886800" w14:textId="77777777" w:rsidR="00BD3AFA" w:rsidRDefault="00BD3AFA" w:rsidP="00621C03">
      <w:pPr>
        <w:pStyle w:val="KUJKnormal"/>
      </w:pPr>
    </w:p>
    <w:p w14:paraId="400AABBB" w14:textId="77777777" w:rsidR="00BD3AFA" w:rsidRDefault="00BD3AFA" w:rsidP="00621C03">
      <w:pPr>
        <w:pStyle w:val="KUJKnormal"/>
      </w:pPr>
      <w:r w:rsidRPr="00065B8D">
        <w:t>Dosud obdržel Jihočeský kraj od MPSV část dotace z kapitoly 313 – MPSV státního rozpočtu na rok 2026, a to ve stavu rozpočtového provizoria, ve výši 333 500 000 Kč za měsíce leden a únor 2026. Rozdělení této částky poskytovatelům sociálních služeb schválilo zastupitelstvo kraje dne 19. 02. 2026 usnesením č. 24/2026/ZK-10. První splátka dotace byla poskytnuta 142 žadatelům na 317 sociálních služeb.</w:t>
      </w:r>
    </w:p>
    <w:p w14:paraId="746AF5B4" w14:textId="77777777" w:rsidR="00BD3AFA" w:rsidRDefault="00BD3AFA" w:rsidP="00621C03">
      <w:pPr>
        <w:pStyle w:val="KUJKnormal"/>
      </w:pPr>
    </w:p>
    <w:p w14:paraId="4660F340" w14:textId="77777777" w:rsidR="00BD3AFA" w:rsidRDefault="00BD3AFA" w:rsidP="00621C03">
      <w:pPr>
        <w:pStyle w:val="KUJKnormal"/>
      </w:pPr>
      <w:r w:rsidRPr="00065B8D">
        <w:t>Schválením státního rozpočtu došlo k ukončení hospodaření státu v režimu rozpočtového provizoria (zákon č. 38/2026 Sb., o státním rozpočtu České republiky na rok 2026, účinný od 21.</w:t>
      </w:r>
      <w:r>
        <w:t> </w:t>
      </w:r>
      <w:r w:rsidRPr="00065B8D">
        <w:t>3.</w:t>
      </w:r>
      <w:r>
        <w:t> </w:t>
      </w:r>
      <w:r w:rsidRPr="00065B8D">
        <w:t>2026). Ze strany MPSV bylo potvrzeno, že na základě schváleného státního rozpočtu obdrží Jihočeský kraj pro rok</w:t>
      </w:r>
      <w:r w:rsidRPr="00065B8D">
        <w:rPr>
          <w:rFonts w:ascii="Arial" w:hAnsi="Arial" w:cs="Arial"/>
        </w:rPr>
        <w:t> </w:t>
      </w:r>
      <w:r w:rsidRPr="00065B8D">
        <w:t>2026 na financov</w:t>
      </w:r>
      <w:r w:rsidRPr="00065B8D">
        <w:rPr>
          <w:rFonts w:cs="Neue Haas Grotesk Text Pro"/>
        </w:rPr>
        <w:t>á</w:t>
      </w:r>
      <w:r w:rsidRPr="00065B8D">
        <w:t>n</w:t>
      </w:r>
      <w:r w:rsidRPr="00065B8D">
        <w:rPr>
          <w:rFonts w:cs="Neue Haas Grotesk Text Pro"/>
        </w:rPr>
        <w:t>í</w:t>
      </w:r>
      <w:r w:rsidRPr="00065B8D">
        <w:t xml:space="preserve"> soci</w:t>
      </w:r>
      <w:r w:rsidRPr="00065B8D">
        <w:rPr>
          <w:rFonts w:cs="Neue Haas Grotesk Text Pro"/>
        </w:rPr>
        <w:t>á</w:t>
      </w:r>
      <w:r w:rsidRPr="00065B8D">
        <w:t>ln</w:t>
      </w:r>
      <w:r w:rsidRPr="00065B8D">
        <w:rPr>
          <w:rFonts w:cs="Neue Haas Grotesk Text Pro"/>
        </w:rPr>
        <w:t>í</w:t>
      </w:r>
      <w:r w:rsidRPr="00065B8D">
        <w:t>ch slu</w:t>
      </w:r>
      <w:r w:rsidRPr="00065B8D">
        <w:rPr>
          <w:rFonts w:cs="Neue Haas Grotesk Text Pro"/>
        </w:rPr>
        <w:t>ž</w:t>
      </w:r>
      <w:r w:rsidRPr="00065B8D">
        <w:t xml:space="preserve">eb </w:t>
      </w:r>
      <w:r w:rsidRPr="00065B8D">
        <w:rPr>
          <w:rFonts w:cs="Neue Haas Grotesk Text Pro"/>
        </w:rPr>
        <w:t>čá</w:t>
      </w:r>
      <w:r w:rsidRPr="00065B8D">
        <w:t>stku v celkov</w:t>
      </w:r>
      <w:r w:rsidRPr="00065B8D">
        <w:rPr>
          <w:rFonts w:cs="Neue Haas Grotesk Text Pro"/>
        </w:rPr>
        <w:t>é</w:t>
      </w:r>
      <w:r w:rsidRPr="00065B8D">
        <w:t xml:space="preserve"> </w:t>
      </w:r>
      <w:r w:rsidRPr="006C2328">
        <w:t>v</w:t>
      </w:r>
      <w:r w:rsidRPr="006C2328">
        <w:rPr>
          <w:rFonts w:cs="Neue Haas Grotesk Text Pro"/>
        </w:rPr>
        <w:t>ýš</w:t>
      </w:r>
      <w:r w:rsidRPr="006C2328">
        <w:t>i 1</w:t>
      </w:r>
      <w:r w:rsidRPr="006C2328">
        <w:rPr>
          <w:rFonts w:ascii="Arial" w:hAnsi="Arial" w:cs="Arial"/>
        </w:rPr>
        <w:t> </w:t>
      </w:r>
      <w:r w:rsidRPr="006C2328">
        <w:t>783</w:t>
      </w:r>
      <w:r w:rsidRPr="006C2328">
        <w:rPr>
          <w:rFonts w:ascii="Arial" w:hAnsi="Arial" w:cs="Arial"/>
        </w:rPr>
        <w:t> </w:t>
      </w:r>
      <w:r w:rsidRPr="006C2328">
        <w:t>660</w:t>
      </w:r>
      <w:r w:rsidRPr="006C2328">
        <w:rPr>
          <w:rFonts w:ascii="Arial" w:hAnsi="Arial" w:cs="Arial"/>
        </w:rPr>
        <w:t> </w:t>
      </w:r>
      <w:r w:rsidRPr="006C2328">
        <w:t>282</w:t>
      </w:r>
      <w:r w:rsidRPr="006C2328">
        <w:rPr>
          <w:rFonts w:ascii="Arial" w:hAnsi="Arial" w:cs="Arial"/>
        </w:rPr>
        <w:t> </w:t>
      </w:r>
      <w:r w:rsidRPr="006C2328">
        <w:t>K</w:t>
      </w:r>
      <w:r w:rsidRPr="006C2328">
        <w:rPr>
          <w:rFonts w:cs="Neue Haas Grotesk Text Pro"/>
        </w:rPr>
        <w:t>č</w:t>
      </w:r>
      <w:r w:rsidRPr="00065B8D">
        <w:t>. Vyd</w:t>
      </w:r>
      <w:r w:rsidRPr="00065B8D">
        <w:rPr>
          <w:rFonts w:cs="Neue Haas Grotesk Text Pro"/>
        </w:rPr>
        <w:t>á</w:t>
      </w:r>
      <w:r w:rsidRPr="00065B8D">
        <w:t>n</w:t>
      </w:r>
      <w:r w:rsidRPr="00065B8D">
        <w:rPr>
          <w:rFonts w:cs="Neue Haas Grotesk Text Pro"/>
        </w:rPr>
        <w:t>í</w:t>
      </w:r>
      <w:r w:rsidRPr="00065B8D">
        <w:t xml:space="preserve"> ofici</w:t>
      </w:r>
      <w:r w:rsidRPr="00065B8D">
        <w:rPr>
          <w:rFonts w:cs="Neue Haas Grotesk Text Pro"/>
        </w:rPr>
        <w:t>á</w:t>
      </w:r>
      <w:r w:rsidRPr="00065B8D">
        <w:t>ln</w:t>
      </w:r>
      <w:r w:rsidRPr="00065B8D">
        <w:rPr>
          <w:rFonts w:cs="Neue Haas Grotesk Text Pro"/>
        </w:rPr>
        <w:t>í</w:t>
      </w:r>
      <w:r w:rsidRPr="00065B8D">
        <w:t>ho Rozhodnut</w:t>
      </w:r>
      <w:r w:rsidRPr="00065B8D">
        <w:rPr>
          <w:rFonts w:cs="Neue Haas Grotesk Text Pro"/>
        </w:rPr>
        <w:t>í</w:t>
      </w:r>
      <w:r w:rsidRPr="00065B8D">
        <w:t xml:space="preserve"> o poskytnut</w:t>
      </w:r>
      <w:r w:rsidRPr="00065B8D">
        <w:rPr>
          <w:rFonts w:cs="Neue Haas Grotesk Text Pro"/>
        </w:rPr>
        <w:t>í</w:t>
      </w:r>
      <w:r w:rsidRPr="00065B8D">
        <w:t xml:space="preserve"> dotace z kapitoly</w:t>
      </w:r>
      <w:r w:rsidRPr="00065B8D">
        <w:rPr>
          <w:rFonts w:ascii="Arial" w:hAnsi="Arial" w:cs="Arial"/>
        </w:rPr>
        <w:t> </w:t>
      </w:r>
      <w:r w:rsidRPr="00065B8D">
        <w:t xml:space="preserve">313 </w:t>
      </w:r>
      <w:r w:rsidRPr="00065B8D">
        <w:rPr>
          <w:rFonts w:cs="Neue Haas Grotesk Text Pro"/>
        </w:rPr>
        <w:t>–</w:t>
      </w:r>
      <w:r w:rsidRPr="00065B8D">
        <w:t xml:space="preserve"> MPSV st</w:t>
      </w:r>
      <w:r w:rsidRPr="00065B8D">
        <w:rPr>
          <w:rFonts w:cs="Neue Haas Grotesk Text Pro"/>
        </w:rPr>
        <w:t>á</w:t>
      </w:r>
      <w:r w:rsidRPr="00065B8D">
        <w:t>tn</w:t>
      </w:r>
      <w:r w:rsidRPr="00065B8D">
        <w:rPr>
          <w:rFonts w:cs="Neue Haas Grotesk Text Pro"/>
        </w:rPr>
        <w:t>í</w:t>
      </w:r>
      <w:r w:rsidRPr="00065B8D">
        <w:t>ho rozpo</w:t>
      </w:r>
      <w:r w:rsidRPr="00065B8D">
        <w:rPr>
          <w:rFonts w:cs="Neue Haas Grotesk Text Pro"/>
        </w:rPr>
        <w:t>č</w:t>
      </w:r>
      <w:r w:rsidRPr="00065B8D">
        <w:t>tu na rok</w:t>
      </w:r>
      <w:r w:rsidRPr="00065B8D">
        <w:rPr>
          <w:rFonts w:ascii="Arial" w:hAnsi="Arial" w:cs="Arial"/>
        </w:rPr>
        <w:t> </w:t>
      </w:r>
      <w:r w:rsidRPr="00065B8D">
        <w:t>2026 je o</w:t>
      </w:r>
      <w:r w:rsidRPr="00065B8D">
        <w:rPr>
          <w:rFonts w:cs="Neue Haas Grotesk Text Pro"/>
        </w:rPr>
        <w:t>č</w:t>
      </w:r>
      <w:r w:rsidRPr="00065B8D">
        <w:t>ek</w:t>
      </w:r>
      <w:r w:rsidRPr="00065B8D">
        <w:rPr>
          <w:rFonts w:cs="Neue Haas Grotesk Text Pro"/>
        </w:rPr>
        <w:t>á</w:t>
      </w:r>
      <w:r w:rsidRPr="00065B8D">
        <w:t>v</w:t>
      </w:r>
      <w:r w:rsidRPr="00065B8D">
        <w:rPr>
          <w:rFonts w:cs="Neue Haas Grotesk Text Pro"/>
        </w:rPr>
        <w:t>á</w:t>
      </w:r>
      <w:r w:rsidRPr="00065B8D">
        <w:t>no do poloviny dubna</w:t>
      </w:r>
      <w:r w:rsidRPr="00065B8D">
        <w:rPr>
          <w:rFonts w:ascii="Arial" w:hAnsi="Arial" w:cs="Arial"/>
        </w:rPr>
        <w:t> </w:t>
      </w:r>
      <w:r w:rsidRPr="00065B8D">
        <w:t>2026.</w:t>
      </w:r>
    </w:p>
    <w:p w14:paraId="1060B7A5" w14:textId="77777777" w:rsidR="00BD3AFA" w:rsidRDefault="00BD3AFA" w:rsidP="00621C03">
      <w:pPr>
        <w:pStyle w:val="KUJKnormal"/>
      </w:pPr>
    </w:p>
    <w:p w14:paraId="6971DCCD" w14:textId="77777777" w:rsidR="00BD3AFA" w:rsidRDefault="00BD3AFA" w:rsidP="00621C03">
      <w:pPr>
        <w:pStyle w:val="KUJKnormal"/>
      </w:pPr>
      <w:r w:rsidRPr="00A33E0F">
        <w:t>Usnesením Rady Jihočeského kraje č. č. 1187/2025/RK-25 ze dne 23.</w:t>
      </w:r>
      <w:r>
        <w:t> </w:t>
      </w:r>
      <w:r w:rsidRPr="00A33E0F">
        <w:t>10.</w:t>
      </w:r>
      <w:r>
        <w:t> </w:t>
      </w:r>
      <w:r w:rsidRPr="00A33E0F">
        <w:t>2025 byla jmenována Dotační komise Jihočeského kraje pro podporu poskytování sociálních služeb na rok 2026 (dále jen Dotační komise), které jsou předkládány k posouzení žádosti s návrhy výše dotace pro jednotlivé sociální služby. Návrhy výše dotace pro jednotlivé sociální služby byly projednány a schváleny Dotační komisí na jednání dne 30. 3. 2026. Jsou uvedeny v tabulce, která je přílohou 2 tohoto návrhu a zachycuje přerozdělení celé částky dotace určené pro Jihočeský kraj na rok</w:t>
      </w:r>
      <w:r w:rsidRPr="00A33E0F">
        <w:rPr>
          <w:rFonts w:ascii="Arial" w:hAnsi="Arial" w:cs="Arial"/>
        </w:rPr>
        <w:t> </w:t>
      </w:r>
      <w:r w:rsidRPr="00A33E0F">
        <w:t xml:space="preserve">2026. Tabulka obsahuje výši již poskytnuté </w:t>
      </w:r>
      <w:r w:rsidRPr="00A33E0F">
        <w:lastRenderedPageBreak/>
        <w:t>1.</w:t>
      </w:r>
      <w:r>
        <w:t> </w:t>
      </w:r>
      <w:r w:rsidRPr="00A33E0F">
        <w:t>splátky a návrh rozdělení zbývající části dotace ve výši 1</w:t>
      </w:r>
      <w:r>
        <w:t> </w:t>
      </w:r>
      <w:r w:rsidRPr="00A33E0F">
        <w:t>450</w:t>
      </w:r>
      <w:r>
        <w:t> </w:t>
      </w:r>
      <w:r w:rsidRPr="00A33E0F">
        <w:t>460</w:t>
      </w:r>
      <w:r>
        <w:t> </w:t>
      </w:r>
      <w:r w:rsidRPr="00A33E0F">
        <w:t>282 Kč. Zároveň je tato tabulka součástí zápisu z jednání Dotační komise, jenž je přílohou 1 tohoto návrhu.</w:t>
      </w:r>
    </w:p>
    <w:p w14:paraId="50309696" w14:textId="77777777" w:rsidR="00BD3AFA" w:rsidRDefault="00BD3AFA" w:rsidP="00621C03">
      <w:pPr>
        <w:pStyle w:val="KUJKnormal"/>
      </w:pPr>
    </w:p>
    <w:p w14:paraId="730DEAD4" w14:textId="77777777" w:rsidR="00BD3AFA" w:rsidRPr="00A33E0F" w:rsidRDefault="00BD3AFA" w:rsidP="00A33E0F">
      <w:pPr>
        <w:pStyle w:val="KUJKnormal"/>
        <w:rPr>
          <w:b/>
          <w:bCs/>
        </w:rPr>
      </w:pPr>
      <w:r w:rsidRPr="00A33E0F">
        <w:rPr>
          <w:b/>
          <w:bCs/>
        </w:rPr>
        <w:t xml:space="preserve">Doplatek dotace bude poskytnut 142 žadatelům na 316 sociálních služeb. </w:t>
      </w:r>
    </w:p>
    <w:p w14:paraId="77F6CE42" w14:textId="77777777" w:rsidR="00BD3AFA" w:rsidRDefault="00BD3AFA" w:rsidP="00A33E0F">
      <w:pPr>
        <w:pStyle w:val="KUJKnormal"/>
      </w:pPr>
    </w:p>
    <w:p w14:paraId="5253B4EF" w14:textId="77777777" w:rsidR="00BD3AFA" w:rsidRDefault="00BD3AFA" w:rsidP="00A33E0F">
      <w:pPr>
        <w:pStyle w:val="KUJKnormal"/>
      </w:pPr>
      <w:r>
        <w:t>Zdůvodnění předložení bodu na mimořádné zasedání ZK:</w:t>
      </w:r>
    </w:p>
    <w:p w14:paraId="70511182" w14:textId="77777777" w:rsidR="00BD3AFA" w:rsidRDefault="00BD3AFA" w:rsidP="00A33E0F">
      <w:pPr>
        <w:pStyle w:val="KUJKnormal"/>
      </w:pPr>
      <w:r>
        <w:t>Schválením státního rozpočtu skončilo s účinností od 21. 3. 2026 rozpočtové provizorium. Jihočeský kraj obdrží od MPSV pro rok 2026 na financování sociálních služeb částku v celkové výši 1 783 660 282 Kč, což bylo potvrzeno e-mailem 24. 3. 2026. Oficiální rozhodnutí o dotaci se očekává do poloviny dubna 2026. Poskytovatelé sociálních služeb každoročně žádají JčK o bezúročnou návratnou finanční výpomoc (NFV), která jim pomáhá překlenout období od začátku roku do vyplacení standardní výše první splátky dotace. Z důvodu hospodaření státu v režimu rozpočtového provizoria byla zatím vyplacena jen poměrná část za měsíce leden a únor. Pro řadu poskytovatelů sociálních služeb je termín vyplacení další části dotace zásadní, jelikož NFV musí být vráceny nejpozději do 24. 4. 2026. Je tedy nutné rozdělit doplatek dotace co nejdříve a zajistit včasné připsání finančních prostředků na účty organizací před termínem vrácení NFV (24. 4. 2026).</w:t>
      </w:r>
    </w:p>
    <w:p w14:paraId="71199C83" w14:textId="77777777" w:rsidR="00BD3AFA" w:rsidRDefault="00BD3AFA" w:rsidP="00A33E0F">
      <w:pPr>
        <w:pStyle w:val="KUJKnormal"/>
      </w:pPr>
    </w:p>
    <w:p w14:paraId="7E964A31" w14:textId="77777777" w:rsidR="00BD3AFA" w:rsidRDefault="00BD3AFA" w:rsidP="00621C03">
      <w:pPr>
        <w:pStyle w:val="KUJKnormal"/>
      </w:pPr>
    </w:p>
    <w:p w14:paraId="66A93CB3" w14:textId="77777777" w:rsidR="00BD3AFA" w:rsidRDefault="00BD3AFA" w:rsidP="00621C03">
      <w:pPr>
        <w:pStyle w:val="KUJKnormal"/>
      </w:pPr>
      <w:r>
        <w:t xml:space="preserve">Finanční nároky a krytí: </w:t>
      </w:r>
      <w:r w:rsidRPr="00A33E0F">
        <w:t>nemá finanční nároky na krytí z rozpočtu JčK, neboť se jedná o finanční prostředky poskytnuté ze státního rozpočtu z kap. 313 MPSV.</w:t>
      </w:r>
    </w:p>
    <w:p w14:paraId="058A8575" w14:textId="77777777" w:rsidR="00BD3AFA" w:rsidRDefault="00BD3AFA" w:rsidP="00621C03">
      <w:pPr>
        <w:pStyle w:val="KUJKnormal"/>
      </w:pPr>
    </w:p>
    <w:p w14:paraId="2E2E9898" w14:textId="77777777" w:rsidR="00BD3AFA" w:rsidRDefault="00BD3AFA" w:rsidP="00621C03">
      <w:pPr>
        <w:pStyle w:val="KUJKnormal"/>
      </w:pPr>
    </w:p>
    <w:p w14:paraId="4CA0D6CF" w14:textId="77777777" w:rsidR="00BD3AFA" w:rsidRDefault="00BD3AFA" w:rsidP="00BA7206">
      <w:pPr>
        <w:pStyle w:val="KUJKnormal"/>
      </w:pPr>
      <w:r>
        <w:t>Vyjádření správce rozpočtu:</w:t>
      </w:r>
      <w:r w:rsidRPr="00BA7206">
        <w:t xml:space="preserve"> </w:t>
      </w:r>
      <w:r>
        <w:t>Bc. Jana Rodová (OEKO):</w:t>
      </w:r>
      <w:r w:rsidRPr="007666AA">
        <w:t xml:space="preserve"> </w:t>
      </w:r>
      <w:r>
        <w:t xml:space="preserve"> Souhlasím</w:t>
      </w:r>
      <w:r w:rsidRPr="007666AA">
        <w:t xml:space="preserve"> - </w:t>
      </w:r>
      <w:r>
        <w:t xml:space="preserve"> Jedná se o dotační titul MPSV. S finančními prostředky je počítáno v rozpočtu kraje jak na příjmové, tak na výdajové stránce. Po schválení a obdržení rozhodnutí dojde k úpravě rozpisu rozpočtu dle jednotlivých žadatelů. K výplatě prostředků dojde až po obdržení prostředků na účet kraje. </w:t>
      </w:r>
    </w:p>
    <w:p w14:paraId="515DAA00" w14:textId="77777777" w:rsidR="00BD3AFA" w:rsidRDefault="00BD3AFA" w:rsidP="00621C03">
      <w:pPr>
        <w:pStyle w:val="KUJKnormal"/>
      </w:pPr>
    </w:p>
    <w:p w14:paraId="114FA3EF" w14:textId="77777777" w:rsidR="00BD3AFA" w:rsidRDefault="00BD3AFA" w:rsidP="00621C03">
      <w:pPr>
        <w:pStyle w:val="KUJKnormal"/>
      </w:pPr>
    </w:p>
    <w:p w14:paraId="3750CAD0" w14:textId="77777777" w:rsidR="00BD3AFA" w:rsidRPr="00A521E1" w:rsidRDefault="00BD3AFA" w:rsidP="009A5A3F">
      <w:pPr>
        <w:pStyle w:val="KUJKnormal"/>
      </w:pPr>
      <w:r>
        <w:t>Návrh projednán (stanoviska): Mgr. Markéta Procházková (OPZU):</w:t>
      </w:r>
      <w:r w:rsidRPr="00A521E1">
        <w:t xml:space="preserve"> </w:t>
      </w:r>
      <w:r>
        <w:t xml:space="preserve">Souhlasím </w:t>
      </w:r>
      <w:r w:rsidRPr="00A521E1">
        <w:t xml:space="preserve">- </w:t>
      </w:r>
    </w:p>
    <w:p w14:paraId="31814FE0" w14:textId="77777777" w:rsidR="00BD3AFA" w:rsidRDefault="00BD3AFA" w:rsidP="00621C03">
      <w:pPr>
        <w:pStyle w:val="KUJKnormal"/>
      </w:pPr>
    </w:p>
    <w:p w14:paraId="48E214B3" w14:textId="77777777" w:rsidR="00BD3AFA" w:rsidRDefault="00BD3AFA" w:rsidP="00621C03">
      <w:pPr>
        <w:pStyle w:val="KUJKnormal"/>
      </w:pPr>
    </w:p>
    <w:p w14:paraId="2440E614" w14:textId="77777777" w:rsidR="00BD3AFA" w:rsidRDefault="00BD3AFA" w:rsidP="00621C03">
      <w:pPr>
        <w:pStyle w:val="KUJKnormal"/>
      </w:pPr>
      <w:r w:rsidRPr="007B0DCA">
        <w:t>Číslo usnesení rady kraje není v tomto materiálu uvedeno, jelikož v době jeho odevzdání ještě nebyl znám výsledek projednání návrhu č. 458/RK/26 radou kraje. V této věci bude rada kraje jednat na svém zasedání dne 09. 04. 2026.</w:t>
      </w:r>
    </w:p>
    <w:p w14:paraId="68C758F1" w14:textId="77777777" w:rsidR="00BD3AFA" w:rsidRDefault="00BD3AFA" w:rsidP="00621C03">
      <w:pPr>
        <w:pStyle w:val="KUJKnormal"/>
      </w:pPr>
    </w:p>
    <w:p w14:paraId="42AC00EC" w14:textId="77777777" w:rsidR="00BD3AFA" w:rsidRDefault="00BD3AFA" w:rsidP="00621C03">
      <w:pPr>
        <w:pStyle w:val="KUJKnormal"/>
      </w:pPr>
    </w:p>
    <w:p w14:paraId="5BAC42BD" w14:textId="77777777" w:rsidR="00BD3AFA" w:rsidRPr="007939A8" w:rsidRDefault="00BD3AFA" w:rsidP="00621C03">
      <w:pPr>
        <w:pStyle w:val="KUJKtucny"/>
      </w:pPr>
      <w:r w:rsidRPr="007939A8">
        <w:t>PŘÍLOHY:</w:t>
      </w:r>
    </w:p>
    <w:p w14:paraId="7A8920CD" w14:textId="77777777" w:rsidR="00BD3AFA" w:rsidRPr="00B52AA9" w:rsidRDefault="00BD3AFA" w:rsidP="008F5663">
      <w:pPr>
        <w:pStyle w:val="KUJKcislovany"/>
        <w:spacing w:line="240" w:lineRule="auto"/>
      </w:pPr>
      <w:r>
        <w:t xml:space="preserve">Zápis z DK 30. 3. 2026 </w:t>
      </w:r>
      <w:r w:rsidRPr="0081756D">
        <w:t xml:space="preserve"> (</w:t>
      </w:r>
      <w:r>
        <w:t>Priloha_1_Zapis_DK_30.3.2026.pdf</w:t>
      </w:r>
      <w:r w:rsidRPr="0081756D">
        <w:t>)</w:t>
      </w:r>
    </w:p>
    <w:p w14:paraId="79BC57FF" w14:textId="77777777" w:rsidR="00BD3AFA" w:rsidRPr="00B52AA9" w:rsidRDefault="00BD3AFA" w:rsidP="008F5663">
      <w:pPr>
        <w:pStyle w:val="KUJKcislovany"/>
        <w:spacing w:line="240" w:lineRule="auto"/>
      </w:pPr>
      <w:r>
        <w:t xml:space="preserve">Návrhy rozdělení dotace 2026 </w:t>
      </w:r>
      <w:r w:rsidRPr="0081756D">
        <w:t xml:space="preserve"> (</w:t>
      </w:r>
      <w:r>
        <w:t>Priloha_2_ZK_Navrhy rozdeleni dotace MPSV 2026.pdf</w:t>
      </w:r>
      <w:r w:rsidRPr="0081756D">
        <w:t>)</w:t>
      </w:r>
    </w:p>
    <w:p w14:paraId="4988D7D5" w14:textId="77777777" w:rsidR="00BD3AFA" w:rsidRDefault="00BD3AFA" w:rsidP="00621C03">
      <w:pPr>
        <w:pStyle w:val="KUJKnormal"/>
      </w:pPr>
    </w:p>
    <w:p w14:paraId="21CCEC82" w14:textId="77777777" w:rsidR="00BD3AFA" w:rsidRDefault="00BD3AFA" w:rsidP="00621C03">
      <w:pPr>
        <w:pStyle w:val="KUJKnormal"/>
      </w:pPr>
    </w:p>
    <w:p w14:paraId="4D9A00CE" w14:textId="77777777" w:rsidR="00BD3AFA" w:rsidRPr="007C1EE7" w:rsidRDefault="00BD3AFA" w:rsidP="00621C03">
      <w:pPr>
        <w:pStyle w:val="KUJKtucny"/>
      </w:pPr>
      <w:r w:rsidRPr="007C1EE7">
        <w:t>Zodpovídá:</w:t>
      </w:r>
      <w:r>
        <w:t xml:space="preserve"> </w:t>
      </w:r>
      <w:r w:rsidRPr="00F36423">
        <w:rPr>
          <w:b w:val="0"/>
          <w:bCs/>
        </w:rPr>
        <w:t>vedoucí OSOV – Mgr. Pavla Doubková</w:t>
      </w:r>
    </w:p>
    <w:p w14:paraId="281DC6EA" w14:textId="77777777" w:rsidR="00BD3AFA" w:rsidRDefault="00BD3AFA" w:rsidP="00621C03">
      <w:pPr>
        <w:pStyle w:val="KUJKnormal"/>
      </w:pPr>
    </w:p>
    <w:p w14:paraId="1964BDF3" w14:textId="77777777" w:rsidR="00BD3AFA" w:rsidRDefault="00BD3AFA" w:rsidP="00621C03">
      <w:pPr>
        <w:pStyle w:val="KUJKnormal"/>
      </w:pPr>
      <w:r>
        <w:t>Termín kontroly: 30. 4. 2026</w:t>
      </w:r>
    </w:p>
    <w:p w14:paraId="48D7DCEF" w14:textId="77777777" w:rsidR="00BD3AFA" w:rsidRDefault="00BD3AFA" w:rsidP="00621C03">
      <w:pPr>
        <w:pStyle w:val="KUJKnormal"/>
      </w:pPr>
      <w:r>
        <w:t>Termín splnění: 28. 2. 2027</w:t>
      </w:r>
    </w:p>
    <w:p w14:paraId="1C438582" w14:textId="77777777" w:rsidR="00BD3AFA" w:rsidRPr="00BB6565" w:rsidRDefault="00BD3AFA"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D83F" w14:textId="77777777" w:rsidR="00CC7B36" w:rsidRDefault="00CC7B36" w:rsidP="002C5539">
      <w:r>
        <w:separator/>
      </w:r>
    </w:p>
  </w:endnote>
  <w:endnote w:type="continuationSeparator" w:id="0">
    <w:p w14:paraId="0D44348F" w14:textId="77777777" w:rsidR="00CC7B36" w:rsidRDefault="00CC7B3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C7B36"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C7B36"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DB38" w14:textId="77777777" w:rsidR="00CC7B36" w:rsidRDefault="00CC7B36" w:rsidP="002C5539">
      <w:r>
        <w:separator/>
      </w:r>
    </w:p>
  </w:footnote>
  <w:footnote w:type="continuationSeparator" w:id="0">
    <w:p w14:paraId="07CC113D" w14:textId="77777777" w:rsidR="00CC7B36" w:rsidRDefault="00CC7B3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F0F4" w14:textId="77777777" w:rsidR="00BD3AFA" w:rsidRDefault="00BD3AFA" w:rsidP="00BD3AFA">
    <w:r>
      <w:rPr>
        <w:noProof/>
      </w:rPr>
      <w:pict w14:anchorId="30512A36">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394E8DE" w14:textId="77777777" w:rsidR="00BD3AFA" w:rsidRPr="00D405BE" w:rsidRDefault="00BD3AFA" w:rsidP="00BD3AFA">
                <w:pPr>
                  <w:spacing w:after="60"/>
                  <w:rPr>
                    <w:rFonts w:cs="Arial"/>
                    <w:b/>
                    <w:sz w:val="22"/>
                  </w:rPr>
                </w:pPr>
                <w:r w:rsidRPr="00D405BE">
                  <w:rPr>
                    <w:rFonts w:cs="Arial"/>
                    <w:b/>
                    <w:sz w:val="22"/>
                  </w:rPr>
                  <w:t>ZASTUPITELSTVO JIHOČESKÉHO KRAJE</w:t>
                </w:r>
              </w:p>
              <w:p w14:paraId="42B65EFF" w14:textId="77777777" w:rsidR="00BD3AFA" w:rsidRPr="00D405BE" w:rsidRDefault="00BD3AFA" w:rsidP="00BD3AFA">
                <w:pPr>
                  <w:spacing w:after="60"/>
                  <w:rPr>
                    <w:rFonts w:cs="Arial"/>
                    <w:sz w:val="22"/>
                  </w:rPr>
                </w:pPr>
                <w:r w:rsidRPr="00D405BE">
                  <w:rPr>
                    <w:rFonts w:cs="Arial"/>
                    <w:sz w:val="22"/>
                  </w:rPr>
                  <w:t>NÁVRH USNESENÍ</w:t>
                </w:r>
              </w:p>
            </w:txbxContent>
          </v:textbox>
        </v:shape>
      </w:pict>
    </w:r>
    <w:r>
      <w:rPr>
        <w:noProof/>
      </w:rPr>
    </w:r>
    <w:r>
      <w:pict w14:anchorId="3BE90775">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5CFE519">
        <v:rect id="_x0000_i1026" style="width:481.9pt;height:2pt" o:hralign="center" o:hrstd="t" o:hrnoshade="t" o:hr="t" fillcolor="black" stroked="f"/>
      </w:pict>
    </w:r>
  </w:p>
  <w:p w14:paraId="679E14AC" w14:textId="77777777" w:rsidR="00BD3AFA" w:rsidRPr="00BD3AFA" w:rsidRDefault="00BD3AFA" w:rsidP="00BD3A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3AFA"/>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691"/>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C7B36"/>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1253</Words>
  <Characters>7395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2026-04-09T11:20:00Z</dcterms:created>
  <dcterms:modified xsi:type="dcterms:W3CDTF">2026-04-09T11:20:00Z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7045205</vt:i4>
  </property>
  <property fmtid="{D5CDD505-2E9C-101B-9397-08002B2CF9AE}" pid="4" name="ID_Navrh">
    <vt:i4>7045323</vt:i4>
  </property>
  <property fmtid="{D5CDD505-2E9C-101B-9397-08002B2CF9AE}" pid="5" name="UlozitJako">
    <vt:lpwstr>C:\Users\mrazkova\AppData\Local\Temp\iU04601688\Zastupitelstvo\2026-04-09\Navrhy\123-ZK-26.</vt:lpwstr>
  </property>
  <property fmtid="{D5CDD505-2E9C-101B-9397-08002B2CF9AE}" pid="6" name="Zpracovat">
    <vt:bool>false</vt:bool>
  </property>
</Properties>
</file>