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F30B2" w14:paraId="0BC577D0" w14:textId="77777777" w:rsidTr="0041717F">
        <w:trPr>
          <w:trHeight w:hRule="exact" w:val="397"/>
        </w:trPr>
        <w:tc>
          <w:tcPr>
            <w:tcW w:w="2376" w:type="dxa"/>
            <w:hideMark/>
          </w:tcPr>
          <w:p w14:paraId="577C3211" w14:textId="77777777" w:rsidR="00EF30B2" w:rsidRDefault="00EF30B2" w:rsidP="00195907">
            <w:pPr>
              <w:pStyle w:val="KUJKtucny"/>
              <w:spacing w:line="240" w:lineRule="auto"/>
              <w:contextualSpacing w:val="0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9988AC" w14:textId="77777777" w:rsidR="00EF30B2" w:rsidRDefault="00EF30B2" w:rsidP="00195907">
            <w:pPr>
              <w:pStyle w:val="KUJKnormal"/>
              <w:spacing w:line="240" w:lineRule="auto"/>
              <w:contextualSpacing w:val="0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671D07CC" w14:textId="77777777" w:rsidR="00EF30B2" w:rsidRDefault="00EF30B2" w:rsidP="00195907">
            <w:pPr>
              <w:pStyle w:val="KUJKtucny"/>
              <w:spacing w:line="240" w:lineRule="auto"/>
              <w:contextualSpacing w:val="0"/>
            </w:pPr>
            <w:r>
              <w:t xml:space="preserve">Bod programu: </w:t>
            </w:r>
            <w:r w:rsidRPr="001B52E7">
              <w:rPr>
                <w:sz w:val="28"/>
              </w:rPr>
              <w:t>22</w:t>
            </w:r>
          </w:p>
        </w:tc>
        <w:tc>
          <w:tcPr>
            <w:tcW w:w="850" w:type="dxa"/>
          </w:tcPr>
          <w:p w14:paraId="5FC10ABA" w14:textId="77777777" w:rsidR="00EF30B2" w:rsidRDefault="00EF30B2" w:rsidP="00195907">
            <w:pPr>
              <w:pStyle w:val="KUJKnormal"/>
              <w:spacing w:line="240" w:lineRule="auto"/>
              <w:contextualSpacing w:val="0"/>
            </w:pPr>
          </w:p>
        </w:tc>
      </w:tr>
      <w:tr w:rsidR="00EF30B2" w14:paraId="65F7C97F" w14:textId="77777777" w:rsidTr="0041717F">
        <w:trPr>
          <w:cantSplit/>
          <w:trHeight w:hRule="exact" w:val="397"/>
        </w:trPr>
        <w:tc>
          <w:tcPr>
            <w:tcW w:w="2376" w:type="dxa"/>
            <w:hideMark/>
          </w:tcPr>
          <w:p w14:paraId="31920BCE" w14:textId="77777777" w:rsidR="00EF30B2" w:rsidRDefault="00EF30B2" w:rsidP="00195907">
            <w:pPr>
              <w:pStyle w:val="KUJKtucny"/>
              <w:spacing w:line="240" w:lineRule="auto"/>
              <w:contextualSpacing w:val="0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ADB9BE0" w14:textId="77777777" w:rsidR="00EF30B2" w:rsidRDefault="00EF30B2" w:rsidP="00195907">
            <w:pPr>
              <w:pStyle w:val="KUJKnormal"/>
              <w:spacing w:line="240" w:lineRule="auto"/>
              <w:contextualSpacing w:val="0"/>
            </w:pPr>
            <w:r>
              <w:t>6/ZK/26</w:t>
            </w:r>
          </w:p>
        </w:tc>
      </w:tr>
      <w:tr w:rsidR="00EF30B2" w14:paraId="589978BA" w14:textId="77777777" w:rsidTr="0041717F">
        <w:trPr>
          <w:trHeight w:val="397"/>
        </w:trPr>
        <w:tc>
          <w:tcPr>
            <w:tcW w:w="2376" w:type="dxa"/>
          </w:tcPr>
          <w:p w14:paraId="6DFA0744" w14:textId="77777777" w:rsidR="00EF30B2" w:rsidRDefault="00EF30B2" w:rsidP="00195907">
            <w:pPr>
              <w:spacing w:line="240" w:lineRule="auto"/>
            </w:pPr>
          </w:p>
          <w:p w14:paraId="2BF5BEC1" w14:textId="77777777" w:rsidR="00EF30B2" w:rsidRDefault="00EF30B2" w:rsidP="00195907">
            <w:pPr>
              <w:pStyle w:val="KUJKtucny"/>
              <w:spacing w:line="240" w:lineRule="auto"/>
              <w:contextualSpacing w:val="0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DA3C01E" w14:textId="77777777" w:rsidR="00EF30B2" w:rsidRDefault="00EF30B2" w:rsidP="00195907">
            <w:pPr>
              <w:spacing w:line="240" w:lineRule="auto"/>
            </w:pPr>
          </w:p>
          <w:p w14:paraId="5E0DF5BF" w14:textId="77777777" w:rsidR="00EF30B2" w:rsidRDefault="00EF30B2" w:rsidP="00195907">
            <w:pPr>
              <w:pStyle w:val="KUJKtucny"/>
              <w:spacing w:line="240" w:lineRule="auto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prodloužení termínu vrácení návratné finanční výpomoci</w:t>
            </w:r>
          </w:p>
        </w:tc>
      </w:tr>
    </w:tbl>
    <w:p w14:paraId="12B95755" w14:textId="77777777" w:rsidR="00EF30B2" w:rsidRDefault="00EF30B2" w:rsidP="00195907">
      <w:pPr>
        <w:pStyle w:val="KUJKnormal"/>
        <w:spacing w:line="240" w:lineRule="auto"/>
        <w:contextualSpacing w:val="0"/>
        <w:rPr>
          <w:b/>
          <w:bCs/>
        </w:rPr>
      </w:pPr>
      <w:r>
        <w:rPr>
          <w:b/>
          <w:bCs/>
        </w:rPr>
        <w:pict w14:anchorId="5180DBC7">
          <v:rect id="_x0000_i1029" style="width:453.6pt;height:1.5pt" o:hralign="center" o:hrstd="t" o:hrnoshade="t" o:hr="t" fillcolor="black" stroked="f"/>
        </w:pict>
      </w:r>
    </w:p>
    <w:p w14:paraId="6B581099" w14:textId="77777777" w:rsidR="00EF30B2" w:rsidRDefault="00EF30B2" w:rsidP="00195907">
      <w:pPr>
        <w:pStyle w:val="KUJKnormal"/>
        <w:spacing w:line="240" w:lineRule="auto"/>
        <w:contextualSpacing w:val="0"/>
      </w:pPr>
    </w:p>
    <w:p w14:paraId="2C81AAAE" w14:textId="77777777" w:rsidR="00EF30B2" w:rsidRDefault="00EF30B2" w:rsidP="00195907">
      <w:pPr>
        <w:spacing w:line="240" w:lineRule="auto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F30B2" w14:paraId="050597B5" w14:textId="77777777" w:rsidTr="002559B8">
        <w:trPr>
          <w:trHeight w:val="397"/>
        </w:trPr>
        <w:tc>
          <w:tcPr>
            <w:tcW w:w="2350" w:type="dxa"/>
            <w:hideMark/>
          </w:tcPr>
          <w:p w14:paraId="057D9AAC" w14:textId="77777777" w:rsidR="00EF30B2" w:rsidRDefault="00EF30B2" w:rsidP="00195907">
            <w:pPr>
              <w:pStyle w:val="KUJKtucny"/>
              <w:spacing w:line="240" w:lineRule="auto"/>
              <w:contextualSpacing w:val="0"/>
            </w:pPr>
            <w:r>
              <w:t>Předkladatel:</w:t>
            </w:r>
          </w:p>
        </w:tc>
        <w:tc>
          <w:tcPr>
            <w:tcW w:w="6862" w:type="dxa"/>
          </w:tcPr>
          <w:p w14:paraId="3EA37A92" w14:textId="77777777" w:rsidR="00EF30B2" w:rsidRDefault="00EF30B2" w:rsidP="00195907">
            <w:pPr>
              <w:pStyle w:val="KUJKnormal"/>
              <w:spacing w:line="240" w:lineRule="auto"/>
              <w:contextualSpacing w:val="0"/>
            </w:pPr>
            <w:r>
              <w:t>Ing. Tomáš Hajdušek</w:t>
            </w:r>
          </w:p>
          <w:p w14:paraId="20A214D3" w14:textId="77777777" w:rsidR="00EF30B2" w:rsidRDefault="00EF30B2" w:rsidP="00195907">
            <w:pPr>
              <w:spacing w:line="240" w:lineRule="auto"/>
            </w:pPr>
          </w:p>
        </w:tc>
      </w:tr>
      <w:tr w:rsidR="00EF30B2" w14:paraId="711CD163" w14:textId="77777777" w:rsidTr="002559B8">
        <w:trPr>
          <w:trHeight w:val="397"/>
        </w:trPr>
        <w:tc>
          <w:tcPr>
            <w:tcW w:w="2350" w:type="dxa"/>
          </w:tcPr>
          <w:p w14:paraId="42999EF2" w14:textId="77777777" w:rsidR="00EF30B2" w:rsidRDefault="00EF30B2" w:rsidP="00195907">
            <w:pPr>
              <w:pStyle w:val="KUJKtucny"/>
              <w:spacing w:line="240" w:lineRule="auto"/>
              <w:contextualSpacing w:val="0"/>
            </w:pPr>
            <w:r>
              <w:t>Zpracoval:</w:t>
            </w:r>
          </w:p>
          <w:p w14:paraId="1A73797E" w14:textId="77777777" w:rsidR="00EF30B2" w:rsidRDefault="00EF30B2" w:rsidP="00195907">
            <w:pPr>
              <w:spacing w:line="240" w:lineRule="auto"/>
            </w:pPr>
          </w:p>
        </w:tc>
        <w:tc>
          <w:tcPr>
            <w:tcW w:w="6862" w:type="dxa"/>
            <w:hideMark/>
          </w:tcPr>
          <w:p w14:paraId="5B088680" w14:textId="77777777" w:rsidR="00EF30B2" w:rsidRDefault="00EF30B2" w:rsidP="00195907">
            <w:pPr>
              <w:pStyle w:val="KUJKnormal"/>
              <w:spacing w:line="240" w:lineRule="auto"/>
              <w:contextualSpacing w:val="0"/>
            </w:pPr>
            <w:r>
              <w:t>OEZI</w:t>
            </w:r>
          </w:p>
        </w:tc>
      </w:tr>
      <w:tr w:rsidR="00EF30B2" w14:paraId="6B9B2AB1" w14:textId="77777777" w:rsidTr="002559B8">
        <w:trPr>
          <w:trHeight w:val="397"/>
        </w:trPr>
        <w:tc>
          <w:tcPr>
            <w:tcW w:w="2350" w:type="dxa"/>
          </w:tcPr>
          <w:p w14:paraId="7999AA96" w14:textId="77777777" w:rsidR="00EF30B2" w:rsidRPr="009715F9" w:rsidRDefault="00EF30B2" w:rsidP="00195907">
            <w:pPr>
              <w:pStyle w:val="KUJKnormal"/>
              <w:spacing w:line="240" w:lineRule="auto"/>
              <w:contextualSpacing w:val="0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73244CA" w14:textId="77777777" w:rsidR="00EF30B2" w:rsidRDefault="00EF30B2" w:rsidP="00195907">
            <w:pPr>
              <w:spacing w:line="240" w:lineRule="auto"/>
            </w:pPr>
          </w:p>
        </w:tc>
        <w:tc>
          <w:tcPr>
            <w:tcW w:w="6862" w:type="dxa"/>
            <w:hideMark/>
          </w:tcPr>
          <w:p w14:paraId="7E85BC71" w14:textId="77777777" w:rsidR="00EF30B2" w:rsidRDefault="00EF30B2" w:rsidP="00195907">
            <w:pPr>
              <w:pStyle w:val="KUJKnormal"/>
              <w:spacing w:line="240" w:lineRule="auto"/>
              <w:contextualSpacing w:val="0"/>
            </w:pPr>
            <w:r>
              <w:t>Ing. Jan Návara</w:t>
            </w:r>
          </w:p>
        </w:tc>
      </w:tr>
    </w:tbl>
    <w:p w14:paraId="3AC1BB04" w14:textId="77777777" w:rsidR="00EF30B2" w:rsidRDefault="00EF30B2" w:rsidP="00195907">
      <w:pPr>
        <w:pStyle w:val="KUJKnormal"/>
        <w:spacing w:line="240" w:lineRule="auto"/>
        <w:contextualSpacing w:val="0"/>
      </w:pPr>
    </w:p>
    <w:p w14:paraId="353065E4" w14:textId="77777777" w:rsidR="00EF30B2" w:rsidRPr="0052161F" w:rsidRDefault="00EF30B2" w:rsidP="00195907">
      <w:pPr>
        <w:pStyle w:val="KUJKtucny"/>
        <w:spacing w:line="240" w:lineRule="auto"/>
        <w:contextualSpacing w:val="0"/>
      </w:pPr>
      <w:r w:rsidRPr="0052161F">
        <w:t>NÁVRH USNESENÍ</w:t>
      </w:r>
    </w:p>
    <w:p w14:paraId="1CC1A2B6" w14:textId="77777777" w:rsidR="00EF30B2" w:rsidRDefault="00EF30B2" w:rsidP="00195907">
      <w:pPr>
        <w:pStyle w:val="KUJKnormal"/>
        <w:spacing w:line="240" w:lineRule="auto"/>
        <w:contextualSpacing w:val="0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B8BF383" w14:textId="77777777" w:rsidR="00EF30B2" w:rsidRPr="00841DFC" w:rsidRDefault="00EF30B2" w:rsidP="00195907">
      <w:pPr>
        <w:pStyle w:val="KUJKPolozka"/>
        <w:spacing w:line="240" w:lineRule="auto"/>
        <w:contextualSpacing w:val="0"/>
      </w:pPr>
      <w:r w:rsidRPr="00841DFC">
        <w:t>Zastupitelstvo Jihočeského kraje</w:t>
      </w:r>
    </w:p>
    <w:p w14:paraId="5309C8CC" w14:textId="77777777" w:rsidR="00EF30B2" w:rsidRDefault="00EF30B2" w:rsidP="00195907">
      <w:pPr>
        <w:pStyle w:val="KUJKdoplnek2"/>
        <w:spacing w:line="240" w:lineRule="auto"/>
        <w:ind w:left="357" w:hanging="357"/>
        <w:contextualSpacing w:val="0"/>
      </w:pPr>
      <w:r w:rsidRPr="00730306">
        <w:t>bere na vědomí</w:t>
      </w:r>
    </w:p>
    <w:p w14:paraId="39691CA4" w14:textId="77777777" w:rsidR="00EF30B2" w:rsidRPr="00195907" w:rsidRDefault="00EF30B2" w:rsidP="00195907">
      <w:pPr>
        <w:pStyle w:val="KUJKPolozka"/>
        <w:spacing w:line="240" w:lineRule="auto"/>
        <w:contextualSpacing w:val="0"/>
        <w:rPr>
          <w:b w:val="0"/>
          <w:bCs/>
        </w:rPr>
      </w:pPr>
      <w:r w:rsidRPr="00920ACE">
        <w:rPr>
          <w:b w:val="0"/>
          <w:bCs/>
        </w:rPr>
        <w:t xml:space="preserve">žádost Základní organizace Českého svazu ochránců přírody Onyx z. s., Panská 363/9, 602 00 Brno, IČO 75103397, o prodloužení termínu vrácení návratné finanční výpomoci poskytnuté z rozpočtu Jihočeského kraje na realizaci projektu „Optimalization of Natura 2000 sites management delivery in the South Bohemia Region and the territory of South Slovakia“, schváleného pro financování z programu LIFE, dle přílohy č. 1 k návrhu č. </w:t>
      </w:r>
      <w:r>
        <w:rPr>
          <w:b w:val="0"/>
          <w:bCs/>
        </w:rPr>
        <w:t>6</w:t>
      </w:r>
      <w:r w:rsidRPr="00195907">
        <w:rPr>
          <w:b w:val="0"/>
          <w:bCs/>
        </w:rPr>
        <w:t>/</w:t>
      </w:r>
      <w:r>
        <w:rPr>
          <w:b w:val="0"/>
          <w:bCs/>
        </w:rPr>
        <w:t>Z</w:t>
      </w:r>
      <w:r w:rsidRPr="00195907">
        <w:rPr>
          <w:b w:val="0"/>
          <w:bCs/>
        </w:rPr>
        <w:t>K/26;</w:t>
      </w:r>
    </w:p>
    <w:p w14:paraId="107C93F3" w14:textId="77777777" w:rsidR="00EF30B2" w:rsidRPr="00E10FE7" w:rsidRDefault="00EF30B2" w:rsidP="00195907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  <w:contextualSpacing w:val="0"/>
      </w:pPr>
      <w:r>
        <w:t>II.</w:t>
      </w:r>
      <w:r>
        <w:tab/>
      </w:r>
      <w:r w:rsidRPr="00AF7BAE">
        <w:t>schvaluje</w:t>
      </w:r>
    </w:p>
    <w:p w14:paraId="164498FD" w14:textId="77777777" w:rsidR="00EF30B2" w:rsidRPr="00195907" w:rsidRDefault="00EF30B2" w:rsidP="00195907">
      <w:pPr>
        <w:pStyle w:val="KUJKnormal"/>
        <w:spacing w:line="240" w:lineRule="auto"/>
        <w:contextualSpacing w:val="0"/>
      </w:pPr>
      <w:r w:rsidRPr="00920ACE">
        <w:t>Základní organizaci Českého svazu ochránců přírody Onyx z. s., Panská 363/9, 602 00 Brno, IČO 75103397, prodloužení termínu vrácení návratné finanční výpomoci poskytnuté z rozpočtu Jihočeského kraje na realizaci projektu „Optimalization of Natura 2000 sites management delivery in the South Bohemia Region and the territory of South Slovakia“ do 30. 4. 2026 a uzavření dodatku č. 2 ke smlouvě o poskytnutí návratné finanční výpomoci č. SFV/OEZI/1834/19 ze dne 16. 5. 2019, ve znění dodatku č. 1 SFV/OEZI/1834/19/D č. 1 ze dne 16. 11. 2025</w:t>
      </w:r>
      <w:r w:rsidRPr="00195907">
        <w:t>;</w:t>
      </w:r>
    </w:p>
    <w:p w14:paraId="60ADCEDE" w14:textId="77777777" w:rsidR="00EF30B2" w:rsidRDefault="00EF30B2" w:rsidP="00195907">
      <w:pPr>
        <w:pStyle w:val="KUJKdoplnek2"/>
        <w:numPr>
          <w:ilvl w:val="0"/>
          <w:numId w:val="0"/>
        </w:numPr>
        <w:tabs>
          <w:tab w:val="left" w:pos="426"/>
        </w:tabs>
        <w:spacing w:line="240" w:lineRule="auto"/>
        <w:contextualSpacing w:val="0"/>
      </w:pPr>
      <w:r>
        <w:t>III.</w:t>
      </w:r>
      <w:r>
        <w:tab/>
      </w:r>
      <w:r w:rsidRPr="0021676C">
        <w:t>ukládá</w:t>
      </w:r>
    </w:p>
    <w:p w14:paraId="06E5F3E4" w14:textId="77777777" w:rsidR="00EF30B2" w:rsidRDefault="00EF30B2" w:rsidP="00195907">
      <w:pPr>
        <w:pStyle w:val="KUJKnormal"/>
        <w:spacing w:line="240" w:lineRule="auto"/>
        <w:contextualSpacing w:val="0"/>
      </w:pPr>
      <w:r>
        <w:t>JUDr. Lukáši Glaserovi, LL.M., řediteli krajského úřadu, zajistit realizaci části II. uvedeného usnesení.</w:t>
      </w:r>
    </w:p>
    <w:p w14:paraId="3ECA321E" w14:textId="77777777" w:rsidR="00EF30B2" w:rsidRDefault="00EF30B2" w:rsidP="00195907">
      <w:pPr>
        <w:pStyle w:val="KUJKnormal"/>
        <w:spacing w:line="240" w:lineRule="auto"/>
        <w:contextualSpacing w:val="0"/>
      </w:pPr>
      <w:r>
        <w:t>T: 30. 4. 2026</w:t>
      </w:r>
    </w:p>
    <w:p w14:paraId="6DF17CE4" w14:textId="77777777" w:rsidR="00EF30B2" w:rsidRDefault="00EF30B2" w:rsidP="00195907">
      <w:pPr>
        <w:pStyle w:val="KUJKnormal"/>
        <w:spacing w:line="240" w:lineRule="auto"/>
        <w:contextualSpacing w:val="0"/>
      </w:pPr>
    </w:p>
    <w:p w14:paraId="6451286B" w14:textId="77777777" w:rsidR="00EF30B2" w:rsidRDefault="00EF30B2" w:rsidP="00195907">
      <w:pPr>
        <w:pStyle w:val="KUJKmezeraDZ"/>
        <w:spacing w:line="240" w:lineRule="auto"/>
        <w:contextualSpacing w:val="0"/>
      </w:pPr>
      <w:bookmarkStart w:id="1" w:name="US_DuvodZprava"/>
      <w:bookmarkEnd w:id="1"/>
    </w:p>
    <w:p w14:paraId="188878CD" w14:textId="77777777" w:rsidR="00EF30B2" w:rsidRDefault="00EF30B2" w:rsidP="00195907">
      <w:pPr>
        <w:pStyle w:val="KUJKnadpisDZ"/>
        <w:spacing w:line="240" w:lineRule="auto"/>
        <w:contextualSpacing w:val="0"/>
      </w:pPr>
      <w:r>
        <w:t>DŮVODOVÁ ZPRÁVA</w:t>
      </w:r>
    </w:p>
    <w:p w14:paraId="468F017A" w14:textId="77777777" w:rsidR="00EF30B2" w:rsidRPr="009B7B0B" w:rsidRDefault="00EF30B2" w:rsidP="00195907">
      <w:pPr>
        <w:pStyle w:val="KUJKmezeraDZ"/>
        <w:spacing w:line="240" w:lineRule="auto"/>
        <w:contextualSpacing w:val="0"/>
      </w:pPr>
    </w:p>
    <w:p w14:paraId="77387737" w14:textId="77777777" w:rsidR="00EF30B2" w:rsidRPr="00920ACE" w:rsidRDefault="00EF30B2" w:rsidP="00920ACE">
      <w:pPr>
        <w:pStyle w:val="KUJKnormal"/>
        <w:spacing w:line="240" w:lineRule="auto"/>
        <w:contextualSpacing w:val="0"/>
        <w:rPr>
          <w:bCs/>
        </w:rPr>
      </w:pPr>
      <w:r w:rsidRPr="00920ACE">
        <w:rPr>
          <w:bCs/>
        </w:rPr>
        <w:t xml:space="preserve">Usnesením Zastupitelstva Jihočeského kraje č.  106/2019/ZK-20 ze dne 11. 4. 2019 bylo Základní organizaci Českého svazu ochránců přírody Onyx z.s., Panská 363/9, 602 00 Brno, IČO: 75103397, schváleno poskytnutí návratné finanční výpomoci z rozpočtu kraje ve výši 3 133 500 Kč na realizaci projektu „Optimalization of Natura 2000 sites management delivery in the South Bohemia Region and the territory of South Slovakia“ v rámci program LIFE. Po schválení projektu pro financování z programu LIFE byla se Základní organizací Českého svazu ochránců přírody Onyx z. s. uzavřena dne 16. 5. 2019 smlouva o poskytnutí návratné finanční výpomoci č. SFV/OEZI/1834/19 a návratná finanční výpomoc byla ve čtyřech splátkách vyplacena z rozpočtu kraje. Celková částka návratné finanční výpomoci měla být dle uzavřené smlouvy o poskytnutí návratné finanční výpomoci vrácena do rozpočtu kraje do 15 pracovních dnů od obdržení poslední části dotace, nejpozději však do 30. 6. 2025. Usnesením Zastupitelstva Jihočeského kraje č. 236/2025/ZK-7 ze dne 18. 9. 2025 byl Základní organizací Českého svazu ochránců přírody Onyx z. s. prodloužen termín vrácení návratné finanční výpomoci do 31. 12. 2025, </w:t>
      </w:r>
      <w:r w:rsidRPr="00920ACE">
        <w:rPr>
          <w:bCs/>
        </w:rPr>
        <w:lastRenderedPageBreak/>
        <w:t xml:space="preserve">neboť do původně stanoveného termínu, tj. do 30. 6. 2025, nebyla v rámci projektu proplacena dotace ze státního rozpočtu. Základní organizace Českého svazu ochránců přírody Onyx z. s. požádala dopisem ze dne 30. 12. 2025 (viz příloha č. 1 tohoto návrhu) o další prodloužení termínu vrácení návratné finanční výpomoci, a to do 30. 4. 2026. Důvodem žádosti je zpoždění vyplacení dotace v rámci jiných realizovaných projektů, které organizaci způsobilo problémy s cash flow. </w:t>
      </w:r>
    </w:p>
    <w:p w14:paraId="4C426746" w14:textId="77777777" w:rsidR="00EF30B2" w:rsidRPr="00920ACE" w:rsidRDefault="00EF30B2" w:rsidP="00920ACE">
      <w:pPr>
        <w:pStyle w:val="KUJKnormal"/>
        <w:spacing w:line="240" w:lineRule="auto"/>
        <w:contextualSpacing w:val="0"/>
        <w:rPr>
          <w:bCs/>
        </w:rPr>
      </w:pPr>
      <w:r w:rsidRPr="00920ACE">
        <w:rPr>
          <w:bCs/>
        </w:rPr>
        <w:t>Vzhledem k dlouhodobé spolupráci Jihočeského kraje se Základní organizací Českého svazu ochránců přírody Onyx z. s., která je plánována i v dalších připravovaných projektech, je navrhováno žádosti vyhovět.</w:t>
      </w:r>
    </w:p>
    <w:p w14:paraId="2A80D0A8" w14:textId="77777777" w:rsidR="00EF30B2" w:rsidRPr="007E6C1A" w:rsidRDefault="00EF30B2" w:rsidP="007E6C1A">
      <w:pPr>
        <w:pStyle w:val="KUJKnormal"/>
        <w:contextualSpacing w:val="0"/>
        <w:rPr>
          <w:bCs/>
        </w:rPr>
      </w:pPr>
    </w:p>
    <w:p w14:paraId="2AD189E9" w14:textId="77777777" w:rsidR="00EF30B2" w:rsidRPr="00195907" w:rsidRDefault="00EF30B2" w:rsidP="00195907">
      <w:pPr>
        <w:pStyle w:val="KUJKnormal"/>
        <w:spacing w:line="240" w:lineRule="auto"/>
        <w:contextualSpacing w:val="0"/>
        <w:rPr>
          <w:bCs/>
        </w:rPr>
      </w:pPr>
      <w:r w:rsidRPr="001B52E7">
        <w:rPr>
          <w:bCs/>
        </w:rPr>
        <w:t>Návrh projednala dne 5. 2. 2026 Rada Jihočeského kraje, která svým usnesením č. 116/2026/RK-31</w:t>
      </w:r>
      <w:r>
        <w:rPr>
          <w:bCs/>
        </w:rPr>
        <w:t xml:space="preserve"> </w:t>
      </w:r>
      <w:r w:rsidRPr="001B52E7">
        <w:rPr>
          <w:bCs/>
        </w:rPr>
        <w:t>doporučila</w:t>
      </w:r>
      <w:r>
        <w:rPr>
          <w:bCs/>
        </w:rPr>
        <w:t xml:space="preserve"> zastupitelstvu kraje žádost </w:t>
      </w:r>
      <w:r w:rsidRPr="00195907">
        <w:rPr>
          <w:bCs/>
        </w:rPr>
        <w:t>Základní organizace Českého svazu ochránců přírody Onyx z. s.</w:t>
      </w:r>
      <w:r>
        <w:rPr>
          <w:bCs/>
        </w:rPr>
        <w:t xml:space="preserve"> o prodloužení termínu vrácení návratné finanční výpomoci do rozpočtu Jihočeského kraje schválit.</w:t>
      </w:r>
    </w:p>
    <w:p w14:paraId="43A4710F" w14:textId="77777777" w:rsidR="00EF30B2" w:rsidRPr="00195907" w:rsidRDefault="00EF30B2" w:rsidP="00195907">
      <w:pPr>
        <w:pStyle w:val="KUJKnormal"/>
        <w:spacing w:line="240" w:lineRule="auto"/>
        <w:contextualSpacing w:val="0"/>
        <w:rPr>
          <w:bCs/>
        </w:rPr>
      </w:pPr>
    </w:p>
    <w:p w14:paraId="169215E2" w14:textId="77777777" w:rsidR="00EF30B2" w:rsidRPr="00195907" w:rsidRDefault="00EF30B2" w:rsidP="00195907">
      <w:pPr>
        <w:pStyle w:val="KUJKnormal"/>
        <w:spacing w:line="240" w:lineRule="auto"/>
        <w:contextualSpacing w:val="0"/>
        <w:rPr>
          <w:bCs/>
        </w:rPr>
      </w:pPr>
      <w:r w:rsidRPr="00195907">
        <w:rPr>
          <w:bCs/>
        </w:rPr>
        <w:t>Finanční nároky a krytí: financování projektů proběhne v souladu s upraveným rozpočtem ORJ 1453.</w:t>
      </w:r>
    </w:p>
    <w:p w14:paraId="7D5E32E0" w14:textId="77777777" w:rsidR="00EF30B2" w:rsidRPr="00195907" w:rsidRDefault="00EF30B2" w:rsidP="00195907">
      <w:pPr>
        <w:pStyle w:val="KUJKnormal"/>
        <w:spacing w:line="240" w:lineRule="auto"/>
        <w:contextualSpacing w:val="0"/>
        <w:rPr>
          <w:bCs/>
        </w:rPr>
      </w:pPr>
    </w:p>
    <w:p w14:paraId="21D2A8EC" w14:textId="77777777" w:rsidR="00EF30B2" w:rsidRDefault="00EF30B2" w:rsidP="00164A6E">
      <w:pPr>
        <w:pStyle w:val="KUJKnormal"/>
      </w:pPr>
      <w:r w:rsidRPr="00195907">
        <w:rPr>
          <w:bCs/>
        </w:rPr>
        <w:t xml:space="preserve">Vyjádření správce rozpočtu: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nejsou zahrnuty </w:t>
      </w:r>
      <w:r>
        <w:br/>
        <w:t>v příjmech schváleného rozpočtu na rok 2026 a budou dodatečně rozpočtovány na ORJ 2060.</w:t>
      </w:r>
    </w:p>
    <w:p w14:paraId="29A72ECB" w14:textId="77777777" w:rsidR="00EF30B2" w:rsidRPr="00195907" w:rsidRDefault="00EF30B2" w:rsidP="00195907">
      <w:pPr>
        <w:pStyle w:val="KUJKnormal"/>
        <w:spacing w:line="240" w:lineRule="auto"/>
        <w:contextualSpacing w:val="0"/>
        <w:rPr>
          <w:bCs/>
        </w:rPr>
      </w:pPr>
    </w:p>
    <w:p w14:paraId="0DBAD90C" w14:textId="77777777" w:rsidR="00EF30B2" w:rsidRPr="00195907" w:rsidRDefault="00EF30B2" w:rsidP="00195907">
      <w:pPr>
        <w:pStyle w:val="KUJKnormal"/>
        <w:spacing w:line="240" w:lineRule="auto"/>
        <w:contextualSpacing w:val="0"/>
        <w:rPr>
          <w:bCs/>
        </w:rPr>
      </w:pPr>
      <w:r w:rsidRPr="00195907">
        <w:rPr>
          <w:bCs/>
        </w:rPr>
        <w:t>Návrh projednán (stanoviska): OZZL</w:t>
      </w:r>
    </w:p>
    <w:p w14:paraId="542556C8" w14:textId="77777777" w:rsidR="00EF30B2" w:rsidRDefault="00EF30B2" w:rsidP="00195907">
      <w:pPr>
        <w:pStyle w:val="KUJKnormal"/>
        <w:spacing w:line="240" w:lineRule="auto"/>
        <w:contextualSpacing w:val="0"/>
      </w:pPr>
    </w:p>
    <w:p w14:paraId="377F240D" w14:textId="77777777" w:rsidR="00EF30B2" w:rsidRPr="007939A8" w:rsidRDefault="00EF30B2" w:rsidP="00195907">
      <w:pPr>
        <w:pStyle w:val="KUJKtucny"/>
        <w:spacing w:line="240" w:lineRule="auto"/>
        <w:contextualSpacing w:val="0"/>
      </w:pPr>
      <w:r w:rsidRPr="007939A8">
        <w:t>PŘÍLOHY:</w:t>
      </w:r>
    </w:p>
    <w:p w14:paraId="2396E80E" w14:textId="77777777" w:rsidR="00EF30B2" w:rsidRPr="00B52AA9" w:rsidRDefault="00EF30B2" w:rsidP="00195907">
      <w:pPr>
        <w:pStyle w:val="KUJKcislovany"/>
        <w:spacing w:line="240" w:lineRule="auto"/>
        <w:contextualSpacing w:val="0"/>
      </w:pPr>
      <w:r>
        <w:t>Příloha č. 1</w:t>
      </w:r>
      <w:r w:rsidRPr="0081756D">
        <w:t xml:space="preserve"> (</w:t>
      </w:r>
      <w:r>
        <w:t>Příloha č. 1 k návrhu č. 6_ZK_26_Žádost o prodloužení_terminu_NFV_Onyx.pdf</w:t>
      </w:r>
      <w:r w:rsidRPr="0081756D">
        <w:t>)</w:t>
      </w:r>
    </w:p>
    <w:p w14:paraId="6F51390D" w14:textId="77777777" w:rsidR="00EF30B2" w:rsidRDefault="00EF30B2" w:rsidP="00195907">
      <w:pPr>
        <w:pStyle w:val="KUJKnormal"/>
        <w:spacing w:line="240" w:lineRule="auto"/>
        <w:contextualSpacing w:val="0"/>
      </w:pPr>
    </w:p>
    <w:p w14:paraId="1A068B01" w14:textId="77777777" w:rsidR="00EF30B2" w:rsidRPr="00195907" w:rsidRDefault="00EF30B2" w:rsidP="00195907">
      <w:pPr>
        <w:pStyle w:val="KUJKtucny"/>
        <w:spacing w:line="240" w:lineRule="auto"/>
        <w:contextualSpacing w:val="0"/>
        <w:rPr>
          <w:b w:val="0"/>
          <w:bCs/>
        </w:rPr>
      </w:pPr>
      <w:r w:rsidRPr="00195907">
        <w:rPr>
          <w:b w:val="0"/>
          <w:bCs/>
        </w:rPr>
        <w:t>Zodpovídá: vedoucí OEZI – Ing. Jan Návara</w:t>
      </w:r>
    </w:p>
    <w:p w14:paraId="080F72C5" w14:textId="77777777" w:rsidR="00EF30B2" w:rsidRDefault="00EF30B2" w:rsidP="00195907">
      <w:pPr>
        <w:pStyle w:val="KUJKnormal"/>
        <w:spacing w:line="240" w:lineRule="auto"/>
        <w:contextualSpacing w:val="0"/>
      </w:pPr>
    </w:p>
    <w:p w14:paraId="53B29508" w14:textId="77777777" w:rsidR="00EF30B2" w:rsidRDefault="00EF30B2" w:rsidP="00195907">
      <w:pPr>
        <w:pStyle w:val="KUJKnormal"/>
        <w:spacing w:line="240" w:lineRule="auto"/>
        <w:contextualSpacing w:val="0"/>
      </w:pPr>
      <w:r>
        <w:t>Termín kontroly: 30. 4. 2026</w:t>
      </w:r>
    </w:p>
    <w:p w14:paraId="050C26DB" w14:textId="77777777" w:rsidR="00EF30B2" w:rsidRDefault="00EF30B2" w:rsidP="00195907">
      <w:pPr>
        <w:pStyle w:val="KUJKnormal"/>
        <w:spacing w:line="240" w:lineRule="auto"/>
        <w:contextualSpacing w:val="0"/>
      </w:pPr>
      <w:r>
        <w:t>Termín splnění: 30. 4. 2026</w:t>
      </w:r>
    </w:p>
    <w:p w14:paraId="3E3B55F5" w14:textId="77777777" w:rsidR="00EF30B2" w:rsidRPr="00BB6565" w:rsidRDefault="00EF30B2" w:rsidP="00195907">
      <w:pPr>
        <w:spacing w:line="240" w:lineRule="auto"/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796F" w14:textId="77777777" w:rsidR="004F412D" w:rsidRDefault="004F412D" w:rsidP="002C5539">
      <w:r>
        <w:separator/>
      </w:r>
    </w:p>
  </w:endnote>
  <w:endnote w:type="continuationSeparator" w:id="0">
    <w:p w14:paraId="13D9BF33" w14:textId="77777777" w:rsidR="004F412D" w:rsidRDefault="004F412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F412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F412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24B7" w14:textId="77777777" w:rsidR="004F412D" w:rsidRDefault="004F412D" w:rsidP="002C5539">
      <w:r>
        <w:separator/>
      </w:r>
    </w:p>
  </w:footnote>
  <w:footnote w:type="continuationSeparator" w:id="0">
    <w:p w14:paraId="76BC45A4" w14:textId="77777777" w:rsidR="004F412D" w:rsidRDefault="004F412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397D" w14:textId="77777777" w:rsidR="00EF30B2" w:rsidRDefault="00EF30B2" w:rsidP="00EF30B2">
    <w:r>
      <w:rPr>
        <w:noProof/>
      </w:rPr>
      <w:pict w14:anchorId="2E814FB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DCFC7F9" w14:textId="77777777" w:rsidR="00EF30B2" w:rsidRPr="00D405BE" w:rsidRDefault="00EF30B2" w:rsidP="00EF30B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7375B4C" w14:textId="77777777" w:rsidR="00EF30B2" w:rsidRPr="00D405BE" w:rsidRDefault="00EF30B2" w:rsidP="00EF30B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519E22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D05425D">
        <v:rect id="_x0000_i1026" style="width:481.9pt;height:2pt" o:hralign="center" o:hrstd="t" o:hrnoshade="t" o:hr="t" fillcolor="black" stroked="f"/>
      </w:pict>
    </w:r>
  </w:p>
  <w:p w14:paraId="582B0181" w14:textId="77777777" w:rsidR="00EF30B2" w:rsidRPr="00EF30B2" w:rsidRDefault="00EF30B2" w:rsidP="00EF30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412D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0B2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069B3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2026-02-23T06:24:00Z</dcterms:created>
  <dcterms:modified xsi:type="dcterms:W3CDTF">2026-02-23T06:24:00Z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6972060</vt:i4>
  </property>
  <property fmtid="{D5CDD505-2E9C-101B-9397-08002B2CF9AE}" pid="5" name="UlozitJako">
    <vt:lpwstr>C:\Users\mrazkova\AppData\Local\Temp\iU98955936\Zastupitelstvo\2026-02-19\Navrhy\6-ZK-26.</vt:lpwstr>
  </property>
  <property fmtid="{D5CDD505-2E9C-101B-9397-08002B2CF9AE}" pid="6" name="Zpracovat">
    <vt:bool>false</vt:bool>
  </property>
</Properties>
</file>