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715D3" w14:paraId="0C71F3C4" w14:textId="77777777" w:rsidTr="007D4119">
        <w:trPr>
          <w:trHeight w:hRule="exact" w:val="397"/>
        </w:trPr>
        <w:tc>
          <w:tcPr>
            <w:tcW w:w="2376" w:type="dxa"/>
            <w:hideMark/>
          </w:tcPr>
          <w:p w14:paraId="18C1B50B" w14:textId="77777777" w:rsidR="00F715D3" w:rsidRDefault="00F715D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4B2AA8" w14:textId="77777777" w:rsidR="00F715D3" w:rsidRDefault="00F715D3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10B049B3" w14:textId="77777777" w:rsidR="00F715D3" w:rsidRDefault="00F715D3" w:rsidP="00970720">
            <w:pPr>
              <w:pStyle w:val="KUJKtucny"/>
            </w:pPr>
            <w:r>
              <w:t xml:space="preserve">Bod programu: </w:t>
            </w:r>
            <w:r w:rsidRPr="005F3A7A">
              <w:rPr>
                <w:sz w:val="28"/>
              </w:rPr>
              <w:t>10</w:t>
            </w:r>
          </w:p>
        </w:tc>
        <w:tc>
          <w:tcPr>
            <w:tcW w:w="850" w:type="dxa"/>
          </w:tcPr>
          <w:p w14:paraId="56080343" w14:textId="77777777" w:rsidR="00F715D3" w:rsidRDefault="00F715D3" w:rsidP="00970720">
            <w:pPr>
              <w:pStyle w:val="KUJKnormal"/>
            </w:pPr>
          </w:p>
        </w:tc>
      </w:tr>
      <w:tr w:rsidR="00F715D3" w14:paraId="090A0F6E" w14:textId="77777777" w:rsidTr="007D4119">
        <w:trPr>
          <w:cantSplit/>
          <w:trHeight w:hRule="exact" w:val="397"/>
        </w:trPr>
        <w:tc>
          <w:tcPr>
            <w:tcW w:w="2376" w:type="dxa"/>
            <w:hideMark/>
          </w:tcPr>
          <w:p w14:paraId="0AA15231" w14:textId="77777777" w:rsidR="00F715D3" w:rsidRDefault="00F715D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DAC6D0" w14:textId="77777777" w:rsidR="00F715D3" w:rsidRDefault="00F715D3" w:rsidP="00970720">
            <w:pPr>
              <w:pStyle w:val="KUJKnormal"/>
            </w:pPr>
            <w:r>
              <w:t>58/ZK/26</w:t>
            </w:r>
          </w:p>
        </w:tc>
      </w:tr>
      <w:tr w:rsidR="00F715D3" w14:paraId="66BF6E1C" w14:textId="77777777" w:rsidTr="007D4119">
        <w:trPr>
          <w:trHeight w:val="397"/>
        </w:trPr>
        <w:tc>
          <w:tcPr>
            <w:tcW w:w="2376" w:type="dxa"/>
          </w:tcPr>
          <w:p w14:paraId="61FE97B8" w14:textId="77777777" w:rsidR="00F715D3" w:rsidRDefault="00F715D3" w:rsidP="00970720"/>
          <w:p w14:paraId="7F0F66D9" w14:textId="77777777" w:rsidR="00F715D3" w:rsidRDefault="00F715D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E9A073" w14:textId="77777777" w:rsidR="00F715D3" w:rsidRDefault="00F715D3" w:rsidP="00970720"/>
          <w:p w14:paraId="79BD1AF0" w14:textId="77777777" w:rsidR="00F715D3" w:rsidRDefault="00F715D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aktualizace Zásad územního rozvoje Jihočeského kraje – návrh rozhodnutí o námitkách a návrh vyhodnocení připomínek</w:t>
            </w:r>
          </w:p>
        </w:tc>
      </w:tr>
    </w:tbl>
    <w:p w14:paraId="58F00B00" w14:textId="77777777" w:rsidR="00F715D3" w:rsidRDefault="00F715D3" w:rsidP="007D4119">
      <w:pPr>
        <w:pStyle w:val="KUJKnormal"/>
        <w:rPr>
          <w:b/>
          <w:bCs/>
        </w:rPr>
      </w:pPr>
      <w:r>
        <w:rPr>
          <w:b/>
          <w:bCs/>
        </w:rPr>
        <w:pict w14:anchorId="7E0ECC54">
          <v:rect id="_x0000_i1029" style="width:453.6pt;height:1.5pt" o:hralign="center" o:hrstd="t" o:hrnoshade="t" o:hr="t" fillcolor="black" stroked="f"/>
        </w:pict>
      </w:r>
    </w:p>
    <w:p w14:paraId="0BE2EF3F" w14:textId="77777777" w:rsidR="00F715D3" w:rsidRDefault="00F715D3" w:rsidP="007D4119">
      <w:pPr>
        <w:pStyle w:val="KUJKnormal"/>
      </w:pPr>
    </w:p>
    <w:p w14:paraId="1C00FB1D" w14:textId="77777777" w:rsidR="00F715D3" w:rsidRDefault="00F715D3" w:rsidP="007D411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715D3" w14:paraId="7E319D04" w14:textId="77777777" w:rsidTr="002559B8">
        <w:trPr>
          <w:trHeight w:val="397"/>
        </w:trPr>
        <w:tc>
          <w:tcPr>
            <w:tcW w:w="2350" w:type="dxa"/>
            <w:hideMark/>
          </w:tcPr>
          <w:p w14:paraId="6CAE35FD" w14:textId="77777777" w:rsidR="00F715D3" w:rsidRDefault="00F715D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25A1C6C" w14:textId="77777777" w:rsidR="00F715D3" w:rsidRDefault="00F715D3" w:rsidP="002559B8">
            <w:pPr>
              <w:pStyle w:val="KUJKnormal"/>
            </w:pPr>
            <w:r>
              <w:t>MUDr. Martin Kuba</w:t>
            </w:r>
          </w:p>
          <w:p w14:paraId="060162A2" w14:textId="77777777" w:rsidR="00F715D3" w:rsidRDefault="00F715D3" w:rsidP="002559B8"/>
        </w:tc>
      </w:tr>
      <w:tr w:rsidR="00F715D3" w14:paraId="0B6A9DDD" w14:textId="77777777" w:rsidTr="002559B8">
        <w:trPr>
          <w:trHeight w:val="397"/>
        </w:trPr>
        <w:tc>
          <w:tcPr>
            <w:tcW w:w="2350" w:type="dxa"/>
          </w:tcPr>
          <w:p w14:paraId="50619D2F" w14:textId="77777777" w:rsidR="00F715D3" w:rsidRDefault="00F715D3" w:rsidP="002559B8">
            <w:pPr>
              <w:pStyle w:val="KUJKtucny"/>
            </w:pPr>
            <w:r>
              <w:t>Zpracoval:</w:t>
            </w:r>
          </w:p>
          <w:p w14:paraId="4BD8024B" w14:textId="77777777" w:rsidR="00F715D3" w:rsidRDefault="00F715D3" w:rsidP="002559B8"/>
        </w:tc>
        <w:tc>
          <w:tcPr>
            <w:tcW w:w="6862" w:type="dxa"/>
            <w:hideMark/>
          </w:tcPr>
          <w:p w14:paraId="38DCD881" w14:textId="77777777" w:rsidR="00F715D3" w:rsidRDefault="00F715D3" w:rsidP="002559B8">
            <w:pPr>
              <w:pStyle w:val="KUJKnormal"/>
            </w:pPr>
            <w:r>
              <w:t>OREG</w:t>
            </w:r>
          </w:p>
        </w:tc>
      </w:tr>
      <w:tr w:rsidR="00F715D3" w14:paraId="5DD58E1C" w14:textId="77777777" w:rsidTr="002559B8">
        <w:trPr>
          <w:trHeight w:val="397"/>
        </w:trPr>
        <w:tc>
          <w:tcPr>
            <w:tcW w:w="2350" w:type="dxa"/>
          </w:tcPr>
          <w:p w14:paraId="1436E853" w14:textId="77777777" w:rsidR="00F715D3" w:rsidRPr="009715F9" w:rsidRDefault="00F715D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7B851B" w14:textId="77777777" w:rsidR="00F715D3" w:rsidRDefault="00F715D3" w:rsidP="002559B8"/>
        </w:tc>
        <w:tc>
          <w:tcPr>
            <w:tcW w:w="6862" w:type="dxa"/>
            <w:hideMark/>
          </w:tcPr>
          <w:p w14:paraId="32AE2531" w14:textId="77777777" w:rsidR="00F715D3" w:rsidRDefault="00F715D3" w:rsidP="002559B8">
            <w:pPr>
              <w:pStyle w:val="KUJKnormal"/>
            </w:pPr>
            <w:r>
              <w:t>Ing. arch. Petr Hornát</w:t>
            </w:r>
          </w:p>
        </w:tc>
      </w:tr>
    </w:tbl>
    <w:p w14:paraId="64B9A2AF" w14:textId="77777777" w:rsidR="00F715D3" w:rsidRDefault="00F715D3" w:rsidP="007D4119">
      <w:pPr>
        <w:pStyle w:val="KUJKnormal"/>
      </w:pPr>
    </w:p>
    <w:p w14:paraId="40A2FD99" w14:textId="77777777" w:rsidR="00F715D3" w:rsidRPr="0052161F" w:rsidRDefault="00F715D3" w:rsidP="007D4119">
      <w:pPr>
        <w:pStyle w:val="KUJKtucny"/>
      </w:pPr>
      <w:r w:rsidRPr="0052161F">
        <w:t>NÁVRH USNESENÍ</w:t>
      </w:r>
    </w:p>
    <w:p w14:paraId="47E7B13F" w14:textId="77777777" w:rsidR="00F715D3" w:rsidRDefault="00F715D3" w:rsidP="007D411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878F7C" w14:textId="77777777" w:rsidR="00F715D3" w:rsidRPr="00841DFC" w:rsidRDefault="00F715D3" w:rsidP="007D4119">
      <w:pPr>
        <w:pStyle w:val="KUJKPolozka"/>
        <w:spacing w:line="240" w:lineRule="auto"/>
      </w:pPr>
      <w:r w:rsidRPr="00841DFC">
        <w:t>Zastupitelstvo Jihočeského kraje</w:t>
      </w:r>
    </w:p>
    <w:p w14:paraId="51985A78" w14:textId="77777777" w:rsidR="00F715D3" w:rsidRDefault="00F715D3" w:rsidP="005F3A7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CD37FF0" w14:textId="77777777" w:rsidR="00F715D3" w:rsidRPr="000D7A42" w:rsidRDefault="00F715D3" w:rsidP="005F3A7A">
      <w:pPr>
        <w:pStyle w:val="KUJKnormal"/>
      </w:pPr>
      <w:r w:rsidRPr="000D7A42">
        <w:t>informaci o dosavadním průběhu projednání návrhu 12. aktualizace Zásad územního rozvoje Jihočeského kraje;</w:t>
      </w:r>
    </w:p>
    <w:p w14:paraId="38E00BEE" w14:textId="77777777" w:rsidR="00F715D3" w:rsidRPr="00901176" w:rsidRDefault="00F715D3" w:rsidP="005F3A7A">
      <w:pPr>
        <w:pStyle w:val="KUJKdoplnek2"/>
        <w:spacing w:line="240" w:lineRule="auto"/>
      </w:pPr>
      <w:r w:rsidRPr="00901176">
        <w:t>souhlasí</w:t>
      </w:r>
    </w:p>
    <w:p w14:paraId="063678F7" w14:textId="77777777" w:rsidR="00F715D3" w:rsidRDefault="00F715D3" w:rsidP="005F3A7A">
      <w:pPr>
        <w:pStyle w:val="KUJKnormal"/>
        <w:spacing w:line="256" w:lineRule="auto"/>
      </w:pPr>
      <w:r>
        <w:t>s návrhem vypořádání připomínek uplatněných v rámci projednání 12. aktualizace Zásad územního rozvoje Jihočeského kraje tak, jak je uvedeno v návrhu vyhodnocení připomínek, ve znění přílohy č. 1 návrhu 58/ZK/26;</w:t>
      </w:r>
    </w:p>
    <w:p w14:paraId="72CB447D" w14:textId="77777777" w:rsidR="00F715D3" w:rsidRPr="007C29B7" w:rsidRDefault="00F715D3" w:rsidP="005F3A7A">
      <w:pPr>
        <w:pStyle w:val="KUJKdoplnek2"/>
        <w:spacing w:line="240" w:lineRule="auto"/>
      </w:pPr>
      <w:r w:rsidRPr="00FF6395">
        <w:t>rozhoduje</w:t>
      </w:r>
    </w:p>
    <w:p w14:paraId="7B0F686B" w14:textId="77777777" w:rsidR="00F715D3" w:rsidRDefault="00F715D3" w:rsidP="005F3A7A">
      <w:pPr>
        <w:pStyle w:val="KUJKnormal"/>
        <w:spacing w:line="256" w:lineRule="auto"/>
      </w:pPr>
      <w:r>
        <w:t>o námitkách uplatněných v rámci projednání 12. aktualizace Zásad územního rozvoje Jihočeského kraje tak, jak je uvedeno v návrhu rozhodnutí o námitkách, ve znění přílohy č. 2 návrhu 58/ZK/26;</w:t>
      </w:r>
    </w:p>
    <w:p w14:paraId="1925B833" w14:textId="77777777" w:rsidR="00F715D3" w:rsidRDefault="00F715D3" w:rsidP="005F3A7A">
      <w:pPr>
        <w:pStyle w:val="KUJKdoplnek2"/>
        <w:spacing w:line="240" w:lineRule="auto"/>
      </w:pPr>
      <w:r w:rsidRPr="0021676C">
        <w:t>ukládá</w:t>
      </w:r>
    </w:p>
    <w:p w14:paraId="57184296" w14:textId="77777777" w:rsidR="00F715D3" w:rsidRDefault="00F715D3" w:rsidP="005F3A7A">
      <w:pPr>
        <w:pStyle w:val="KUJKnormal"/>
      </w:pPr>
      <w:r>
        <w:t>JUDr. Lukáši Glaserovi, LL.M., řediteli krajského úřadu, zajistit zpracování návrhu 12. aktualizace Zásad územního rozvoje Jihočeského kraje pro opakované veřejné projednání.</w:t>
      </w:r>
    </w:p>
    <w:p w14:paraId="58BF47F6" w14:textId="77777777" w:rsidR="00F715D3" w:rsidRDefault="00F715D3" w:rsidP="005F3A7A">
      <w:pPr>
        <w:pStyle w:val="KUJKnormal"/>
      </w:pPr>
      <w:r>
        <w:t>T: 1. 5. 2026</w:t>
      </w:r>
    </w:p>
    <w:p w14:paraId="3D388F8B" w14:textId="77777777" w:rsidR="00F715D3" w:rsidRDefault="00F715D3" w:rsidP="005F3A7A">
      <w:pPr>
        <w:pStyle w:val="KUJKnormal"/>
      </w:pPr>
    </w:p>
    <w:p w14:paraId="3DE7A5E8" w14:textId="77777777" w:rsidR="00F715D3" w:rsidRDefault="00F715D3" w:rsidP="002620CA">
      <w:pPr>
        <w:pStyle w:val="KUJKmezeraDZ"/>
      </w:pPr>
      <w:bookmarkStart w:id="1" w:name="US_DuvodZprava"/>
      <w:bookmarkEnd w:id="1"/>
    </w:p>
    <w:p w14:paraId="7AD48A06" w14:textId="77777777" w:rsidR="00F715D3" w:rsidRDefault="00F715D3" w:rsidP="002620CA">
      <w:pPr>
        <w:pStyle w:val="KUJKnadpisDZ"/>
      </w:pPr>
      <w:r>
        <w:t>DŮVODOVÁ ZPRÁVA</w:t>
      </w:r>
    </w:p>
    <w:p w14:paraId="46BFF2BA" w14:textId="77777777" w:rsidR="00F715D3" w:rsidRPr="009B7B0B" w:rsidRDefault="00F715D3" w:rsidP="002620CA">
      <w:pPr>
        <w:pStyle w:val="KUJKmezeraDZ"/>
      </w:pPr>
    </w:p>
    <w:p w14:paraId="4CCFAECC" w14:textId="77777777" w:rsidR="00F715D3" w:rsidRPr="00785D42" w:rsidRDefault="00F715D3" w:rsidP="00785D42">
      <w:pPr>
        <w:pStyle w:val="KUJKnormal"/>
      </w:pPr>
      <w:r w:rsidRPr="00785D42">
        <w:t>Zastupitelstvo Jihočeského kraje rozhodlo o pořízení a zpracování návrhu 12. aktualizace Zásad územního rozvoje</w:t>
      </w:r>
      <w:r>
        <w:t xml:space="preserve"> Jihočeského kraje</w:t>
      </w:r>
      <w:r w:rsidRPr="00785D42">
        <w:t xml:space="preserve"> (dále jen „12. AZÚR“) na svém zasedání dne 19. 10. 2023 pod usnesením č. 343/2026/ZK-29. Obsahem návrhu na pořízení aktualizace byl zejména požadavek na prověření možnosti vymezení plochy nadmístního významu, která umožní realizaci fotovoltaického parku na území postupně asanovaných a rekultivovaných ploch odkaliště DIAMO-MAPE Mydlovary, včetně souvisejících technických zařízení.</w:t>
      </w:r>
    </w:p>
    <w:p w14:paraId="5671B128" w14:textId="77777777" w:rsidR="00F715D3" w:rsidRPr="00785D42" w:rsidRDefault="00F715D3" w:rsidP="00785D42">
      <w:pPr>
        <w:pStyle w:val="KUJKnormal"/>
      </w:pPr>
      <w:r w:rsidRPr="00785D42">
        <w:t xml:space="preserve">Veřejné projednání návrhu 12. aktualizace Zásad územního rozvoje se uskutečnilo dne 7. března 2024. V rámci veřejného projednání bylo uplatněno 5 připomínek a 6 námitek. Pořizovatel (KÚ JčK, OREG) návrhu 12. AZÚR připravil návrh rozhodnutí o námitkách a návrh vyhodnocení připomínek uplatněných k návrhu 12. AZÚR a tyto návrhy zaslal jednotlivě dotčeným orgánům a Ministerstvu pro místní rozvoj. </w:t>
      </w:r>
      <w:r w:rsidRPr="00785D42">
        <w:lastRenderedPageBreak/>
        <w:t>Kompletní znění návrhu vyhodnocení připomínek a návrhu rozhodnutí o námitkách je uvedeno v příloze č. 1 a příloze č. 2 tohoto materiálu.</w:t>
      </w:r>
    </w:p>
    <w:p w14:paraId="62A63EB2" w14:textId="77777777" w:rsidR="00F715D3" w:rsidRPr="00785D42" w:rsidRDefault="00F715D3" w:rsidP="00785D42">
      <w:pPr>
        <w:pStyle w:val="KUJKnormal"/>
      </w:pPr>
    </w:p>
    <w:p w14:paraId="1EC01379" w14:textId="77777777" w:rsidR="00F715D3" w:rsidRPr="00785D42" w:rsidRDefault="00F715D3" w:rsidP="00785D42">
      <w:pPr>
        <w:pStyle w:val="KUJKnormal"/>
      </w:pPr>
      <w:r w:rsidRPr="00785D42">
        <w:t xml:space="preserve">Vyhodnocení připomínek lze shrnout následovně: </w:t>
      </w:r>
    </w:p>
    <w:p w14:paraId="49B7D682" w14:textId="77777777" w:rsidR="00F715D3" w:rsidRPr="00785D42" w:rsidRDefault="00F715D3" w:rsidP="00785D42">
      <w:pPr>
        <w:pStyle w:val="KUJKnormal"/>
        <w:numPr>
          <w:ilvl w:val="0"/>
          <w:numId w:val="11"/>
        </w:numPr>
      </w:pPr>
      <w:r w:rsidRPr="00785D42">
        <w:t xml:space="preserve">3 připomínky konkrétních fyzických osob, které byly totožné a obsahovaly zejména nesouhlas s vymezením plochy nadmístního významu FVE Mydlovary na území postupně asanovaných a rekultivovaných ploch odkaliště DIAMO-MAPE – </w:t>
      </w:r>
      <w:r w:rsidRPr="00785D42">
        <w:rPr>
          <w:b/>
          <w:bCs/>
        </w:rPr>
        <w:t>připomínkám se nevyhovuje</w:t>
      </w:r>
      <w:r w:rsidRPr="00785D42">
        <w:t xml:space="preserve">, </w:t>
      </w:r>
    </w:p>
    <w:p w14:paraId="2CAD12FE" w14:textId="77777777" w:rsidR="00F715D3" w:rsidRPr="00785D42" w:rsidRDefault="00F715D3" w:rsidP="00785D42">
      <w:pPr>
        <w:pStyle w:val="KUJKnormal"/>
        <w:numPr>
          <w:ilvl w:val="0"/>
          <w:numId w:val="11"/>
        </w:numPr>
      </w:pPr>
      <w:r w:rsidRPr="00785D42">
        <w:t xml:space="preserve">připomínka Krajského úřadu Jihomoravského kraje – bez faktických připomínek,  </w:t>
      </w:r>
    </w:p>
    <w:p w14:paraId="06BE64FB" w14:textId="77777777" w:rsidR="00F715D3" w:rsidRPr="00785D42" w:rsidRDefault="00F715D3" w:rsidP="00785D42">
      <w:pPr>
        <w:pStyle w:val="KUJKnormal"/>
        <w:numPr>
          <w:ilvl w:val="0"/>
          <w:numId w:val="11"/>
        </w:numPr>
      </w:pPr>
      <w:r w:rsidRPr="00785D42">
        <w:t>připomínka Krajského úřadu kraje Vysočina – bez faktických připomínek</w:t>
      </w:r>
      <w:r>
        <w:t>.</w:t>
      </w:r>
    </w:p>
    <w:p w14:paraId="5134A855" w14:textId="77777777" w:rsidR="00F715D3" w:rsidRPr="00785D42" w:rsidRDefault="00F715D3" w:rsidP="00785D42">
      <w:pPr>
        <w:pStyle w:val="KUJKnormal"/>
      </w:pPr>
    </w:p>
    <w:p w14:paraId="6C2A92BA" w14:textId="77777777" w:rsidR="00F715D3" w:rsidRPr="00785D42" w:rsidRDefault="00F715D3" w:rsidP="00785D42">
      <w:pPr>
        <w:pStyle w:val="KUJKnormal"/>
      </w:pPr>
      <w:r w:rsidRPr="00785D42">
        <w:t xml:space="preserve">Vyhodnocení námitek lze shrnout následovně: </w:t>
      </w:r>
    </w:p>
    <w:p w14:paraId="384BDF35" w14:textId="77777777" w:rsidR="00F715D3" w:rsidRPr="00785D42" w:rsidRDefault="00F715D3" w:rsidP="00785D42">
      <w:pPr>
        <w:pStyle w:val="KUJKnormal"/>
        <w:numPr>
          <w:ilvl w:val="0"/>
          <w:numId w:val="11"/>
        </w:numPr>
      </w:pPr>
      <w:r w:rsidRPr="00785D42">
        <w:t xml:space="preserve">námitka obce Dívčice, ve které je uveden zásadní nesouhlas obce s návrhem 12. AZÚR – </w:t>
      </w:r>
      <w:r w:rsidRPr="00785D42">
        <w:rPr>
          <w:b/>
          <w:bCs/>
        </w:rPr>
        <w:t>námitka se zamítá,</w:t>
      </w:r>
      <w:r w:rsidRPr="00785D42">
        <w:t xml:space="preserve"> </w:t>
      </w:r>
    </w:p>
    <w:p w14:paraId="51BED4FC" w14:textId="77777777" w:rsidR="00F715D3" w:rsidRPr="00785D42" w:rsidRDefault="00F715D3" w:rsidP="00785D42">
      <w:pPr>
        <w:pStyle w:val="KUJKnormal"/>
        <w:numPr>
          <w:ilvl w:val="0"/>
          <w:numId w:val="11"/>
        </w:numPr>
      </w:pPr>
      <w:r w:rsidRPr="00785D42">
        <w:t>námitka obce Mydlovary, která fakticky obsahovala 4 námitky:</w:t>
      </w:r>
    </w:p>
    <w:p w14:paraId="20FDB47F" w14:textId="77777777" w:rsidR="00F715D3" w:rsidRPr="00785D42" w:rsidRDefault="00F715D3" w:rsidP="00785D42">
      <w:pPr>
        <w:pStyle w:val="KUJKnormal"/>
        <w:numPr>
          <w:ilvl w:val="1"/>
          <w:numId w:val="11"/>
        </w:numPr>
      </w:pPr>
      <w:r w:rsidRPr="00785D42">
        <w:t xml:space="preserve">námitka v části II.2.: potřeba co nejméně zasahovat do práva na samosprávu obce – </w:t>
      </w:r>
      <w:r w:rsidRPr="00785D42">
        <w:rPr>
          <w:b/>
          <w:bCs/>
        </w:rPr>
        <w:t>námitce se vyhovuje</w:t>
      </w:r>
      <w:r w:rsidRPr="00785D42">
        <w:t>,</w:t>
      </w:r>
    </w:p>
    <w:p w14:paraId="400223A9" w14:textId="77777777" w:rsidR="00F715D3" w:rsidRPr="00785D42" w:rsidRDefault="00F715D3" w:rsidP="00785D42">
      <w:pPr>
        <w:pStyle w:val="KUJKnormal"/>
        <w:numPr>
          <w:ilvl w:val="1"/>
          <w:numId w:val="11"/>
        </w:numPr>
      </w:pPr>
      <w:r w:rsidRPr="00785D42">
        <w:t xml:space="preserve">námitka v části II.3.: požadavek na dořešení asanace a rekultivace před stanovením jiného využití dané plochy – </w:t>
      </w:r>
      <w:r w:rsidRPr="00785D42">
        <w:rPr>
          <w:b/>
          <w:bCs/>
        </w:rPr>
        <w:t>námitce se vyhovuje</w:t>
      </w:r>
      <w:r w:rsidRPr="00785D42">
        <w:t>,</w:t>
      </w:r>
    </w:p>
    <w:p w14:paraId="2D1ED4BA" w14:textId="77777777" w:rsidR="00F715D3" w:rsidRPr="00785D42" w:rsidRDefault="00F715D3" w:rsidP="00785D42">
      <w:pPr>
        <w:pStyle w:val="KUJKnormal"/>
        <w:numPr>
          <w:ilvl w:val="1"/>
          <w:numId w:val="11"/>
        </w:numPr>
      </w:pPr>
      <w:r w:rsidRPr="00785D42">
        <w:t xml:space="preserve">námitka v části II.4.: nezpracování variantního řešení, nezohlednění řádné ochrany životního prostředí – </w:t>
      </w:r>
      <w:r w:rsidRPr="00785D42">
        <w:rPr>
          <w:b/>
          <w:bCs/>
        </w:rPr>
        <w:t>námitka se zamítá</w:t>
      </w:r>
      <w:r w:rsidRPr="00785D42">
        <w:t>,</w:t>
      </w:r>
    </w:p>
    <w:p w14:paraId="12D39E3E" w14:textId="77777777" w:rsidR="00F715D3" w:rsidRPr="00785D42" w:rsidRDefault="00F715D3" w:rsidP="00785D42">
      <w:pPr>
        <w:pStyle w:val="KUJKnormal"/>
        <w:numPr>
          <w:ilvl w:val="1"/>
          <w:numId w:val="11"/>
        </w:numPr>
      </w:pPr>
      <w:r w:rsidRPr="00785D42">
        <w:t xml:space="preserve">námitka v části III.: - nesouhlas s označením plochy RBC 151 Mydlovary – </w:t>
      </w:r>
      <w:r w:rsidRPr="00785D42">
        <w:rPr>
          <w:b/>
          <w:bCs/>
        </w:rPr>
        <w:t>námitka se zamítá</w:t>
      </w:r>
      <w:r w:rsidRPr="00785D42">
        <w:t>,</w:t>
      </w:r>
    </w:p>
    <w:p w14:paraId="5B6A6C9D" w14:textId="77777777" w:rsidR="00F715D3" w:rsidRPr="00785D42" w:rsidRDefault="00F715D3" w:rsidP="00785D42">
      <w:pPr>
        <w:pStyle w:val="KUJKnormal"/>
        <w:numPr>
          <w:ilvl w:val="0"/>
          <w:numId w:val="11"/>
        </w:numPr>
      </w:pPr>
      <w:r w:rsidRPr="00785D42">
        <w:t>námitka obce Olešník, která fakticky obsahovala 4 námitky:</w:t>
      </w:r>
    </w:p>
    <w:p w14:paraId="1CD5B6CD" w14:textId="77777777" w:rsidR="00F715D3" w:rsidRPr="00785D42" w:rsidRDefault="00F715D3" w:rsidP="00785D42">
      <w:pPr>
        <w:pStyle w:val="KUJKnormal"/>
        <w:numPr>
          <w:ilvl w:val="1"/>
          <w:numId w:val="11"/>
        </w:numPr>
      </w:pPr>
      <w:r w:rsidRPr="00785D42">
        <w:t xml:space="preserve">námitka č.1: požadavek na vypuštění poznámky pod čarou č. 26 – </w:t>
      </w:r>
      <w:r w:rsidRPr="00785D42">
        <w:rPr>
          <w:b/>
          <w:bCs/>
        </w:rPr>
        <w:t>námitce se vyhovuje</w:t>
      </w:r>
      <w:r w:rsidRPr="00785D42">
        <w:t xml:space="preserve">, </w:t>
      </w:r>
    </w:p>
    <w:p w14:paraId="4DD2A24D" w14:textId="77777777" w:rsidR="00F715D3" w:rsidRPr="00785D42" w:rsidRDefault="00F715D3" w:rsidP="00785D42">
      <w:pPr>
        <w:pStyle w:val="KUJKnormal"/>
        <w:numPr>
          <w:ilvl w:val="1"/>
          <w:numId w:val="11"/>
        </w:numPr>
      </w:pPr>
      <w:r w:rsidRPr="00785D42">
        <w:t xml:space="preserve">námitka č.2: požadavek na upravení zásady uvedené v článku 14ea) projednávaného návrhu – </w:t>
      </w:r>
      <w:r w:rsidRPr="00785D42">
        <w:rPr>
          <w:b/>
          <w:bCs/>
        </w:rPr>
        <w:t>námitka se zamítá</w:t>
      </w:r>
      <w:r w:rsidRPr="00785D42">
        <w:t xml:space="preserve">, </w:t>
      </w:r>
    </w:p>
    <w:p w14:paraId="24A936EC" w14:textId="77777777" w:rsidR="00F715D3" w:rsidRPr="00785D42" w:rsidRDefault="00F715D3" w:rsidP="00785D42">
      <w:pPr>
        <w:pStyle w:val="KUJKnormal"/>
        <w:numPr>
          <w:ilvl w:val="1"/>
          <w:numId w:val="11"/>
        </w:numPr>
      </w:pPr>
      <w:r w:rsidRPr="00785D42">
        <w:t xml:space="preserve">námitka č.3: požadavek na dořešení asanace a rekultivace před stanovením jiného využití dané plochy – </w:t>
      </w:r>
      <w:r w:rsidRPr="00785D42">
        <w:rPr>
          <w:b/>
          <w:bCs/>
        </w:rPr>
        <w:t>námitce se vyhovuje</w:t>
      </w:r>
      <w:r w:rsidRPr="00785D42">
        <w:t>,</w:t>
      </w:r>
    </w:p>
    <w:p w14:paraId="0AACB223" w14:textId="77777777" w:rsidR="00F715D3" w:rsidRPr="00785D42" w:rsidRDefault="00F715D3" w:rsidP="00785D42">
      <w:pPr>
        <w:pStyle w:val="KUJKnormal"/>
        <w:numPr>
          <w:ilvl w:val="1"/>
          <w:numId w:val="11"/>
        </w:numPr>
      </w:pPr>
      <w:r w:rsidRPr="00785D42">
        <w:t xml:space="preserve">námitka č.4: požadavek na úpravu či doplnění trasy regionálního biokoridoru RBK126 – </w:t>
      </w:r>
      <w:r w:rsidRPr="00785D42">
        <w:rPr>
          <w:b/>
          <w:bCs/>
        </w:rPr>
        <w:t>námitka se zamítá</w:t>
      </w:r>
      <w:r w:rsidRPr="00785D42">
        <w:t>,</w:t>
      </w:r>
    </w:p>
    <w:p w14:paraId="1E3A973F" w14:textId="77777777" w:rsidR="00F715D3" w:rsidRPr="00785D42" w:rsidRDefault="00F715D3" w:rsidP="00785D42">
      <w:pPr>
        <w:pStyle w:val="KUJKnormal"/>
        <w:numPr>
          <w:ilvl w:val="0"/>
          <w:numId w:val="12"/>
        </w:numPr>
      </w:pPr>
      <w:r w:rsidRPr="00785D42">
        <w:t xml:space="preserve">námitka Povodí Vltavy, státní podnik, která obsahovala pouze upozornění na skutečnost, že odkaliště jsou vodním dílem – </w:t>
      </w:r>
      <w:r w:rsidRPr="00785D42">
        <w:rPr>
          <w:b/>
          <w:bCs/>
        </w:rPr>
        <w:t>námitce se vyhovuje</w:t>
      </w:r>
      <w:r w:rsidRPr="00785D42">
        <w:t xml:space="preserve">, </w:t>
      </w:r>
    </w:p>
    <w:p w14:paraId="48C91E02" w14:textId="77777777" w:rsidR="00F715D3" w:rsidRPr="00785D42" w:rsidRDefault="00F715D3" w:rsidP="00785D42">
      <w:pPr>
        <w:pStyle w:val="KUJKnormal"/>
        <w:numPr>
          <w:ilvl w:val="0"/>
          <w:numId w:val="11"/>
        </w:numPr>
      </w:pPr>
      <w:r w:rsidRPr="00785D42">
        <w:t xml:space="preserve">námitka C-Energy Planá s.r.o., která obsahovala požadavek na zahrnutí plochy odkaliště „Triangl“ do návrhu 12. AZÚR – </w:t>
      </w:r>
      <w:r w:rsidRPr="00785D42">
        <w:rPr>
          <w:b/>
          <w:bCs/>
        </w:rPr>
        <w:t>námitce se vyhovuje</w:t>
      </w:r>
      <w:r w:rsidRPr="00785D42">
        <w:t>,</w:t>
      </w:r>
    </w:p>
    <w:p w14:paraId="66910F90" w14:textId="77777777" w:rsidR="00F715D3" w:rsidRPr="00785D42" w:rsidRDefault="00F715D3" w:rsidP="00785D42">
      <w:pPr>
        <w:pStyle w:val="KUJKnormal"/>
        <w:numPr>
          <w:ilvl w:val="0"/>
          <w:numId w:val="11"/>
        </w:numPr>
        <w:rPr>
          <w:b/>
          <w:bCs/>
        </w:rPr>
      </w:pPr>
      <w:r w:rsidRPr="00785D42">
        <w:t xml:space="preserve">námitka HyperSUN CB s.r.o., která obsahovala požadavek na zahrnutí fotovoltaického parku „Na Stráni“, včetně souvisejícího napojení na technickou infrastrukturu, do návrhu 12. AZÚR – </w:t>
      </w:r>
      <w:r w:rsidRPr="00785D42">
        <w:rPr>
          <w:b/>
          <w:bCs/>
        </w:rPr>
        <w:t>námitka se zamítá.</w:t>
      </w:r>
    </w:p>
    <w:p w14:paraId="660EE32C" w14:textId="77777777" w:rsidR="00F715D3" w:rsidRPr="00785D42" w:rsidRDefault="00F715D3" w:rsidP="00785D42">
      <w:pPr>
        <w:pStyle w:val="KUJKnormal"/>
        <w:rPr>
          <w:b/>
          <w:bCs/>
        </w:rPr>
      </w:pPr>
    </w:p>
    <w:p w14:paraId="642E0359" w14:textId="77777777" w:rsidR="00F715D3" w:rsidRPr="00785D42" w:rsidRDefault="00F715D3" w:rsidP="00785D42">
      <w:pPr>
        <w:pStyle w:val="KUJKnormal"/>
      </w:pPr>
      <w:r w:rsidRPr="00785D42">
        <w:t>Vzhledem k tomu, že následujícím krokem v procesu pořizování 12. AZÚR bude úprava návrhu před opakovaným veřejným projednáním, která bude vycházet mimo jiné z uplatněných námitek a připomínek, je nutné, aby se k jejich řešení nejdříve vyjádřilo zastupitelstvo kraje, a to v souladu s § 172 odst. 4 a 5 správního řádu.</w:t>
      </w:r>
    </w:p>
    <w:p w14:paraId="54434A8B" w14:textId="77777777" w:rsidR="00F715D3" w:rsidRPr="00785D42" w:rsidRDefault="00F715D3" w:rsidP="00785D42">
      <w:pPr>
        <w:pStyle w:val="KUJKnormal"/>
      </w:pPr>
    </w:p>
    <w:p w14:paraId="348F8ED6" w14:textId="77777777" w:rsidR="00F715D3" w:rsidRDefault="00F715D3">
      <w:pPr>
        <w:pStyle w:val="KUJKnormal"/>
      </w:pPr>
    </w:p>
    <w:p w14:paraId="02678781" w14:textId="77777777" w:rsidR="00F715D3" w:rsidRDefault="00F715D3" w:rsidP="007D4119">
      <w:pPr>
        <w:pStyle w:val="KUJKnormal"/>
      </w:pPr>
      <w:r>
        <w:t xml:space="preserve">Finanční nároky a krytí: </w:t>
      </w:r>
      <w:r w:rsidRPr="00785D42">
        <w:t>Bez nároku na rozpočet kraje.</w:t>
      </w:r>
    </w:p>
    <w:p w14:paraId="58C61895" w14:textId="77777777" w:rsidR="00F715D3" w:rsidRDefault="00F715D3" w:rsidP="007D4119">
      <w:pPr>
        <w:pStyle w:val="KUJKnormal"/>
      </w:pPr>
    </w:p>
    <w:p w14:paraId="42A9F93A" w14:textId="77777777" w:rsidR="00F715D3" w:rsidRDefault="00F715D3" w:rsidP="007D4119">
      <w:pPr>
        <w:pStyle w:val="KUJKnormal"/>
      </w:pPr>
    </w:p>
    <w:p w14:paraId="0DCB0289" w14:textId="77777777" w:rsidR="00F715D3" w:rsidRDefault="00F715D3" w:rsidP="007D4119">
      <w:pPr>
        <w:pStyle w:val="KUJKnormal"/>
      </w:pPr>
      <w:r>
        <w:t>Vyjádření správce rozpočtu:</w:t>
      </w:r>
    </w:p>
    <w:p w14:paraId="402CFACA" w14:textId="77777777" w:rsidR="00F715D3" w:rsidRDefault="00F715D3" w:rsidP="007D4119">
      <w:pPr>
        <w:pStyle w:val="KUJKnormal"/>
      </w:pPr>
    </w:p>
    <w:p w14:paraId="189DF9FE" w14:textId="77777777" w:rsidR="00F715D3" w:rsidRDefault="00F715D3" w:rsidP="007D4119">
      <w:pPr>
        <w:pStyle w:val="KUJKnormal"/>
      </w:pPr>
    </w:p>
    <w:p w14:paraId="7F8C3A3F" w14:textId="77777777" w:rsidR="00F715D3" w:rsidRPr="00785D42" w:rsidRDefault="00F715D3" w:rsidP="00785D42">
      <w:pPr>
        <w:pStyle w:val="KUJKnormal"/>
      </w:pPr>
      <w:r>
        <w:lastRenderedPageBreak/>
        <w:t>Návrh projednán (stanoviska):</w:t>
      </w:r>
      <w:r w:rsidRPr="00785D42">
        <w:rPr>
          <w:rFonts w:ascii="Arial" w:hAnsi="Arial" w:cs="Arial"/>
        </w:rPr>
        <w:t xml:space="preserve"> </w:t>
      </w:r>
      <w:r w:rsidRPr="00785D42">
        <w:t xml:space="preserve">Návrh projednán v Radě Jihočeského kraje – usnesení č. </w:t>
      </w:r>
      <w:r>
        <w:t>56</w:t>
      </w:r>
      <w:r w:rsidRPr="00785D42">
        <w:t>/202</w:t>
      </w:r>
      <w:r>
        <w:t>6</w:t>
      </w:r>
      <w:r w:rsidRPr="00785D42">
        <w:t>/RK-</w:t>
      </w:r>
      <w:r>
        <w:t>31</w:t>
      </w:r>
      <w:r w:rsidRPr="00785D42">
        <w:t xml:space="preserve"> ze dne </w:t>
      </w:r>
      <w:r>
        <w:t>5</w:t>
      </w:r>
      <w:r w:rsidRPr="00785D42">
        <w:t xml:space="preserve">. </w:t>
      </w:r>
      <w:r>
        <w:t>2</w:t>
      </w:r>
      <w:r w:rsidRPr="00785D42">
        <w:t>. 202</w:t>
      </w:r>
      <w:r>
        <w:t>6</w:t>
      </w:r>
      <w:r w:rsidRPr="00785D42">
        <w:t>.</w:t>
      </w:r>
    </w:p>
    <w:p w14:paraId="41A36CD6" w14:textId="77777777" w:rsidR="00F715D3" w:rsidRDefault="00F715D3" w:rsidP="007D4119">
      <w:pPr>
        <w:pStyle w:val="KUJKnormal"/>
      </w:pPr>
    </w:p>
    <w:p w14:paraId="35932197" w14:textId="77777777" w:rsidR="00F715D3" w:rsidRDefault="00F715D3" w:rsidP="007D4119">
      <w:pPr>
        <w:pStyle w:val="KUJKnormal"/>
      </w:pPr>
    </w:p>
    <w:p w14:paraId="687C5B25" w14:textId="77777777" w:rsidR="00F715D3" w:rsidRPr="007939A8" w:rsidRDefault="00F715D3" w:rsidP="007D4119">
      <w:pPr>
        <w:pStyle w:val="KUJKtucny"/>
      </w:pPr>
      <w:r w:rsidRPr="007939A8">
        <w:t>PŘÍLOHY:</w:t>
      </w:r>
    </w:p>
    <w:p w14:paraId="05C18A9D" w14:textId="77777777" w:rsidR="00F715D3" w:rsidRPr="00785D42" w:rsidRDefault="00F715D3" w:rsidP="00785D42">
      <w:pPr>
        <w:pStyle w:val="KUJKnormal"/>
        <w:numPr>
          <w:ilvl w:val="0"/>
          <w:numId w:val="13"/>
        </w:numPr>
        <w:ind w:left="426"/>
      </w:pPr>
      <w:r w:rsidRPr="00785D42">
        <w:t>Návrh vyhodnocení připomínek uplatněných k návrhu 12. AZÚR (elektronicky)</w:t>
      </w:r>
    </w:p>
    <w:p w14:paraId="6CEF5949" w14:textId="77777777" w:rsidR="00F715D3" w:rsidRPr="00785D42" w:rsidRDefault="00F715D3" w:rsidP="00785D42">
      <w:pPr>
        <w:pStyle w:val="KUJKnormal"/>
        <w:numPr>
          <w:ilvl w:val="0"/>
          <w:numId w:val="13"/>
        </w:numPr>
        <w:ind w:left="426"/>
      </w:pPr>
      <w:r w:rsidRPr="00785D42">
        <w:t>Návrh rozhodnutí o námitkách uplatněných k návrhu 12. AZÚR (elektronicky)</w:t>
      </w:r>
    </w:p>
    <w:p w14:paraId="354144D3" w14:textId="77777777" w:rsidR="00F715D3" w:rsidRDefault="00F715D3" w:rsidP="007D4119">
      <w:pPr>
        <w:pStyle w:val="KUJKnormal"/>
      </w:pPr>
    </w:p>
    <w:p w14:paraId="23FA1D82" w14:textId="77777777" w:rsidR="00F715D3" w:rsidRDefault="00F715D3" w:rsidP="007D4119">
      <w:pPr>
        <w:pStyle w:val="KUJKnormal"/>
      </w:pPr>
    </w:p>
    <w:p w14:paraId="4D4AC94F" w14:textId="77777777" w:rsidR="00F715D3" w:rsidRPr="007C1EE7" w:rsidRDefault="00F715D3" w:rsidP="007D4119">
      <w:pPr>
        <w:pStyle w:val="KUJKtucny"/>
      </w:pPr>
      <w:r w:rsidRPr="007C1EE7">
        <w:t>Zodpovídá:</w:t>
      </w:r>
      <w:r>
        <w:t xml:space="preserve"> </w:t>
      </w:r>
      <w:r w:rsidRPr="00785D42">
        <w:t>Ing. arch. Petr Hornát, vedoucí OREG</w:t>
      </w:r>
    </w:p>
    <w:p w14:paraId="4919C7AC" w14:textId="77777777" w:rsidR="00F715D3" w:rsidRDefault="00F715D3" w:rsidP="007D4119">
      <w:pPr>
        <w:pStyle w:val="KUJKnormal"/>
      </w:pPr>
    </w:p>
    <w:p w14:paraId="7D0DE181" w14:textId="77777777" w:rsidR="00F715D3" w:rsidRDefault="00F715D3" w:rsidP="007D4119">
      <w:pPr>
        <w:pStyle w:val="KUJKnormal"/>
      </w:pPr>
    </w:p>
    <w:p w14:paraId="189111C5" w14:textId="77777777" w:rsidR="00F715D3" w:rsidRDefault="00F715D3" w:rsidP="007D4119">
      <w:pPr>
        <w:pStyle w:val="KUJKnormal"/>
      </w:pPr>
      <w:r>
        <w:t>Termín kontroly: 8. 5. 2026</w:t>
      </w:r>
    </w:p>
    <w:p w14:paraId="10636871" w14:textId="77777777" w:rsidR="00F715D3" w:rsidRDefault="00F715D3" w:rsidP="007D4119">
      <w:pPr>
        <w:pStyle w:val="KUJKnormal"/>
      </w:pPr>
      <w:r>
        <w:t>Termín splnění: 1. 5. 2026</w:t>
      </w:r>
    </w:p>
    <w:p w14:paraId="50AA8187" w14:textId="77777777" w:rsidR="00F715D3" w:rsidRPr="00BB6565" w:rsidRDefault="00F715D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636C" w14:textId="77777777" w:rsidR="00214EC4" w:rsidRDefault="00214EC4" w:rsidP="002C5539">
      <w:r>
        <w:separator/>
      </w:r>
    </w:p>
  </w:endnote>
  <w:endnote w:type="continuationSeparator" w:id="0">
    <w:p w14:paraId="6DE33AC7" w14:textId="77777777" w:rsidR="00214EC4" w:rsidRDefault="00214EC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14EC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14EC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B297" w14:textId="77777777" w:rsidR="00214EC4" w:rsidRDefault="00214EC4" w:rsidP="002C5539">
      <w:r>
        <w:separator/>
      </w:r>
    </w:p>
  </w:footnote>
  <w:footnote w:type="continuationSeparator" w:id="0">
    <w:p w14:paraId="2C5F10BB" w14:textId="77777777" w:rsidR="00214EC4" w:rsidRDefault="00214EC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3EDD" w14:textId="77777777" w:rsidR="00F715D3" w:rsidRDefault="00F715D3" w:rsidP="00F715D3">
    <w:r>
      <w:rPr>
        <w:noProof/>
      </w:rPr>
      <w:pict w14:anchorId="6F7C69B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75D4F7E" w14:textId="77777777" w:rsidR="00F715D3" w:rsidRPr="00D405BE" w:rsidRDefault="00F715D3" w:rsidP="00F715D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1BF6C11" w14:textId="77777777" w:rsidR="00F715D3" w:rsidRPr="00D405BE" w:rsidRDefault="00F715D3" w:rsidP="00F715D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1C3F41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57868E7">
        <v:rect id="_x0000_i1026" style="width:481.9pt;height:2pt" o:hralign="center" o:hrstd="t" o:hrnoshade="t" o:hr="t" fillcolor="black" stroked="f"/>
      </w:pict>
    </w:r>
  </w:p>
  <w:p w14:paraId="135AF12D" w14:textId="77777777" w:rsidR="00F715D3" w:rsidRPr="00F715D3" w:rsidRDefault="00F715D3" w:rsidP="00F715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A0874"/>
    <w:multiLevelType w:val="hybridMultilevel"/>
    <w:tmpl w:val="ED6039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FB0CBC"/>
    <w:multiLevelType w:val="hybridMultilevel"/>
    <w:tmpl w:val="682254EC"/>
    <w:lvl w:ilvl="0" w:tplc="18ACECEC">
      <w:numFmt w:val="bullet"/>
      <w:lvlText w:val="-"/>
      <w:lvlJc w:val="left"/>
      <w:pPr>
        <w:ind w:left="720" w:hanging="360"/>
      </w:pPr>
      <w:rPr>
        <w:rFonts w:ascii="Neue Haas Grotesk Text Pro" w:eastAsia="Calibri" w:hAnsi="Neue Haas Grotesk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29FF"/>
    <w:multiLevelType w:val="hybridMultilevel"/>
    <w:tmpl w:val="B7DC0894"/>
    <w:lvl w:ilvl="0" w:tplc="18ACECEC">
      <w:numFmt w:val="bullet"/>
      <w:lvlText w:val="-"/>
      <w:lvlJc w:val="left"/>
      <w:pPr>
        <w:ind w:left="720" w:hanging="360"/>
      </w:pPr>
      <w:rPr>
        <w:rFonts w:ascii="Neue Haas Grotesk Text Pro" w:eastAsia="Calibri" w:hAnsi="Neue Haas Grotesk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904341294">
    <w:abstractNumId w:val="12"/>
  </w:num>
  <w:num w:numId="12" w16cid:durableId="602617457">
    <w:abstractNumId w:val="7"/>
  </w:num>
  <w:num w:numId="13" w16cid:durableId="2122336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4EC4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D7EAC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5D3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2026-02-23T06:20:00Z</dcterms:created>
  <dcterms:modified xsi:type="dcterms:W3CDTF">2026-02-23T06:20:00Z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6994372</vt:i4>
  </property>
  <property fmtid="{D5CDD505-2E9C-101B-9397-08002B2CF9AE}" pid="5" name="UlozitJako">
    <vt:lpwstr>C:\Users\mrazkova\AppData\Local\Temp\iU98955936\Zastupitelstvo\2026-02-19\Navrhy\58-ZK-26.</vt:lpwstr>
  </property>
  <property fmtid="{D5CDD505-2E9C-101B-9397-08002B2CF9AE}" pid="6" name="Zpracovat">
    <vt:bool>false</vt:bool>
  </property>
</Properties>
</file>