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B583C" w14:paraId="03C50B3A" w14:textId="77777777" w:rsidTr="00964E97">
        <w:trPr>
          <w:trHeight w:hRule="exact" w:val="397"/>
        </w:trPr>
        <w:tc>
          <w:tcPr>
            <w:tcW w:w="2376" w:type="dxa"/>
            <w:hideMark/>
          </w:tcPr>
          <w:p w14:paraId="7251C894" w14:textId="77777777" w:rsidR="00FB583C" w:rsidRDefault="00FB583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688D2F9" w14:textId="77777777" w:rsidR="00FB583C" w:rsidRDefault="00FB583C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0A126204" w14:textId="77777777" w:rsidR="00FB583C" w:rsidRDefault="00FB583C" w:rsidP="00970720">
            <w:pPr>
              <w:pStyle w:val="KUJKtucny"/>
            </w:pPr>
            <w:r>
              <w:t xml:space="preserve">Bod programu: </w:t>
            </w:r>
          </w:p>
        </w:tc>
        <w:tc>
          <w:tcPr>
            <w:tcW w:w="850" w:type="dxa"/>
          </w:tcPr>
          <w:p w14:paraId="7E46F8D5" w14:textId="77777777" w:rsidR="00FB583C" w:rsidRPr="00CA1AD9" w:rsidRDefault="00FB583C" w:rsidP="00970720">
            <w:pPr>
              <w:pStyle w:val="KUJKnormal"/>
              <w:rPr>
                <w:b/>
                <w:bCs/>
                <w:sz w:val="28"/>
              </w:rPr>
            </w:pPr>
            <w:r w:rsidRPr="00CA1AD9">
              <w:rPr>
                <w:b/>
                <w:bCs/>
                <w:sz w:val="28"/>
              </w:rPr>
              <w:t>27</w:t>
            </w:r>
          </w:p>
        </w:tc>
      </w:tr>
      <w:tr w:rsidR="00FB583C" w14:paraId="02501416" w14:textId="77777777" w:rsidTr="00964E97">
        <w:trPr>
          <w:cantSplit/>
          <w:trHeight w:hRule="exact" w:val="397"/>
        </w:trPr>
        <w:tc>
          <w:tcPr>
            <w:tcW w:w="2376" w:type="dxa"/>
            <w:hideMark/>
          </w:tcPr>
          <w:p w14:paraId="394C6FAF" w14:textId="77777777" w:rsidR="00FB583C" w:rsidRDefault="00FB583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656E95" w14:textId="77777777" w:rsidR="00FB583C" w:rsidRDefault="00FB583C" w:rsidP="00970720">
            <w:pPr>
              <w:pStyle w:val="KUJKnormal"/>
            </w:pPr>
            <w:r>
              <w:t>54/ZK/26</w:t>
            </w:r>
          </w:p>
        </w:tc>
      </w:tr>
      <w:tr w:rsidR="00FB583C" w14:paraId="1048F5DF" w14:textId="77777777" w:rsidTr="00964E97">
        <w:trPr>
          <w:trHeight w:val="397"/>
        </w:trPr>
        <w:tc>
          <w:tcPr>
            <w:tcW w:w="2376" w:type="dxa"/>
          </w:tcPr>
          <w:p w14:paraId="551F4E2F" w14:textId="77777777" w:rsidR="00FB583C" w:rsidRDefault="00FB583C" w:rsidP="00970720"/>
          <w:p w14:paraId="2D0731C7" w14:textId="77777777" w:rsidR="00FB583C" w:rsidRDefault="00FB583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80D5B77" w14:textId="77777777" w:rsidR="00FB583C" w:rsidRDefault="00FB583C" w:rsidP="00970720"/>
          <w:p w14:paraId="037A923E" w14:textId="77777777" w:rsidR="00FB583C" w:rsidRDefault="00FB583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Podpora pro knihovny Jihočeského kraje - Regionální funkce</w:t>
            </w:r>
          </w:p>
        </w:tc>
      </w:tr>
    </w:tbl>
    <w:p w14:paraId="5A0D18F8" w14:textId="77777777" w:rsidR="00FB583C" w:rsidRDefault="00FB583C" w:rsidP="00964E97">
      <w:pPr>
        <w:pStyle w:val="KUJKnormal"/>
        <w:rPr>
          <w:b/>
          <w:bCs/>
        </w:rPr>
      </w:pPr>
      <w:r>
        <w:rPr>
          <w:b/>
          <w:bCs/>
        </w:rPr>
        <w:pict w14:anchorId="705E723F">
          <v:rect id="_x0000_i1029" style="width:453.6pt;height:1.5pt" o:hralign="center" o:hrstd="t" o:hrnoshade="t" o:hr="t" fillcolor="black" stroked="f"/>
        </w:pict>
      </w:r>
    </w:p>
    <w:p w14:paraId="4383BB55" w14:textId="77777777" w:rsidR="00FB583C" w:rsidRDefault="00FB583C" w:rsidP="00964E97">
      <w:pPr>
        <w:pStyle w:val="KUJKnormal"/>
      </w:pPr>
    </w:p>
    <w:p w14:paraId="2FB69288" w14:textId="77777777" w:rsidR="00FB583C" w:rsidRDefault="00FB583C" w:rsidP="00964E9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B583C" w14:paraId="44945E04" w14:textId="77777777" w:rsidTr="002559B8">
        <w:trPr>
          <w:trHeight w:val="397"/>
        </w:trPr>
        <w:tc>
          <w:tcPr>
            <w:tcW w:w="2350" w:type="dxa"/>
            <w:hideMark/>
          </w:tcPr>
          <w:p w14:paraId="0A203F68" w14:textId="77777777" w:rsidR="00FB583C" w:rsidRDefault="00FB583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22D1DA6" w14:textId="77777777" w:rsidR="00FB583C" w:rsidRDefault="00FB583C" w:rsidP="002559B8">
            <w:pPr>
              <w:pStyle w:val="KUJKnormal"/>
            </w:pPr>
            <w:r>
              <w:t>doc. Ing. Lucie Kozlová, Ph.D.</w:t>
            </w:r>
          </w:p>
          <w:p w14:paraId="67D72ADD" w14:textId="77777777" w:rsidR="00FB583C" w:rsidRDefault="00FB583C" w:rsidP="002559B8"/>
        </w:tc>
      </w:tr>
      <w:tr w:rsidR="00FB583C" w14:paraId="7BAD9CA5" w14:textId="77777777" w:rsidTr="002559B8">
        <w:trPr>
          <w:trHeight w:val="397"/>
        </w:trPr>
        <w:tc>
          <w:tcPr>
            <w:tcW w:w="2350" w:type="dxa"/>
          </w:tcPr>
          <w:p w14:paraId="0AE7915A" w14:textId="77777777" w:rsidR="00FB583C" w:rsidRDefault="00FB583C" w:rsidP="002559B8">
            <w:pPr>
              <w:pStyle w:val="KUJKtucny"/>
            </w:pPr>
            <w:r>
              <w:t>Zpracoval:</w:t>
            </w:r>
          </w:p>
          <w:p w14:paraId="70BFF1A0" w14:textId="77777777" w:rsidR="00FB583C" w:rsidRDefault="00FB583C" w:rsidP="002559B8"/>
        </w:tc>
        <w:tc>
          <w:tcPr>
            <w:tcW w:w="6862" w:type="dxa"/>
            <w:hideMark/>
          </w:tcPr>
          <w:p w14:paraId="0EA56F5B" w14:textId="77777777" w:rsidR="00FB583C" w:rsidRDefault="00FB583C" w:rsidP="002559B8">
            <w:pPr>
              <w:pStyle w:val="KUJKnormal"/>
            </w:pPr>
            <w:r>
              <w:t>OKPP</w:t>
            </w:r>
          </w:p>
        </w:tc>
      </w:tr>
      <w:tr w:rsidR="00FB583C" w14:paraId="2E6DF6DC" w14:textId="77777777" w:rsidTr="002559B8">
        <w:trPr>
          <w:trHeight w:val="397"/>
        </w:trPr>
        <w:tc>
          <w:tcPr>
            <w:tcW w:w="2350" w:type="dxa"/>
          </w:tcPr>
          <w:p w14:paraId="4E5F54AF" w14:textId="77777777" w:rsidR="00FB583C" w:rsidRPr="009715F9" w:rsidRDefault="00FB583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A40A966" w14:textId="77777777" w:rsidR="00FB583C" w:rsidRDefault="00FB583C" w:rsidP="002559B8"/>
        </w:tc>
        <w:tc>
          <w:tcPr>
            <w:tcW w:w="6862" w:type="dxa"/>
            <w:hideMark/>
          </w:tcPr>
          <w:p w14:paraId="5DAF7024" w14:textId="77777777" w:rsidR="00FB583C" w:rsidRDefault="00FB583C" w:rsidP="002559B8">
            <w:pPr>
              <w:pStyle w:val="KUJKnormal"/>
            </w:pPr>
            <w:r>
              <w:t>Mgr. Patrik Červák</w:t>
            </w:r>
          </w:p>
        </w:tc>
      </w:tr>
    </w:tbl>
    <w:p w14:paraId="4BA43156" w14:textId="77777777" w:rsidR="00FB583C" w:rsidRDefault="00FB583C" w:rsidP="00964E97">
      <w:pPr>
        <w:pStyle w:val="KUJKnormal"/>
      </w:pPr>
    </w:p>
    <w:p w14:paraId="75057ACB" w14:textId="77777777" w:rsidR="00FB583C" w:rsidRPr="0052161F" w:rsidRDefault="00FB583C" w:rsidP="00964E97">
      <w:pPr>
        <w:pStyle w:val="KUJKtucny"/>
      </w:pPr>
      <w:r w:rsidRPr="0052161F">
        <w:t>NÁVRH USNESENÍ</w:t>
      </w:r>
    </w:p>
    <w:p w14:paraId="6E44B3AE" w14:textId="77777777" w:rsidR="00FB583C" w:rsidRDefault="00FB583C" w:rsidP="00964E9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CAE16D1" w14:textId="77777777" w:rsidR="00FB583C" w:rsidRPr="00841DFC" w:rsidRDefault="00FB583C" w:rsidP="00964E97">
      <w:pPr>
        <w:pStyle w:val="KUJKPolozka"/>
        <w:spacing w:line="240" w:lineRule="auto"/>
      </w:pPr>
      <w:r w:rsidRPr="00841DFC">
        <w:t>Zastupitelstvo Jihočeského kraje</w:t>
      </w:r>
    </w:p>
    <w:p w14:paraId="1DAE2C77" w14:textId="77777777" w:rsidR="00FB583C" w:rsidRPr="00E10FE7" w:rsidRDefault="00FB583C" w:rsidP="00CA1AD9">
      <w:pPr>
        <w:pStyle w:val="KUJKdoplnek2"/>
        <w:spacing w:line="240" w:lineRule="auto"/>
      </w:pPr>
      <w:r w:rsidRPr="00AF7BAE">
        <w:t>schvaluje</w:t>
      </w:r>
    </w:p>
    <w:p w14:paraId="3DEC9138" w14:textId="77777777" w:rsidR="00FB583C" w:rsidRDefault="00FB583C" w:rsidP="00964E97">
      <w:pPr>
        <w:pStyle w:val="KUJKnormal"/>
      </w:pPr>
      <w:r>
        <w:t>1. poskytnutí individuálních dotací a uzavření veřejnoprávních smluv o poskytnutí dotace na Program podpory zajištění výkonu regionálních funkcí knihoven v roce 2026 s těmito příjemci:</w:t>
      </w:r>
    </w:p>
    <w:p w14:paraId="378BEFD4" w14:textId="77777777" w:rsidR="00FB583C" w:rsidRDefault="00FB583C" w:rsidP="00964E97">
      <w:pPr>
        <w:pStyle w:val="KUJKnormal"/>
      </w:pPr>
      <w:r>
        <w:t>a) Městská knihovna v Českém Krumlově, IČO 00070564, sídlo Horní 155, 381 01 Český Krumlov – Vnitřní město ve výši 1 878 000 Kč,</w:t>
      </w:r>
    </w:p>
    <w:p w14:paraId="0E7C73BB" w14:textId="77777777" w:rsidR="00FB583C" w:rsidRDefault="00FB583C" w:rsidP="00964E97">
      <w:pPr>
        <w:pStyle w:val="KUJKnormal"/>
      </w:pPr>
      <w:r>
        <w:t>b) Městská knihovna Jindřichův Hradec, IČO 60817054, sídlo U Knihovny 1173/II, 377 91 Jindřichův Hradec ve výši 2 167 000 Kč,</w:t>
      </w:r>
    </w:p>
    <w:p w14:paraId="57708CFF" w14:textId="77777777" w:rsidR="00FB583C" w:rsidRDefault="00FB583C" w:rsidP="00964E97">
      <w:pPr>
        <w:pStyle w:val="KUJKnormal"/>
      </w:pPr>
      <w:r>
        <w:t>c) Městská knihovna Písek, IČO 70869197, sídlo Alšovo náměstí 75/13, 397 01 Písek ve výši      1 853 000 Kč,</w:t>
      </w:r>
    </w:p>
    <w:p w14:paraId="13DDF818" w14:textId="77777777" w:rsidR="00FB583C" w:rsidRDefault="00FB583C" w:rsidP="00964E97">
      <w:pPr>
        <w:pStyle w:val="KUJKnormal"/>
      </w:pPr>
      <w:r>
        <w:t>d) Městská knihovna Prachatice, IČO 00583197, sídlo Husova 71, 383 01 Prachatice ve výši      1 706 000 Kč,</w:t>
      </w:r>
    </w:p>
    <w:p w14:paraId="458361F2" w14:textId="77777777" w:rsidR="00FB583C" w:rsidRDefault="00FB583C" w:rsidP="00964E97">
      <w:pPr>
        <w:pStyle w:val="KUJKnormal"/>
      </w:pPr>
      <w:r>
        <w:t>e) Šmidingerova knihovna Strakonice, IČO 70884552, sídlo Zámek 1, 386 01 Strakonice ve výši 2 500 000 Kč,</w:t>
      </w:r>
    </w:p>
    <w:p w14:paraId="5C5167B7" w14:textId="77777777" w:rsidR="00FB583C" w:rsidRDefault="00FB583C" w:rsidP="00964E97">
      <w:pPr>
        <w:pStyle w:val="KUJKnormal"/>
      </w:pPr>
      <w:r>
        <w:t>f) Městská knihovna Tábor, IČO 70886334, sídlo Jiráskova 1775, 390 01 Tábor ve výši 3 356 000 Kč;</w:t>
      </w:r>
    </w:p>
    <w:p w14:paraId="3A04B96A" w14:textId="77777777" w:rsidR="00FB583C" w:rsidRDefault="00FB583C" w:rsidP="00964E97">
      <w:pPr>
        <w:pStyle w:val="KUJKnormal"/>
      </w:pPr>
      <w:r>
        <w:t>2. Vzor veřejnoprávní smlouvy o poskytnutí dotace ve znění přílohy č. 7 návrhu 54/ZK/26;</w:t>
      </w:r>
    </w:p>
    <w:p w14:paraId="6249DA7E" w14:textId="77777777" w:rsidR="00FB583C" w:rsidRDefault="00FB583C" w:rsidP="00E915AC">
      <w:pPr>
        <w:pStyle w:val="KUJKdoplnek2"/>
        <w:spacing w:line="240" w:lineRule="auto"/>
      </w:pPr>
      <w:r w:rsidRPr="0021676C">
        <w:t>ukládá</w:t>
      </w:r>
    </w:p>
    <w:p w14:paraId="464FFC73" w14:textId="77777777" w:rsidR="00FB583C" w:rsidRDefault="00FB583C" w:rsidP="00E915AC">
      <w:pPr>
        <w:pStyle w:val="KUJKnormal"/>
      </w:pPr>
      <w:r>
        <w:t>JUDr. Lukáši Glaserovi, LL.M., řediteli krajského úřadu, zabezpečit veškeré úkony potřebné k realizaci části I. tohoto usnesení.</w:t>
      </w:r>
    </w:p>
    <w:p w14:paraId="0594981B" w14:textId="77777777" w:rsidR="00FB583C" w:rsidRDefault="00FB583C" w:rsidP="00E915AC">
      <w:pPr>
        <w:pStyle w:val="KUJKnormal"/>
      </w:pPr>
    </w:p>
    <w:p w14:paraId="309BEC7F" w14:textId="77777777" w:rsidR="00FB583C" w:rsidRDefault="00FB583C" w:rsidP="00FB5618">
      <w:pPr>
        <w:pStyle w:val="KUJKmezeraDZ"/>
      </w:pPr>
      <w:bookmarkStart w:id="1" w:name="US_DuvodZprava"/>
      <w:bookmarkEnd w:id="1"/>
    </w:p>
    <w:p w14:paraId="68CC8FD0" w14:textId="77777777" w:rsidR="00FB583C" w:rsidRDefault="00FB583C" w:rsidP="00FB5618">
      <w:pPr>
        <w:pStyle w:val="KUJKnadpisDZ"/>
      </w:pPr>
      <w:r>
        <w:t>DŮVODOVÁ ZPRÁVA</w:t>
      </w:r>
    </w:p>
    <w:p w14:paraId="0AB609F0" w14:textId="77777777" w:rsidR="00FB583C" w:rsidRDefault="00FB583C" w:rsidP="00187C8D">
      <w:pPr>
        <w:jc w:val="both"/>
        <w:rPr>
          <w:rFonts w:cs="Arial"/>
          <w:szCs w:val="20"/>
        </w:rPr>
      </w:pPr>
    </w:p>
    <w:p w14:paraId="04A7FAD5" w14:textId="77777777" w:rsidR="00FB583C" w:rsidRPr="00187C8D" w:rsidRDefault="00FB583C" w:rsidP="00187C8D">
      <w:pPr>
        <w:jc w:val="both"/>
        <w:rPr>
          <w:rFonts w:cs="Arial"/>
          <w:szCs w:val="20"/>
        </w:rPr>
      </w:pPr>
      <w:r w:rsidRPr="00187C8D">
        <w:rPr>
          <w:rFonts w:cs="Arial"/>
          <w:szCs w:val="20"/>
        </w:rPr>
        <w:t xml:space="preserve">Návrh je předkládán v souladu s § 36 písm. c) zákona č. 129/2000 Sb., o krajích, ve znění pozdějších předpisů, v souladu se zákonem č. 250/2000 Sb., o rozpočtových pravidlech územních rozpočtů, ve znění pozdějších předpisů a s článkem 7 odst. 1 písm. a) SM/107/ZK směrnice „Zásady Jihočeského kraje pro poskytování veřejné finanční podpory“. </w:t>
      </w:r>
      <w:r w:rsidRPr="008029BF">
        <w:t xml:space="preserve">Subjekty navržené k podpoře o poskytnutí individuální dotace podaly žádosti. </w:t>
      </w:r>
    </w:p>
    <w:p w14:paraId="3B4E6B29" w14:textId="77777777" w:rsidR="00FB583C" w:rsidRPr="008029BF" w:rsidRDefault="00FB583C" w:rsidP="008029BF">
      <w:pPr>
        <w:pStyle w:val="KUJKnormal"/>
      </w:pPr>
    </w:p>
    <w:p w14:paraId="4A71DD0F" w14:textId="77777777" w:rsidR="00FB583C" w:rsidRPr="008029BF" w:rsidRDefault="00FB583C" w:rsidP="008029BF">
      <w:pPr>
        <w:pStyle w:val="KUJKnormal"/>
      </w:pPr>
      <w:r w:rsidRPr="008029BF">
        <w:lastRenderedPageBreak/>
        <w:t xml:space="preserve">Zastupitelstvo Jihočeského kraje vyčlenilo v rámci rozpočtu na rok 2026 schváleném usnesením </w:t>
      </w:r>
      <w:r w:rsidRPr="008029BF">
        <w:br/>
        <w:t>č. 325/2025/ZK-9 ze dne 18. 12. 2025 neinvestiční prostředky ve výši 20 000 000 Kč na podporu regionálních funkcí knihoven (dále jen RFK) pro devět základních knihoven pověřených výkonem regionálních funkcí pro regiony v Jihočeském kraji a pro Jihočeskou vědeckou knihovna jako krajskou knihovnu. RFK v Jihočeském kraji jsou poskytovány na základě zák. č. 257/2001 Sb., o knihovnách a podmínkách provozování veřejných knihovnických a informačních služeb (knihovní zákon) a Metodického pokynu MK ČR k zajištění výkonu RFK a jejich koordinaci na území ČR od roku 2002. Dotaci na výkon RFK poskytuje od roku 2005 Jihočeský kraj jako zřizovatel Jihočeské vědecké knihovny v Českých Budějovicích. Základním úkolem knihoven poskytujících RFK v Jihočeském kraji je pomoc menším knihovnám v kraji tak, aby se vyrovnal rozdíl mezi poskytovanými službami ve větších i menších knihovnách, aby návštěvníci i v malých knihovnách našli informace, které potřebují a pomocí vzájemných kontaktů se rozšiřovaly služby knihoven, zlepšila komunikace s pověřenými knihovnami, budovaly se zajímavé výměnné fondy, díky kterým se dostanou nové knihy i do knihoven malých obcí, které nemají zdroje na doplňování fondů svých knihoven. Síť knihoven tvoří Jihočeská vědecká knihovna v Českých Budějovicích jako krajská knihovna se 4 pobočkami, 9 pověřených knihoven a jejich 21 poboček, 77 knihoven s profesionálním knihovníkem, tj. knihovníkem, jehož pracovní úvazek je vyšší než 15 hodin týdne, a 425 knihovnami s neprofesionálním knihovníkem, tj. knihovníkem, jehož úvazek je nižší než 15 hodin týdně. Tyto knihovny mají celkem 75 poboček.</w:t>
      </w:r>
    </w:p>
    <w:p w14:paraId="0D3A6823" w14:textId="77777777" w:rsidR="00FB583C" w:rsidRPr="008029BF" w:rsidRDefault="00FB583C" w:rsidP="008029BF">
      <w:pPr>
        <w:pStyle w:val="KUJKnormal"/>
      </w:pPr>
    </w:p>
    <w:p w14:paraId="14B9B878" w14:textId="77777777" w:rsidR="00FB583C" w:rsidRPr="008029BF" w:rsidRDefault="00FB583C" w:rsidP="008029BF">
      <w:pPr>
        <w:pStyle w:val="KUJKnormal"/>
      </w:pPr>
      <w:r w:rsidRPr="008029BF">
        <w:t>Celkem regionální funkce poskytuje 10 knihoven, krajská a jí pověřených 9 knihoven, metodickou pomoc v jejím rámci dostává 577 knihoven, tj. knihoven s profesionálními a neprofesionálními knihovnami a jejich pobočky.</w:t>
      </w:r>
    </w:p>
    <w:p w14:paraId="33E69E73" w14:textId="77777777" w:rsidR="00FB583C" w:rsidRDefault="00FB583C" w:rsidP="00964E97">
      <w:pPr>
        <w:pStyle w:val="KUJKnormal"/>
      </w:pPr>
    </w:p>
    <w:p w14:paraId="315966DD" w14:textId="77777777" w:rsidR="00FB583C" w:rsidRPr="008029BF" w:rsidRDefault="00FB583C" w:rsidP="008029BF">
      <w:pPr>
        <w:pStyle w:val="KUJKnormal"/>
      </w:pPr>
      <w:r>
        <w:t xml:space="preserve">Finanční nároky a krytí: </w:t>
      </w:r>
      <w:r w:rsidRPr="008029BF">
        <w:t>rozpočet OKPP na rok 2026 - § 3314, pol. 5321,</w:t>
      </w:r>
      <w:r>
        <w:t xml:space="preserve"> </w:t>
      </w:r>
      <w:r w:rsidRPr="008029BF">
        <w:t>UZ 744, ORJ 1153</w:t>
      </w:r>
      <w:r>
        <w:t xml:space="preserve"> ve výši 13 460 000 Kč</w:t>
      </w:r>
    </w:p>
    <w:p w14:paraId="4DCBF1E5" w14:textId="77777777" w:rsidR="00FB583C" w:rsidRDefault="00FB583C" w:rsidP="00964E97">
      <w:pPr>
        <w:pStyle w:val="KUJKnormal"/>
      </w:pPr>
    </w:p>
    <w:p w14:paraId="240BAE38" w14:textId="77777777" w:rsidR="00FB583C" w:rsidRDefault="00FB583C" w:rsidP="00964E97">
      <w:pPr>
        <w:pStyle w:val="KUJKnormal"/>
      </w:pPr>
      <w:r>
        <w:t>Vyjádření správce rozpočtu:</w:t>
      </w:r>
    </w:p>
    <w:p w14:paraId="6F274D84" w14:textId="77777777" w:rsidR="00FB583C" w:rsidRDefault="00FB583C" w:rsidP="00D626DA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Na tuto formu podpory jsou v rozpočtu OKPP alokovány celkové prostředky ve výši 20 mil. Kč. </w:t>
      </w:r>
    </w:p>
    <w:p w14:paraId="51D5C37A" w14:textId="77777777" w:rsidR="00FB583C" w:rsidRDefault="00FB583C" w:rsidP="00964E97">
      <w:pPr>
        <w:pStyle w:val="KUJKnormal"/>
      </w:pPr>
    </w:p>
    <w:p w14:paraId="10B90959" w14:textId="77777777" w:rsidR="00FB583C" w:rsidRDefault="00FB583C" w:rsidP="00964E97">
      <w:pPr>
        <w:pStyle w:val="KUJKnormal"/>
      </w:pPr>
      <w:r>
        <w:t>Návrh projednán (stanoviska):</w:t>
      </w:r>
    </w:p>
    <w:p w14:paraId="25A84FA2" w14:textId="77777777" w:rsidR="00FB583C" w:rsidRPr="00A521E1" w:rsidRDefault="00FB583C" w:rsidP="00C35A17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4503CB73" w14:textId="77777777" w:rsidR="00FB583C" w:rsidRDefault="00FB583C" w:rsidP="00964E97">
      <w:pPr>
        <w:pStyle w:val="KUJKnormal"/>
      </w:pPr>
    </w:p>
    <w:p w14:paraId="3DA0CD33" w14:textId="77777777" w:rsidR="00FB583C" w:rsidRPr="007939A8" w:rsidRDefault="00FB583C" w:rsidP="00964E97">
      <w:pPr>
        <w:pStyle w:val="KUJKtucny"/>
      </w:pPr>
      <w:r w:rsidRPr="007939A8">
        <w:t>PŘÍLOHY:</w:t>
      </w:r>
    </w:p>
    <w:p w14:paraId="5CECEFDF" w14:textId="77777777" w:rsidR="00FB583C" w:rsidRPr="00774BD5" w:rsidRDefault="00FB583C" w:rsidP="00774BD5">
      <w:pPr>
        <w:pStyle w:val="KUJKnormal"/>
      </w:pPr>
      <w:r w:rsidRPr="00774BD5">
        <w:t>(*Vzhledem k obsáhlosti příloh vedeny pouze v elektronické podobě.)</w:t>
      </w:r>
    </w:p>
    <w:p w14:paraId="08BB2FC2" w14:textId="77777777" w:rsidR="00FB583C" w:rsidRPr="00B52AA9" w:rsidRDefault="00FB583C" w:rsidP="00367F02">
      <w:pPr>
        <w:pStyle w:val="KUJKcislovany"/>
        <w:spacing w:line="240" w:lineRule="auto"/>
      </w:pPr>
      <w:r>
        <w:t>Žádost Městská knihovna v Českém Krumlově</w:t>
      </w:r>
      <w:r w:rsidRPr="0081756D">
        <w:t xml:space="preserve"> (</w:t>
      </w:r>
      <w:r>
        <w:t>Př._č. 1._Městská knihovna Český Krumlov 2026.pdf</w:t>
      </w:r>
      <w:r w:rsidRPr="0081756D">
        <w:t>)</w:t>
      </w:r>
    </w:p>
    <w:p w14:paraId="1023CE9E" w14:textId="77777777" w:rsidR="00FB583C" w:rsidRPr="00B52AA9" w:rsidRDefault="00FB583C" w:rsidP="00367F02">
      <w:pPr>
        <w:pStyle w:val="KUJKcislovany"/>
        <w:spacing w:line="240" w:lineRule="auto"/>
      </w:pPr>
      <w:r>
        <w:t>Žádost Městská knihovna Jindřichův Hradec</w:t>
      </w:r>
      <w:r w:rsidRPr="0081756D">
        <w:t xml:space="preserve"> (</w:t>
      </w:r>
      <w:r>
        <w:t>Př._č. 2._Městská knihovna Jindřichův Hradec 2026.pdf</w:t>
      </w:r>
      <w:r w:rsidRPr="0081756D">
        <w:t>)</w:t>
      </w:r>
    </w:p>
    <w:p w14:paraId="48BA2C29" w14:textId="77777777" w:rsidR="00FB583C" w:rsidRPr="00B52AA9" w:rsidRDefault="00FB583C" w:rsidP="00367F02">
      <w:pPr>
        <w:pStyle w:val="KUJKcislovany"/>
        <w:spacing w:line="240" w:lineRule="auto"/>
      </w:pPr>
      <w:r>
        <w:t>Žádost Městská knihovna Písek</w:t>
      </w:r>
      <w:r w:rsidRPr="0081756D">
        <w:t xml:space="preserve"> (</w:t>
      </w:r>
      <w:r>
        <w:t>Př._č. 3._Městská knihovna Písek 2026.pdf</w:t>
      </w:r>
      <w:r w:rsidRPr="0081756D">
        <w:t>)</w:t>
      </w:r>
    </w:p>
    <w:p w14:paraId="293CF38B" w14:textId="77777777" w:rsidR="00FB583C" w:rsidRPr="00B52AA9" w:rsidRDefault="00FB583C" w:rsidP="00367F02">
      <w:pPr>
        <w:pStyle w:val="KUJKcislovany"/>
        <w:spacing w:line="240" w:lineRule="auto"/>
      </w:pPr>
      <w:r>
        <w:t>Žádost Městská knihovna Prachatice</w:t>
      </w:r>
      <w:r w:rsidRPr="0081756D">
        <w:t xml:space="preserve"> (</w:t>
      </w:r>
      <w:r>
        <w:t>Př._č. 4._Městská knihovna Prachatice.pdf</w:t>
      </w:r>
      <w:r w:rsidRPr="0081756D">
        <w:t>)</w:t>
      </w:r>
    </w:p>
    <w:p w14:paraId="2257DC63" w14:textId="77777777" w:rsidR="00FB583C" w:rsidRPr="00B52AA9" w:rsidRDefault="00FB583C" w:rsidP="00367F02">
      <w:pPr>
        <w:pStyle w:val="KUJKcislovany"/>
        <w:spacing w:line="240" w:lineRule="auto"/>
      </w:pPr>
      <w:r>
        <w:t>Žádost Šmidingerova knihovna Strakonice</w:t>
      </w:r>
      <w:r w:rsidRPr="0081756D">
        <w:t xml:space="preserve"> (</w:t>
      </w:r>
      <w:r>
        <w:t>Př._č. 5._Šmidingerova knihovna Strakonice 2026.pdf</w:t>
      </w:r>
      <w:r w:rsidRPr="0081756D">
        <w:t>)</w:t>
      </w:r>
    </w:p>
    <w:p w14:paraId="1FAE80FB" w14:textId="77777777" w:rsidR="00FB583C" w:rsidRPr="00B52AA9" w:rsidRDefault="00FB583C" w:rsidP="00367F02">
      <w:pPr>
        <w:pStyle w:val="KUJKcislovany"/>
        <w:spacing w:line="240" w:lineRule="auto"/>
      </w:pPr>
      <w:r>
        <w:t>Žádost Městská knihovna Tábor</w:t>
      </w:r>
      <w:r w:rsidRPr="0081756D">
        <w:t xml:space="preserve"> (</w:t>
      </w:r>
      <w:r>
        <w:t>Př._č. 6._Městská knihovna Tábor 2026.pdf</w:t>
      </w:r>
      <w:r w:rsidRPr="0081756D">
        <w:t>)</w:t>
      </w:r>
    </w:p>
    <w:p w14:paraId="0496EDCF" w14:textId="77777777" w:rsidR="00FB583C" w:rsidRPr="00B52AA9" w:rsidRDefault="00FB583C" w:rsidP="00367F02">
      <w:pPr>
        <w:pStyle w:val="KUJKcislovany"/>
        <w:spacing w:line="240" w:lineRule="auto"/>
      </w:pPr>
      <w:r>
        <w:t>Vzor veřejnoprávní smlouvy RF RK/ZK</w:t>
      </w:r>
      <w:r w:rsidRPr="0081756D">
        <w:t xml:space="preserve"> (</w:t>
      </w:r>
      <w:r>
        <w:t>Př._č. 7_Vzorová veřejnoprávní smlouva RF - RK-ZK.doc</w:t>
      </w:r>
      <w:r w:rsidRPr="0081756D">
        <w:t>)</w:t>
      </w:r>
    </w:p>
    <w:p w14:paraId="2D2DE2C3" w14:textId="77777777" w:rsidR="00FB583C" w:rsidRDefault="00FB583C" w:rsidP="00964E97">
      <w:pPr>
        <w:pStyle w:val="KUJKnormal"/>
      </w:pPr>
    </w:p>
    <w:p w14:paraId="54610E08" w14:textId="77777777" w:rsidR="00FB583C" w:rsidRPr="00187C8D" w:rsidRDefault="00FB583C" w:rsidP="00187C8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OKPP – Mgr. Patrik Červák</w:t>
      </w:r>
    </w:p>
    <w:p w14:paraId="2A6435C7" w14:textId="77777777" w:rsidR="00FB583C" w:rsidRDefault="00FB583C" w:rsidP="00964E97">
      <w:pPr>
        <w:pStyle w:val="KUJKnormal"/>
      </w:pPr>
    </w:p>
    <w:p w14:paraId="616FEA35" w14:textId="77777777" w:rsidR="00FB583C" w:rsidRDefault="00FB583C" w:rsidP="00964E97">
      <w:pPr>
        <w:pStyle w:val="KUJKnormal"/>
      </w:pPr>
      <w:r>
        <w:t>Termín kontroly: 31. 1. 2027</w:t>
      </w:r>
    </w:p>
    <w:p w14:paraId="1D78E812" w14:textId="77777777" w:rsidR="00FB583C" w:rsidRDefault="00FB583C" w:rsidP="00964E97">
      <w:pPr>
        <w:pStyle w:val="KUJKnormal"/>
      </w:pPr>
      <w:r>
        <w:t>Termín splnění: 31. 1. 2027</w:t>
      </w:r>
    </w:p>
    <w:p w14:paraId="426BB4D5" w14:textId="77777777" w:rsidR="00FB583C" w:rsidRPr="00BB6565" w:rsidRDefault="00FB583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5BDA" w14:textId="77777777" w:rsidR="00F64C26" w:rsidRDefault="00F64C26" w:rsidP="002C5539">
      <w:r>
        <w:separator/>
      </w:r>
    </w:p>
  </w:endnote>
  <w:endnote w:type="continuationSeparator" w:id="0">
    <w:p w14:paraId="545000A4" w14:textId="77777777" w:rsidR="00F64C26" w:rsidRDefault="00F64C2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64C2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64C2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70BD" w14:textId="77777777" w:rsidR="00F64C26" w:rsidRDefault="00F64C26" w:rsidP="002C5539">
      <w:r>
        <w:separator/>
      </w:r>
    </w:p>
  </w:footnote>
  <w:footnote w:type="continuationSeparator" w:id="0">
    <w:p w14:paraId="4EB4C619" w14:textId="77777777" w:rsidR="00F64C26" w:rsidRDefault="00F64C2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08D2" w14:textId="77777777" w:rsidR="00FB583C" w:rsidRDefault="00FB583C" w:rsidP="00FB583C">
    <w:r>
      <w:rPr>
        <w:noProof/>
      </w:rPr>
      <w:pict w14:anchorId="7A5AE6E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5EBA428" w14:textId="77777777" w:rsidR="00FB583C" w:rsidRPr="00D405BE" w:rsidRDefault="00FB583C" w:rsidP="00FB583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C0563E7" w14:textId="77777777" w:rsidR="00FB583C" w:rsidRPr="00D405BE" w:rsidRDefault="00FB583C" w:rsidP="00FB583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A05966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368C8C9">
        <v:rect id="_x0000_i1026" style="width:481.9pt;height:2pt" o:hralign="center" o:hrstd="t" o:hrnoshade="t" o:hr="t" fillcolor="black" stroked="f"/>
      </w:pict>
    </w:r>
  </w:p>
  <w:p w14:paraId="5C42F161" w14:textId="77777777" w:rsidR="00FB583C" w:rsidRPr="00FB583C" w:rsidRDefault="00FB583C" w:rsidP="00FB58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8F7EDB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4C26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83C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2026-02-23T06:26:00Z</dcterms:created>
  <dcterms:modified xsi:type="dcterms:W3CDTF">2026-02-23T06:26:00Z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6993813</vt:i4>
  </property>
  <property fmtid="{D5CDD505-2E9C-101B-9397-08002B2CF9AE}" pid="5" name="UlozitJako">
    <vt:lpwstr>C:\Users\mrazkova\AppData\Local\Temp\iU98955936\Zastupitelstvo\2026-02-19\Navrhy\54-ZK-26.</vt:lpwstr>
  </property>
  <property fmtid="{D5CDD505-2E9C-101B-9397-08002B2CF9AE}" pid="6" name="Zpracovat">
    <vt:bool>false</vt:bool>
  </property>
</Properties>
</file>