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979CA" w14:paraId="539733EE" w14:textId="77777777" w:rsidTr="00955D85">
        <w:trPr>
          <w:trHeight w:hRule="exact" w:val="397"/>
        </w:trPr>
        <w:tc>
          <w:tcPr>
            <w:tcW w:w="2376" w:type="dxa"/>
            <w:hideMark/>
          </w:tcPr>
          <w:p w14:paraId="3269F3FF" w14:textId="77777777" w:rsidR="00D979CA" w:rsidRDefault="00D979C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5C23B01" w14:textId="77777777" w:rsidR="00D979CA" w:rsidRDefault="00D979CA" w:rsidP="00970720">
            <w:pPr>
              <w:pStyle w:val="KUJKnormal"/>
            </w:pPr>
            <w:r>
              <w:t>19. 02. 2026</w:t>
            </w:r>
          </w:p>
        </w:tc>
        <w:tc>
          <w:tcPr>
            <w:tcW w:w="2126" w:type="dxa"/>
            <w:hideMark/>
          </w:tcPr>
          <w:p w14:paraId="275E6623" w14:textId="77777777" w:rsidR="00D979CA" w:rsidRDefault="00D979CA" w:rsidP="00970720">
            <w:pPr>
              <w:pStyle w:val="KUJKtucny"/>
            </w:pPr>
            <w:r>
              <w:t xml:space="preserve">Bod programu: </w:t>
            </w:r>
            <w:r w:rsidRPr="003F5598">
              <w:rPr>
                <w:sz w:val="28"/>
              </w:rPr>
              <w:t>20</w:t>
            </w:r>
          </w:p>
        </w:tc>
        <w:tc>
          <w:tcPr>
            <w:tcW w:w="850" w:type="dxa"/>
          </w:tcPr>
          <w:p w14:paraId="6B811F35" w14:textId="77777777" w:rsidR="00D979CA" w:rsidRDefault="00D979CA" w:rsidP="00970720">
            <w:pPr>
              <w:pStyle w:val="KUJKnormal"/>
            </w:pPr>
          </w:p>
        </w:tc>
      </w:tr>
      <w:tr w:rsidR="00D979CA" w14:paraId="3A757877" w14:textId="77777777" w:rsidTr="00955D85">
        <w:trPr>
          <w:cantSplit/>
          <w:trHeight w:hRule="exact" w:val="397"/>
        </w:trPr>
        <w:tc>
          <w:tcPr>
            <w:tcW w:w="2376" w:type="dxa"/>
            <w:hideMark/>
          </w:tcPr>
          <w:p w14:paraId="6AB01F14" w14:textId="77777777" w:rsidR="00D979CA" w:rsidRDefault="00D979C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1A53882" w14:textId="77777777" w:rsidR="00D979CA" w:rsidRDefault="00D979CA" w:rsidP="00970720">
            <w:pPr>
              <w:pStyle w:val="KUJKnormal"/>
            </w:pPr>
            <w:r>
              <w:t>50/ZK/26</w:t>
            </w:r>
          </w:p>
        </w:tc>
      </w:tr>
      <w:tr w:rsidR="00D979CA" w14:paraId="4A242072" w14:textId="77777777" w:rsidTr="00955D85">
        <w:trPr>
          <w:trHeight w:val="397"/>
        </w:trPr>
        <w:tc>
          <w:tcPr>
            <w:tcW w:w="2376" w:type="dxa"/>
          </w:tcPr>
          <w:p w14:paraId="479B51A3" w14:textId="77777777" w:rsidR="00D979CA" w:rsidRDefault="00D979CA" w:rsidP="00970720"/>
          <w:p w14:paraId="2C97A871" w14:textId="77777777" w:rsidR="00D979CA" w:rsidRDefault="00D979C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125C2CD" w14:textId="77777777" w:rsidR="00D979CA" w:rsidRDefault="00D979CA" w:rsidP="00970720"/>
          <w:p w14:paraId="30AF24D1" w14:textId="77777777" w:rsidR="00D979CA" w:rsidRDefault="00D979C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Zrušení usnesení č. 18/2023/ZK-24 a nové financování projektu Celokrajský integrovaný dopravní systém Jihočeského kraje</w:t>
            </w:r>
          </w:p>
        </w:tc>
      </w:tr>
    </w:tbl>
    <w:p w14:paraId="66FD89EE" w14:textId="77777777" w:rsidR="00D979CA" w:rsidRDefault="00D979CA" w:rsidP="00955D85">
      <w:pPr>
        <w:pStyle w:val="KUJKnormal"/>
        <w:rPr>
          <w:b/>
          <w:bCs/>
        </w:rPr>
      </w:pPr>
      <w:r>
        <w:rPr>
          <w:b/>
          <w:bCs/>
        </w:rPr>
        <w:pict w14:anchorId="7770834C">
          <v:rect id="_x0000_i1029" style="width:453.6pt;height:1.5pt" o:hralign="center" o:hrstd="t" o:hrnoshade="t" o:hr="t" fillcolor="black" stroked="f"/>
        </w:pict>
      </w:r>
    </w:p>
    <w:p w14:paraId="27A16B78" w14:textId="77777777" w:rsidR="00D979CA" w:rsidRDefault="00D979CA" w:rsidP="00955D85">
      <w:pPr>
        <w:pStyle w:val="KUJKnormal"/>
      </w:pPr>
    </w:p>
    <w:p w14:paraId="76A4A5AB" w14:textId="77777777" w:rsidR="00D979CA" w:rsidRDefault="00D979CA" w:rsidP="00955D8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979CA" w14:paraId="4344F484" w14:textId="77777777" w:rsidTr="002559B8">
        <w:trPr>
          <w:trHeight w:val="397"/>
        </w:trPr>
        <w:tc>
          <w:tcPr>
            <w:tcW w:w="2350" w:type="dxa"/>
            <w:hideMark/>
          </w:tcPr>
          <w:p w14:paraId="2574917A" w14:textId="77777777" w:rsidR="00D979CA" w:rsidRDefault="00D979C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3FDAEA5" w14:textId="77777777" w:rsidR="00D979CA" w:rsidRDefault="00D979CA" w:rsidP="002559B8">
            <w:pPr>
              <w:pStyle w:val="KUJKnormal"/>
            </w:pPr>
            <w:r>
              <w:t>Ing. Tomáš Hajdušek</w:t>
            </w:r>
          </w:p>
          <w:p w14:paraId="3621A1B2" w14:textId="77777777" w:rsidR="00D979CA" w:rsidRDefault="00D979CA" w:rsidP="002559B8"/>
        </w:tc>
      </w:tr>
      <w:tr w:rsidR="00D979CA" w14:paraId="6B0CD036" w14:textId="77777777" w:rsidTr="002559B8">
        <w:trPr>
          <w:trHeight w:val="397"/>
        </w:trPr>
        <w:tc>
          <w:tcPr>
            <w:tcW w:w="2350" w:type="dxa"/>
          </w:tcPr>
          <w:p w14:paraId="47655766" w14:textId="77777777" w:rsidR="00D979CA" w:rsidRDefault="00D979CA" w:rsidP="002559B8">
            <w:pPr>
              <w:pStyle w:val="KUJKtucny"/>
            </w:pPr>
            <w:r>
              <w:t>Zpracoval:</w:t>
            </w:r>
          </w:p>
          <w:p w14:paraId="15D6D007" w14:textId="77777777" w:rsidR="00D979CA" w:rsidRDefault="00D979CA" w:rsidP="002559B8"/>
        </w:tc>
        <w:tc>
          <w:tcPr>
            <w:tcW w:w="6862" w:type="dxa"/>
            <w:hideMark/>
          </w:tcPr>
          <w:p w14:paraId="6CF76C90" w14:textId="77777777" w:rsidR="00D979CA" w:rsidRDefault="00D979CA" w:rsidP="002559B8">
            <w:pPr>
              <w:pStyle w:val="KUJKnormal"/>
            </w:pPr>
            <w:r>
              <w:t>ODSH</w:t>
            </w:r>
          </w:p>
        </w:tc>
      </w:tr>
      <w:tr w:rsidR="00D979CA" w14:paraId="373F0315" w14:textId="77777777" w:rsidTr="002559B8">
        <w:trPr>
          <w:trHeight w:val="397"/>
        </w:trPr>
        <w:tc>
          <w:tcPr>
            <w:tcW w:w="2350" w:type="dxa"/>
          </w:tcPr>
          <w:p w14:paraId="659CAA37" w14:textId="77777777" w:rsidR="00D979CA" w:rsidRPr="009715F9" w:rsidRDefault="00D979C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63AF0E6" w14:textId="77777777" w:rsidR="00D979CA" w:rsidRDefault="00D979CA" w:rsidP="002559B8"/>
        </w:tc>
        <w:tc>
          <w:tcPr>
            <w:tcW w:w="6862" w:type="dxa"/>
            <w:hideMark/>
          </w:tcPr>
          <w:p w14:paraId="5E387721" w14:textId="77777777" w:rsidR="00D979CA" w:rsidRDefault="00D979CA" w:rsidP="002559B8">
            <w:pPr>
              <w:pStyle w:val="KUJKnormal"/>
            </w:pPr>
            <w:r>
              <w:t>JUDr. Andrea Tetourová</w:t>
            </w:r>
          </w:p>
        </w:tc>
      </w:tr>
    </w:tbl>
    <w:p w14:paraId="07660B28" w14:textId="77777777" w:rsidR="00D979CA" w:rsidRDefault="00D979CA" w:rsidP="00955D85">
      <w:pPr>
        <w:pStyle w:val="KUJKnormal"/>
      </w:pPr>
    </w:p>
    <w:p w14:paraId="70C6BECB" w14:textId="77777777" w:rsidR="00D979CA" w:rsidRPr="0052161F" w:rsidRDefault="00D979CA" w:rsidP="00955D85">
      <w:pPr>
        <w:pStyle w:val="KUJKtucny"/>
      </w:pPr>
      <w:r w:rsidRPr="0052161F">
        <w:t>NÁVRH USNESENÍ</w:t>
      </w:r>
    </w:p>
    <w:p w14:paraId="1392539B" w14:textId="77777777" w:rsidR="00D979CA" w:rsidRDefault="00D979CA" w:rsidP="00955D8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F9E1D79" w14:textId="77777777" w:rsidR="00D979CA" w:rsidRPr="00841DFC" w:rsidRDefault="00D979CA" w:rsidP="00955D85">
      <w:pPr>
        <w:pStyle w:val="KUJKPolozka"/>
        <w:spacing w:line="240" w:lineRule="auto"/>
      </w:pPr>
      <w:r w:rsidRPr="00841DFC">
        <w:t>Zastupitelstvo Jihočeského kraje</w:t>
      </w:r>
    </w:p>
    <w:p w14:paraId="1FDDA5B1" w14:textId="77777777" w:rsidR="00D979CA" w:rsidRPr="00A82EBA" w:rsidRDefault="00D979CA" w:rsidP="00F547BF">
      <w:pPr>
        <w:pStyle w:val="KUJKdoplnek2"/>
        <w:spacing w:line="240" w:lineRule="auto"/>
      </w:pPr>
      <w:r w:rsidRPr="00A82EBA">
        <w:t>ruší</w:t>
      </w:r>
    </w:p>
    <w:p w14:paraId="152A3F29" w14:textId="77777777" w:rsidR="00D979CA" w:rsidRDefault="00D979CA" w:rsidP="00F547BF">
      <w:pPr>
        <w:pStyle w:val="KUJKPolozka"/>
        <w:rPr>
          <w:b w:val="0"/>
          <w:bCs/>
        </w:rPr>
      </w:pPr>
      <w:r w:rsidRPr="00F547BF">
        <w:rPr>
          <w:b w:val="0"/>
          <w:bCs/>
        </w:rPr>
        <w:t>usnesení č. 18/2023/ZK-24 ze dne 9.2.2023 ve věci realizace projektu s názvem „Celokrajský integrovaný dopravní systém Jihočeského kraje“;</w:t>
      </w:r>
    </w:p>
    <w:p w14:paraId="10C5C2CB" w14:textId="77777777" w:rsidR="00D979CA" w:rsidRPr="00E10FE7" w:rsidRDefault="00D979CA" w:rsidP="00F547BF">
      <w:pPr>
        <w:pStyle w:val="KUJKdoplnek2"/>
        <w:numPr>
          <w:ilvl w:val="1"/>
          <w:numId w:val="11"/>
        </w:numPr>
        <w:spacing w:line="240" w:lineRule="auto"/>
      </w:pPr>
      <w:r w:rsidRPr="00AF7BAE">
        <w:t>schvaluje</w:t>
      </w:r>
    </w:p>
    <w:p w14:paraId="0DCE9062" w14:textId="77777777" w:rsidR="00D979CA" w:rsidRPr="00F547BF" w:rsidRDefault="00D979CA" w:rsidP="00D979CA">
      <w:pPr>
        <w:pStyle w:val="KUJKnormal"/>
        <w:numPr>
          <w:ilvl w:val="6"/>
          <w:numId w:val="16"/>
        </w:numPr>
        <w:ind w:left="714" w:hanging="357"/>
        <w:rPr>
          <w:bCs/>
        </w:rPr>
      </w:pPr>
      <w:r w:rsidRPr="00F547BF">
        <w:rPr>
          <w:bCs/>
        </w:rPr>
        <w:t>nové financování projektu Jihočeského kraje s názvem „Celokrajský integrovaný dopravní systém Jihočeského kraje“</w:t>
      </w:r>
      <w:r w:rsidRPr="00F547BF">
        <w:rPr>
          <w:b/>
        </w:rPr>
        <w:t xml:space="preserve"> </w:t>
      </w:r>
      <w:r w:rsidRPr="00F547BF">
        <w:rPr>
          <w:bCs/>
        </w:rPr>
        <w:t>s celkovými výdaji ve výši 25 631 167,44 Kč vč. DPH, z toho způsobilými výdaji ve výši 20 067 587,44</w:t>
      </w:r>
      <w:r w:rsidRPr="00F547BF">
        <w:rPr>
          <w:b/>
        </w:rPr>
        <w:t xml:space="preserve"> </w:t>
      </w:r>
      <w:r w:rsidRPr="00F547BF">
        <w:rPr>
          <w:bCs/>
        </w:rPr>
        <w:t>Kč vč. DPH,</w:t>
      </w:r>
    </w:p>
    <w:p w14:paraId="4885C0A4" w14:textId="77777777" w:rsidR="00D979CA" w:rsidRPr="00F547BF" w:rsidRDefault="00D979CA" w:rsidP="00D979CA">
      <w:pPr>
        <w:pStyle w:val="KUJKnormal"/>
        <w:numPr>
          <w:ilvl w:val="0"/>
          <w:numId w:val="16"/>
        </w:numPr>
        <w:ind w:left="714" w:hanging="357"/>
        <w:rPr>
          <w:bCs/>
        </w:rPr>
      </w:pPr>
      <w:r w:rsidRPr="00F547BF">
        <w:rPr>
          <w:bCs/>
        </w:rPr>
        <w:t xml:space="preserve">2. kofinancování projektu ve výši 15 % ze způsobilých výdajů projektu, tj. 3 010 138,12 Kč vč. DPH, s čerpáním na základě Formuláře evropského projektu dle přílohy č. 1 návrhu č. 50/ZK/26, </w:t>
      </w:r>
    </w:p>
    <w:p w14:paraId="4E3C2087" w14:textId="77777777" w:rsidR="00D979CA" w:rsidRPr="00F547BF" w:rsidRDefault="00D979CA" w:rsidP="00D979CA">
      <w:pPr>
        <w:pStyle w:val="KUJKnormal"/>
        <w:numPr>
          <w:ilvl w:val="0"/>
          <w:numId w:val="16"/>
        </w:numPr>
        <w:ind w:left="714" w:hanging="357"/>
        <w:rPr>
          <w:bCs/>
        </w:rPr>
      </w:pPr>
      <w:r w:rsidRPr="00F547BF">
        <w:rPr>
          <w:bCs/>
        </w:rPr>
        <w:t>3. předfinancování projektu ve výši 85 % ze způsobilých výdajů projektu, tj. 17 057 449,32 Kč vč. DPH s čerpáním na základě Formuláře evropského projektu dle přílohy č. 1 návrhu č. 50/ZK/26;</w:t>
      </w:r>
    </w:p>
    <w:p w14:paraId="73B8C9C9" w14:textId="77777777" w:rsidR="00D979CA" w:rsidRPr="00F547BF" w:rsidRDefault="00D979CA" w:rsidP="00D979CA">
      <w:pPr>
        <w:pStyle w:val="KUJKnormal"/>
        <w:numPr>
          <w:ilvl w:val="0"/>
          <w:numId w:val="16"/>
        </w:numPr>
        <w:ind w:left="714" w:hanging="357"/>
      </w:pPr>
      <w:r w:rsidRPr="00F547BF">
        <w:t>financování nezpůsobilých výdajů projektu ve výši 5 563 580,00 Kč vč. DPH dle přílohy č. 1 návrhu č. 50/ZK/26;</w:t>
      </w:r>
    </w:p>
    <w:p w14:paraId="13220FB2" w14:textId="77777777" w:rsidR="00D979CA" w:rsidRDefault="00D979CA" w:rsidP="00D979CA">
      <w:pPr>
        <w:pStyle w:val="KUJKdoplnek2"/>
        <w:numPr>
          <w:ilvl w:val="1"/>
          <w:numId w:val="12"/>
        </w:numPr>
        <w:spacing w:line="240" w:lineRule="auto"/>
      </w:pPr>
      <w:r w:rsidRPr="0021676C">
        <w:t>ukládá</w:t>
      </w:r>
    </w:p>
    <w:p w14:paraId="1CC0D3E4" w14:textId="77777777" w:rsidR="00D979CA" w:rsidRPr="00F547BF" w:rsidRDefault="00D979CA" w:rsidP="00D979CA">
      <w:pPr>
        <w:pStyle w:val="KUJKPolozka"/>
        <w:numPr>
          <w:ilvl w:val="0"/>
          <w:numId w:val="12"/>
        </w:numPr>
        <w:spacing w:line="240" w:lineRule="auto"/>
        <w:rPr>
          <w:rFonts w:ascii="Arial" w:hAnsi="Arial"/>
          <w:b w:val="0"/>
          <w:bCs/>
        </w:rPr>
      </w:pPr>
      <w:r w:rsidRPr="00F547BF">
        <w:rPr>
          <w:b w:val="0"/>
          <w:bCs/>
        </w:rPr>
        <w:t>JUDr. Lukáši Glaserovi LL.M, řediteli krajského úřadu, zajistit realizaci uvedeného usnesení.</w:t>
      </w:r>
    </w:p>
    <w:p w14:paraId="2C8D9C75" w14:textId="77777777" w:rsidR="00D979CA" w:rsidRPr="00F547BF" w:rsidRDefault="00D979CA" w:rsidP="00D979CA">
      <w:pPr>
        <w:pStyle w:val="KUJKPolozka"/>
        <w:numPr>
          <w:ilvl w:val="0"/>
          <w:numId w:val="12"/>
        </w:numPr>
        <w:spacing w:line="240" w:lineRule="auto"/>
        <w:rPr>
          <w:b w:val="0"/>
          <w:bCs/>
        </w:rPr>
      </w:pPr>
      <w:r w:rsidRPr="00F547BF">
        <w:rPr>
          <w:b w:val="0"/>
          <w:bCs/>
        </w:rPr>
        <w:t>T: 31.12.2026</w:t>
      </w:r>
    </w:p>
    <w:p w14:paraId="4FB80B0C" w14:textId="77777777" w:rsidR="00D979CA" w:rsidRDefault="00D979CA" w:rsidP="00955D85">
      <w:pPr>
        <w:pStyle w:val="KUJKnormal"/>
      </w:pPr>
    </w:p>
    <w:p w14:paraId="628C9D54" w14:textId="77777777" w:rsidR="00D979CA" w:rsidRDefault="00D979CA" w:rsidP="00F547BF">
      <w:pPr>
        <w:pStyle w:val="KUJKmezeraDZ"/>
      </w:pPr>
      <w:bookmarkStart w:id="1" w:name="US_DuvodZprava"/>
      <w:bookmarkEnd w:id="1"/>
    </w:p>
    <w:p w14:paraId="477C94C7" w14:textId="77777777" w:rsidR="00D979CA" w:rsidRDefault="00D979CA" w:rsidP="00F547BF">
      <w:pPr>
        <w:pStyle w:val="KUJKnadpisDZ"/>
      </w:pPr>
      <w:r>
        <w:t>DŮVODOVÁ ZPRÁVA</w:t>
      </w:r>
    </w:p>
    <w:p w14:paraId="11647A66" w14:textId="77777777" w:rsidR="00D979CA" w:rsidRPr="009B7B0B" w:rsidRDefault="00D979CA" w:rsidP="00F547BF">
      <w:pPr>
        <w:pStyle w:val="KUJKmezeraDZ"/>
      </w:pPr>
    </w:p>
    <w:p w14:paraId="56B8684E" w14:textId="77777777" w:rsidR="00D979CA" w:rsidRPr="0039181B" w:rsidRDefault="00D979CA" w:rsidP="0039181B">
      <w:pPr>
        <w:pStyle w:val="KUJKnormal"/>
      </w:pPr>
      <w:r w:rsidRPr="0039181B">
        <w:t xml:space="preserve">Jihočeský kraj prostřednictvím odboru ODSH předložil projektovou žádost do 55. výzvy IROP 2021-2027 v únoru 2023. </w:t>
      </w:r>
    </w:p>
    <w:p w14:paraId="7B865C96" w14:textId="77777777" w:rsidR="00D979CA" w:rsidRPr="0039181B" w:rsidRDefault="00D979CA" w:rsidP="0039181B">
      <w:pPr>
        <w:pStyle w:val="KUJKnormal"/>
      </w:pPr>
      <w:r w:rsidRPr="0039181B">
        <w:t>Usnesením č. 18/2023/ZK-24 ze dne 9.2.2023 byla schválena realizace projektu.</w:t>
      </w:r>
    </w:p>
    <w:p w14:paraId="6C9AE80A" w14:textId="77777777" w:rsidR="00D979CA" w:rsidRPr="0039181B" w:rsidRDefault="00D979CA" w:rsidP="0039181B">
      <w:pPr>
        <w:pStyle w:val="KUJKnormal"/>
        <w:rPr>
          <w:bCs/>
        </w:rPr>
      </w:pPr>
    </w:p>
    <w:p w14:paraId="0DC4CA16" w14:textId="77777777" w:rsidR="00D979CA" w:rsidRPr="0039181B" w:rsidRDefault="00D979CA" w:rsidP="0039181B">
      <w:pPr>
        <w:pStyle w:val="KUJKnormal"/>
        <w:rPr>
          <w:i/>
          <w:iCs/>
        </w:rPr>
      </w:pPr>
      <w:r w:rsidRPr="0039181B">
        <w:rPr>
          <w:b/>
          <w:i/>
          <w:iCs/>
        </w:rPr>
        <w:t>Usnesení č. 18/2023/ZK-24</w:t>
      </w:r>
    </w:p>
    <w:p w14:paraId="51896A9C" w14:textId="77777777" w:rsidR="00D979CA" w:rsidRPr="0039181B" w:rsidRDefault="00D979CA" w:rsidP="0039181B">
      <w:pPr>
        <w:pStyle w:val="KUJKnormal"/>
        <w:rPr>
          <w:i/>
          <w:iCs/>
        </w:rPr>
      </w:pPr>
    </w:p>
    <w:p w14:paraId="1FCBBA7D" w14:textId="77777777" w:rsidR="00D979CA" w:rsidRPr="0039181B" w:rsidRDefault="00D979CA" w:rsidP="00D979CA">
      <w:pPr>
        <w:pStyle w:val="KUJKnormal"/>
        <w:numPr>
          <w:ilvl w:val="0"/>
          <w:numId w:val="13"/>
        </w:numPr>
        <w:rPr>
          <w:b/>
          <w:i/>
          <w:iCs/>
        </w:rPr>
      </w:pPr>
      <w:r w:rsidRPr="0039181B">
        <w:rPr>
          <w:b/>
          <w:i/>
          <w:iCs/>
        </w:rPr>
        <w:t>Zastupitelstvo Jihočeského kraje</w:t>
      </w:r>
    </w:p>
    <w:p w14:paraId="65BE22C0" w14:textId="77777777" w:rsidR="00D979CA" w:rsidRPr="0039181B" w:rsidRDefault="00D979CA" w:rsidP="00D979CA">
      <w:pPr>
        <w:pStyle w:val="KUJKnormal"/>
        <w:numPr>
          <w:ilvl w:val="1"/>
          <w:numId w:val="13"/>
        </w:numPr>
        <w:rPr>
          <w:b/>
          <w:i/>
          <w:iCs/>
        </w:rPr>
      </w:pPr>
      <w:r w:rsidRPr="0039181B">
        <w:rPr>
          <w:b/>
          <w:i/>
          <w:iCs/>
        </w:rPr>
        <w:t>schvaluje</w:t>
      </w:r>
    </w:p>
    <w:p w14:paraId="4A481BAE" w14:textId="77777777" w:rsidR="00D979CA" w:rsidRPr="0039181B" w:rsidRDefault="00D979CA" w:rsidP="00D979CA">
      <w:pPr>
        <w:pStyle w:val="KUJKnormal"/>
        <w:numPr>
          <w:ilvl w:val="0"/>
          <w:numId w:val="13"/>
        </w:numPr>
        <w:rPr>
          <w:bCs/>
          <w:i/>
          <w:iCs/>
        </w:rPr>
      </w:pPr>
      <w:r w:rsidRPr="0039181B">
        <w:rPr>
          <w:bCs/>
          <w:i/>
          <w:iCs/>
        </w:rPr>
        <w:lastRenderedPageBreak/>
        <w:t>1. realizaci projektu Jihočeského kraje „Celokrajský integrovaný dopravní systém Jihočeského kraje“ a podání žádosti o podporu do průběžné 55. výzvy Priorita 6 specifického cíle 6.1 Integrovaného regionálního operačního programu 2021-2027 (dále jen IROP 2021-2027) s celkovými výdaji ve výši 34 333 750,00 Kč vč. DPH, z toho způsobilými výdaji ve výši 34 333 750,00 Kč vč. DPH (tj. 28 375 000,00 Kč bez DPH),</w:t>
      </w:r>
    </w:p>
    <w:p w14:paraId="4B5ACCAF" w14:textId="77777777" w:rsidR="00D979CA" w:rsidRPr="0039181B" w:rsidRDefault="00D979CA" w:rsidP="00D979CA">
      <w:pPr>
        <w:pStyle w:val="KUJKnormal"/>
        <w:numPr>
          <w:ilvl w:val="0"/>
          <w:numId w:val="13"/>
        </w:numPr>
        <w:rPr>
          <w:bCs/>
          <w:i/>
          <w:iCs/>
        </w:rPr>
      </w:pPr>
      <w:r w:rsidRPr="0039181B">
        <w:rPr>
          <w:bCs/>
          <w:i/>
          <w:iCs/>
        </w:rPr>
        <w:t xml:space="preserve">2. kofinancování projektu ve výši 15 % ze způsobilých výdajů projektu, tj. 5 150 062,50 Kč vč. DPH, s podmínkou přidělení dotace z IROP 2021-2027 s čerpáním na základě Formuláře evropského projektu dle přílohy č. 1 návrhu č. 21/ZK/23, </w:t>
      </w:r>
    </w:p>
    <w:p w14:paraId="756B33AE" w14:textId="77777777" w:rsidR="00D979CA" w:rsidRPr="0039181B" w:rsidRDefault="00D979CA" w:rsidP="00D979CA">
      <w:pPr>
        <w:pStyle w:val="KUJKnormal"/>
        <w:numPr>
          <w:ilvl w:val="0"/>
          <w:numId w:val="13"/>
        </w:numPr>
        <w:rPr>
          <w:bCs/>
          <w:i/>
          <w:iCs/>
        </w:rPr>
      </w:pPr>
      <w:r w:rsidRPr="0039181B">
        <w:rPr>
          <w:bCs/>
          <w:i/>
          <w:iCs/>
        </w:rPr>
        <w:t>3. předfinancování projektu ve výši 85 % ze způsobilých výdajů projektu, tj. 29 183 687,50 Kč vč. DPH s podmínkou přidělení dotace z IROP 2021-2027 s čerpáním na základě Formuláře evropského projektu dle přílohy č. 1 návrhu č. 21/ZK/23;</w:t>
      </w:r>
    </w:p>
    <w:p w14:paraId="2CAA9FCF" w14:textId="77777777" w:rsidR="00D979CA" w:rsidRPr="0039181B" w:rsidRDefault="00D979CA" w:rsidP="00D979CA">
      <w:pPr>
        <w:pStyle w:val="KUJKnormal"/>
        <w:numPr>
          <w:ilvl w:val="1"/>
          <w:numId w:val="14"/>
        </w:numPr>
        <w:rPr>
          <w:b/>
          <w:i/>
          <w:iCs/>
        </w:rPr>
      </w:pPr>
      <w:r w:rsidRPr="0039181B">
        <w:rPr>
          <w:b/>
          <w:i/>
          <w:iCs/>
        </w:rPr>
        <w:t>ukládá</w:t>
      </w:r>
    </w:p>
    <w:p w14:paraId="28C19CF2" w14:textId="77777777" w:rsidR="00D979CA" w:rsidRPr="0039181B" w:rsidRDefault="00D979CA" w:rsidP="00D979CA">
      <w:pPr>
        <w:pStyle w:val="KUJKnormal"/>
        <w:numPr>
          <w:ilvl w:val="0"/>
          <w:numId w:val="14"/>
        </w:numPr>
        <w:rPr>
          <w:bCs/>
          <w:i/>
          <w:iCs/>
        </w:rPr>
      </w:pPr>
      <w:r w:rsidRPr="0039181B">
        <w:rPr>
          <w:bCs/>
          <w:i/>
          <w:iCs/>
        </w:rPr>
        <w:t>JUDr. Lukáši Glaserovi, řediteli krajského úřadu, zajistit realizaci uvedeného usnesení.</w:t>
      </w:r>
    </w:p>
    <w:p w14:paraId="26AEB41A" w14:textId="77777777" w:rsidR="00D979CA" w:rsidRPr="0039181B" w:rsidRDefault="00D979CA" w:rsidP="00D979CA">
      <w:pPr>
        <w:pStyle w:val="KUJKnormal"/>
        <w:numPr>
          <w:ilvl w:val="0"/>
          <w:numId w:val="14"/>
        </w:numPr>
        <w:rPr>
          <w:bCs/>
          <w:i/>
          <w:iCs/>
        </w:rPr>
      </w:pPr>
      <w:r w:rsidRPr="0039181B">
        <w:rPr>
          <w:bCs/>
          <w:i/>
          <w:iCs/>
        </w:rPr>
        <w:t>T: 31.12.2024</w:t>
      </w:r>
    </w:p>
    <w:p w14:paraId="1740082A" w14:textId="77777777" w:rsidR="00D979CA" w:rsidRPr="0039181B" w:rsidRDefault="00D979CA" w:rsidP="0039181B">
      <w:pPr>
        <w:pStyle w:val="KUJKnormal"/>
        <w:rPr>
          <w:bCs/>
        </w:rPr>
      </w:pPr>
    </w:p>
    <w:p w14:paraId="0E85E803" w14:textId="77777777" w:rsidR="00D979CA" w:rsidRPr="0039181B" w:rsidRDefault="00D979CA" w:rsidP="0039181B">
      <w:pPr>
        <w:pStyle w:val="KUJKnormal"/>
        <w:rPr>
          <w:bCs/>
        </w:rPr>
      </w:pPr>
      <w:r w:rsidRPr="0039181B">
        <w:rPr>
          <w:bCs/>
        </w:rPr>
        <w:t>Předmětem projektu je realizace systému elektronického odbavení cestujících (dále jen EOC) pro platbu a odbavení cestujících ve veřejné dopravě v integrovaném dopravním systému (dále jen IDS) Jihočeského kraje. Koordinací veřejné dopravy se v integrovaném dopravním systému zabývá společnost JIKORD s.r.o. zřízená a plně vlastněná Jihočeským krajem.</w:t>
      </w:r>
    </w:p>
    <w:p w14:paraId="422269C5" w14:textId="77777777" w:rsidR="00D979CA" w:rsidRPr="0039181B" w:rsidRDefault="00D979CA" w:rsidP="0039181B">
      <w:pPr>
        <w:pStyle w:val="KUJKnormal"/>
        <w:rPr>
          <w:bCs/>
        </w:rPr>
      </w:pPr>
      <w:r w:rsidRPr="0039181B">
        <w:rPr>
          <w:bCs/>
        </w:rPr>
        <w:t>Navrhovaný projekt plně zapadá do hlavního předmětu činnosti JIKORD a svým zaměřením může být plně podpořen z prostředků IROP 2021-2027.</w:t>
      </w:r>
    </w:p>
    <w:p w14:paraId="3D408AA0" w14:textId="77777777" w:rsidR="00D979CA" w:rsidRPr="0039181B" w:rsidRDefault="00D979CA" w:rsidP="0039181B">
      <w:pPr>
        <w:pStyle w:val="KUJKnormal"/>
        <w:rPr>
          <w:bCs/>
        </w:rPr>
      </w:pPr>
      <w:r w:rsidRPr="0039181B">
        <w:rPr>
          <w:bCs/>
        </w:rPr>
        <w:t>V podmínkách JIKORD systém EOC naváže na již dlouhodobě provozovaný systém Centrálního dispečinku umožní provázání funkcí systémů.</w:t>
      </w:r>
    </w:p>
    <w:p w14:paraId="7012F0B7" w14:textId="77777777" w:rsidR="00D979CA" w:rsidRPr="0039181B" w:rsidRDefault="00D979CA" w:rsidP="0039181B">
      <w:pPr>
        <w:pStyle w:val="KUJKnormal"/>
        <w:rPr>
          <w:bCs/>
        </w:rPr>
      </w:pPr>
      <w:r w:rsidRPr="0039181B">
        <w:rPr>
          <w:bCs/>
        </w:rPr>
        <w:t>EOC bude fungovat také, jako propojovací bod do analogických systémů okolních krajů.</w:t>
      </w:r>
    </w:p>
    <w:p w14:paraId="21A99F75" w14:textId="77777777" w:rsidR="00D979CA" w:rsidRPr="0039181B" w:rsidRDefault="00D979CA" w:rsidP="0039181B">
      <w:pPr>
        <w:pStyle w:val="KUJKnormal"/>
      </w:pPr>
    </w:p>
    <w:p w14:paraId="03571277" w14:textId="77777777" w:rsidR="00D979CA" w:rsidRPr="0039181B" w:rsidRDefault="00D979CA" w:rsidP="0039181B">
      <w:pPr>
        <w:pStyle w:val="KUJKnormal"/>
        <w:rPr>
          <w:bCs/>
        </w:rPr>
      </w:pPr>
      <w:r w:rsidRPr="0039181B">
        <w:rPr>
          <w:bCs/>
        </w:rPr>
        <w:t>Aktuálně byly u projektu byly k uzavřené smlouvě o dílo i dva dodatky. Smlouva o dílo na dodavatele systému byla uzavřena dne 2.9.2024 na základě usnesení č. 1270/2023/RK-79 ze dne 23.11.2023. /Jeden z neúspěšných uchazečů (společnost XT-Card a.s.) napadl výběr dodavatele u ÚOHS. Poté, co zde neuspěl, podal žalobu ke Krajskému soudu v Brně se žádostí o vydání předběžného opatření, který by Jihočeskému kraji zakázal uzavřít smlouvu s vybraným dodavatelem – společností TELMAX s.r.o. Krajský soud v Brně návrhu dne 13. 5. 2024 vyhověl. Na základě kasační stížnosti Jihočeského kraje bylo dne 7. 8. 2024 Nejvyšším správním soudem předběžné opatření Krajského soudu v Brně zrušeno. Z těchto důvodů došlo k prodlevě při podpisu smlouvy./. Dodatek č. 1 byl uzavřen dne 27.8.2025 na základě usnesení č. 955/2025/RK-20 ze dne 21.8.2025. Dodatek č. 2 byl uzavřen dne 22.1.2026 na základě usnesení č. 7/2026/RK-30 ze dne 15.1.2026. V rámci výběrového řízení na dodavatele systému byla uzavřena smlouva na servisní činnost nové systému. Výdaje za servisní služby budou nezpůsobilým výdajem dle pravidel IROP. Výdaje ze smlouvy o dílo na dodání nového systému včetně dodatků č. 1 a 2 by měly být způsobilým výdajem projektu.</w:t>
      </w:r>
    </w:p>
    <w:p w14:paraId="3E6C133B" w14:textId="77777777" w:rsidR="00D979CA" w:rsidRPr="0039181B" w:rsidRDefault="00D979CA" w:rsidP="0039181B">
      <w:pPr>
        <w:pStyle w:val="KUJKnormal"/>
        <w:rPr>
          <w:bCs/>
        </w:rPr>
      </w:pPr>
      <w:r w:rsidRPr="0039181B">
        <w:rPr>
          <w:bCs/>
        </w:rPr>
        <w:t xml:space="preserve">U projektu byl spuštěn zkušební provoz v termínu 19-25.1.2026. Nyní probíhá jeho vyhodnocení, než bude oficiálně spuštěn pro veřejnost. Předpoklad spuštění pro veřejnost je od dubna 2026. </w:t>
      </w:r>
    </w:p>
    <w:p w14:paraId="532A9A85" w14:textId="77777777" w:rsidR="00D979CA" w:rsidRPr="0039181B" w:rsidRDefault="00D979CA" w:rsidP="0039181B">
      <w:pPr>
        <w:pStyle w:val="KUJKnormal"/>
      </w:pPr>
    </w:p>
    <w:p w14:paraId="2476C339" w14:textId="77777777" w:rsidR="00D979CA" w:rsidRPr="0039181B" w:rsidRDefault="00D979CA" w:rsidP="0039181B">
      <w:pPr>
        <w:pStyle w:val="KUJKnormal"/>
        <w:rPr>
          <w:bCs/>
        </w:rPr>
      </w:pPr>
      <w:r w:rsidRPr="0039181B">
        <w:rPr>
          <w:bCs/>
        </w:rPr>
        <w:t xml:space="preserve">Způsobilé výdaje projektu v celkové výši 20 067 587,44 Kč s DPH se skládají celkem ze tří výdajů. První výdaj ve výši 19 418 240,93 Kč s DPH je za nákup softwaru s názvem „Celokrajský integrovaný dopravní systém Jihočeského kraje“. Druhý výdaj ve výši 181 500,00 Kč s DPH je za zpracování projektové žádosti včetně studie proveditelnosti do 55. výzvy IROP 2021-2027. Třetí výdaj ve výši 467 846,50 Kč s DPH je za administraci výběrového řízení nadlimitní zakázky na dodavatele systému včetně následných servisních služeb. </w:t>
      </w:r>
    </w:p>
    <w:p w14:paraId="7B2C328D" w14:textId="77777777" w:rsidR="00D979CA" w:rsidRPr="0039181B" w:rsidRDefault="00D979CA" w:rsidP="0039181B">
      <w:pPr>
        <w:pStyle w:val="KUJKnormal"/>
        <w:rPr>
          <w:bCs/>
        </w:rPr>
      </w:pPr>
      <w:r w:rsidRPr="0039181B">
        <w:rPr>
          <w:bCs/>
        </w:rPr>
        <w:t xml:space="preserve">Nezpůsobilé výdaje projektu ve výši 5 563 580,00 Kč s DPH jsou za servisní služby po spuštění systému pro veškerou veřejnost. </w:t>
      </w:r>
    </w:p>
    <w:p w14:paraId="699C4B0C" w14:textId="77777777" w:rsidR="00D979CA" w:rsidRPr="0039181B" w:rsidRDefault="00D979CA" w:rsidP="0039181B">
      <w:pPr>
        <w:pStyle w:val="KUJKnormal"/>
        <w:rPr>
          <w:bCs/>
        </w:rPr>
      </w:pPr>
    </w:p>
    <w:p w14:paraId="2BF80711" w14:textId="77777777" w:rsidR="00D979CA" w:rsidRDefault="00D979CA" w:rsidP="00955D85">
      <w:pPr>
        <w:pStyle w:val="KUJKnormal"/>
        <w:rPr>
          <w:bCs/>
        </w:rPr>
      </w:pPr>
      <w:r w:rsidRPr="0039181B">
        <w:rPr>
          <w:bCs/>
        </w:rPr>
        <w:t xml:space="preserve">V červnu 2026 předpokládá odbor ODSH podat žádost o platbu na celkové způsobilé výdaje. </w:t>
      </w:r>
    </w:p>
    <w:p w14:paraId="6533ECBE" w14:textId="77777777" w:rsidR="00D979CA" w:rsidRPr="0099652F" w:rsidRDefault="00D979CA" w:rsidP="0099652F">
      <w:pPr>
        <w:pStyle w:val="KUJKnormal"/>
        <w:rPr>
          <w:bCs/>
        </w:rPr>
      </w:pPr>
      <w:r w:rsidRPr="0099652F">
        <w:rPr>
          <w:bCs/>
        </w:rPr>
        <w:lastRenderedPageBreak/>
        <w:t xml:space="preserve">Tento materiál byl projednán v radě kraje 5. 2. 2026 pod č. návrhu </w:t>
      </w:r>
      <w:r>
        <w:rPr>
          <w:bCs/>
        </w:rPr>
        <w:t>98</w:t>
      </w:r>
      <w:r w:rsidRPr="0099652F">
        <w:rPr>
          <w:bCs/>
        </w:rPr>
        <w:t xml:space="preserve">/RK/26 a schválen usnesením č. </w:t>
      </w:r>
      <w:r>
        <w:rPr>
          <w:bCs/>
        </w:rPr>
        <w:t>65/2026/RK-31.</w:t>
      </w:r>
    </w:p>
    <w:p w14:paraId="140E1F80" w14:textId="77777777" w:rsidR="00D979CA" w:rsidRDefault="00D979CA" w:rsidP="00955D85">
      <w:pPr>
        <w:pStyle w:val="KUJKnormal"/>
        <w:rPr>
          <w:bCs/>
        </w:rPr>
      </w:pPr>
    </w:p>
    <w:p w14:paraId="7CDB293E" w14:textId="77777777" w:rsidR="00D979CA" w:rsidRPr="0039181B" w:rsidRDefault="00D979CA" w:rsidP="00955D85">
      <w:pPr>
        <w:pStyle w:val="KUJKnormal"/>
        <w:rPr>
          <w:bCs/>
        </w:rPr>
      </w:pPr>
      <w:r>
        <w:t xml:space="preserve">Finanční nároky a krytí: </w:t>
      </w:r>
    </w:p>
    <w:p w14:paraId="7ECA351E" w14:textId="77777777" w:rsidR="00D979CA" w:rsidRPr="0039181B" w:rsidRDefault="00D979CA" w:rsidP="0039181B">
      <w:pPr>
        <w:pStyle w:val="KUJKnormal"/>
      </w:pPr>
      <w:r w:rsidRPr="0039181B">
        <w:t>Financování součástí schváleného rozpočtu ODSH na r. 2026 v celkové výši 22 117 970,00 Kč (§2299, pol. 6111, ORJ 1067, ORG 1491011900001), z toho:</w:t>
      </w:r>
    </w:p>
    <w:p w14:paraId="2E64BB02" w14:textId="77777777" w:rsidR="00D979CA" w:rsidRPr="0039181B" w:rsidRDefault="00D979CA" w:rsidP="00D979CA">
      <w:pPr>
        <w:pStyle w:val="KUJKnormal"/>
        <w:numPr>
          <w:ilvl w:val="0"/>
          <w:numId w:val="15"/>
        </w:numPr>
      </w:pPr>
      <w:r w:rsidRPr="0039181B">
        <w:t>způsobilé výdaje – 16 554 390,00 Kč, z toho:</w:t>
      </w:r>
    </w:p>
    <w:p w14:paraId="6966FFFC" w14:textId="77777777" w:rsidR="00D979CA" w:rsidRPr="0039181B" w:rsidRDefault="00D979CA" w:rsidP="00D979CA">
      <w:pPr>
        <w:pStyle w:val="KUJKnormal"/>
        <w:numPr>
          <w:ilvl w:val="1"/>
          <w:numId w:val="15"/>
        </w:numPr>
      </w:pPr>
      <w:r w:rsidRPr="0039181B">
        <w:t>kofinancování – 2 483 160,00 Kč;</w:t>
      </w:r>
    </w:p>
    <w:p w14:paraId="2F775298" w14:textId="77777777" w:rsidR="00D979CA" w:rsidRPr="0039181B" w:rsidRDefault="00D979CA" w:rsidP="00D979CA">
      <w:pPr>
        <w:pStyle w:val="KUJKnormal"/>
        <w:numPr>
          <w:ilvl w:val="1"/>
          <w:numId w:val="15"/>
        </w:numPr>
      </w:pPr>
      <w:r w:rsidRPr="0039181B">
        <w:t>podíl SR – 2 483 160,00 Kč;</w:t>
      </w:r>
    </w:p>
    <w:p w14:paraId="0FA86837" w14:textId="77777777" w:rsidR="00D979CA" w:rsidRPr="0039181B" w:rsidRDefault="00D979CA" w:rsidP="00D979CA">
      <w:pPr>
        <w:pStyle w:val="KUJKnormal"/>
        <w:numPr>
          <w:ilvl w:val="1"/>
          <w:numId w:val="15"/>
        </w:numPr>
      </w:pPr>
      <w:r w:rsidRPr="0039181B">
        <w:t>podíl EU – 11 588 070,00 Kč;</w:t>
      </w:r>
    </w:p>
    <w:p w14:paraId="4AB2B509" w14:textId="77777777" w:rsidR="00D979CA" w:rsidRPr="0039181B" w:rsidRDefault="00D979CA" w:rsidP="00D979CA">
      <w:pPr>
        <w:pStyle w:val="KUJKnormal"/>
        <w:numPr>
          <w:ilvl w:val="0"/>
          <w:numId w:val="15"/>
        </w:numPr>
      </w:pPr>
      <w:r w:rsidRPr="0039181B">
        <w:t xml:space="preserve">nezpůsobilé výdaje – 5 563 580,00 Kč. </w:t>
      </w:r>
    </w:p>
    <w:p w14:paraId="44D7F6CE" w14:textId="77777777" w:rsidR="00D979CA" w:rsidRPr="0039181B" w:rsidRDefault="00D979CA" w:rsidP="0039181B">
      <w:pPr>
        <w:pStyle w:val="KUJKnormal"/>
      </w:pPr>
      <w:r w:rsidRPr="0039181B">
        <w:t xml:space="preserve">Část výdajů byla již uhrazena v roce 2023 a 2025 (neinvestice ve výši 649 346,51 Kč ORJ pol. 5169, ORJ 1051/3351; investice ve výši 2 863 860,00 Kč pol. 6111, ORJ 1067, ORG 1491011900001). </w:t>
      </w:r>
    </w:p>
    <w:p w14:paraId="2C242331" w14:textId="77777777" w:rsidR="00D979CA" w:rsidRDefault="00D979CA" w:rsidP="00955D85">
      <w:pPr>
        <w:pStyle w:val="KUJKnormal"/>
      </w:pPr>
    </w:p>
    <w:p w14:paraId="0166C6ED" w14:textId="77777777" w:rsidR="00D979CA" w:rsidRDefault="00D979CA" w:rsidP="00955D85">
      <w:pPr>
        <w:pStyle w:val="KUJKnormal"/>
      </w:pPr>
      <w:r>
        <w:t>Vyjádření správce rozpočtu:</w:t>
      </w:r>
    </w:p>
    <w:p w14:paraId="5EEA2772" w14:textId="77777777" w:rsidR="00D979CA" w:rsidRDefault="00D979CA" w:rsidP="009D0968">
      <w:pPr>
        <w:pStyle w:val="KUJKnormal"/>
      </w:pPr>
      <w:r>
        <w:t>Ing. Michaela Zárubová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 xml:space="preserve">Souhlasím, prostředky na projekt jsou součástí rozpočtu na rok 2026 ORJ 1067 ORG 1491011900001, část byla vyplacena v roce 2023 a 2025. </w:t>
      </w:r>
    </w:p>
    <w:p w14:paraId="57F826D7" w14:textId="77777777" w:rsidR="00D979CA" w:rsidRDefault="00D979CA" w:rsidP="00955D85">
      <w:pPr>
        <w:pStyle w:val="KUJKnormal"/>
      </w:pPr>
    </w:p>
    <w:p w14:paraId="65F6F705" w14:textId="77777777" w:rsidR="00D979CA" w:rsidRDefault="00D979CA" w:rsidP="00955D85">
      <w:pPr>
        <w:pStyle w:val="KUJKnormal"/>
      </w:pPr>
      <w:r>
        <w:t>Návrh projednán (stanoviska): nevyžadují se</w:t>
      </w:r>
    </w:p>
    <w:p w14:paraId="4E6F70C1" w14:textId="77777777" w:rsidR="00D979CA" w:rsidRDefault="00D979CA" w:rsidP="00955D85">
      <w:pPr>
        <w:pStyle w:val="KUJKnormal"/>
      </w:pPr>
    </w:p>
    <w:p w14:paraId="24457235" w14:textId="77777777" w:rsidR="00D979CA" w:rsidRPr="007939A8" w:rsidRDefault="00D979CA" w:rsidP="00955D85">
      <w:pPr>
        <w:pStyle w:val="KUJKtucny"/>
      </w:pPr>
      <w:r w:rsidRPr="007939A8">
        <w:t>PŘÍLOHY:</w:t>
      </w:r>
    </w:p>
    <w:p w14:paraId="173B29C8" w14:textId="77777777" w:rsidR="00D979CA" w:rsidRPr="00B52AA9" w:rsidRDefault="00D979CA" w:rsidP="00784A70">
      <w:pPr>
        <w:pStyle w:val="KUJKcislovany"/>
        <w:spacing w:line="240" w:lineRule="auto"/>
      </w:pPr>
      <w:r>
        <w:t>Formulář evropského projektu</w:t>
      </w:r>
      <w:r w:rsidRPr="0081756D">
        <w:t xml:space="preserve"> (</w:t>
      </w:r>
      <w:r>
        <w:t>ZK260219_50_př. 1.xls</w:t>
      </w:r>
      <w:r w:rsidRPr="0081756D">
        <w:t>)</w:t>
      </w:r>
    </w:p>
    <w:p w14:paraId="53BE9EEB" w14:textId="77777777" w:rsidR="00D979CA" w:rsidRDefault="00D979CA" w:rsidP="00955D85">
      <w:pPr>
        <w:pStyle w:val="KUJKnormal"/>
      </w:pPr>
    </w:p>
    <w:p w14:paraId="52E37F3A" w14:textId="77777777" w:rsidR="00D979CA" w:rsidRPr="007E1308" w:rsidRDefault="00D979CA" w:rsidP="007E1308">
      <w:pPr>
        <w:pStyle w:val="KUJKtucny"/>
        <w:rPr>
          <w:b w:val="0"/>
          <w:bCs/>
        </w:rPr>
      </w:pPr>
      <w:r w:rsidRPr="007C1EE7">
        <w:t>Zodpovídá:</w:t>
      </w:r>
      <w:r>
        <w:tab/>
      </w:r>
      <w:r w:rsidRPr="007E1308">
        <w:rPr>
          <w:b w:val="0"/>
          <w:bCs/>
        </w:rPr>
        <w:t>vedoucí odboru ODSH - JUDr. Andrea Tetourová</w:t>
      </w:r>
    </w:p>
    <w:p w14:paraId="7C94B673" w14:textId="77777777" w:rsidR="00D979CA" w:rsidRDefault="00D979CA" w:rsidP="00955D85">
      <w:pPr>
        <w:pStyle w:val="KUJKnormal"/>
      </w:pPr>
    </w:p>
    <w:p w14:paraId="70284692" w14:textId="77777777" w:rsidR="00D979CA" w:rsidRDefault="00D979CA" w:rsidP="00955D85">
      <w:pPr>
        <w:pStyle w:val="KUJKnormal"/>
      </w:pPr>
      <w:r>
        <w:t>Termín kontroly:</w:t>
      </w:r>
      <w:r>
        <w:tab/>
      </w:r>
      <w:r w:rsidRPr="007E1308">
        <w:t>31. 8. 2026</w:t>
      </w:r>
    </w:p>
    <w:p w14:paraId="5428455A" w14:textId="77777777" w:rsidR="00D979CA" w:rsidRDefault="00D979CA" w:rsidP="00955D85">
      <w:pPr>
        <w:pStyle w:val="KUJKnormal"/>
      </w:pPr>
      <w:r>
        <w:t>Termín splnění:</w:t>
      </w:r>
      <w:r>
        <w:tab/>
      </w:r>
      <w:r>
        <w:tab/>
      </w:r>
      <w:r w:rsidRPr="007E1308">
        <w:t>31. 12. 2026</w:t>
      </w:r>
    </w:p>
    <w:p w14:paraId="27F96058" w14:textId="77777777" w:rsidR="00D979CA" w:rsidRPr="00BB6565" w:rsidRDefault="00D979CA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CCFCD" w14:textId="77777777" w:rsidR="00FB2020" w:rsidRDefault="00FB2020" w:rsidP="002C5539">
      <w:r>
        <w:separator/>
      </w:r>
    </w:p>
  </w:endnote>
  <w:endnote w:type="continuationSeparator" w:id="0">
    <w:p w14:paraId="20179F26" w14:textId="77777777" w:rsidR="00FB2020" w:rsidRDefault="00FB2020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FB2020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FB2020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F52A4" w14:textId="77777777" w:rsidR="00FB2020" w:rsidRDefault="00FB2020" w:rsidP="002C5539">
      <w:r>
        <w:separator/>
      </w:r>
    </w:p>
  </w:footnote>
  <w:footnote w:type="continuationSeparator" w:id="0">
    <w:p w14:paraId="29130F8A" w14:textId="77777777" w:rsidR="00FB2020" w:rsidRDefault="00FB2020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CFA36" w14:textId="77777777" w:rsidR="00D979CA" w:rsidRDefault="00D979CA" w:rsidP="00D979CA">
    <w:r>
      <w:rPr>
        <w:noProof/>
      </w:rPr>
      <w:pict w14:anchorId="2A48F465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C5E5065" w14:textId="77777777" w:rsidR="00D979CA" w:rsidRPr="00D405BE" w:rsidRDefault="00D979CA" w:rsidP="00D979C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93F0809" w14:textId="77777777" w:rsidR="00D979CA" w:rsidRPr="00D405BE" w:rsidRDefault="00D979CA" w:rsidP="00D979C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2CF84BE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E2429A4">
        <v:rect id="_x0000_i1026" style="width:481.9pt;height:2pt" o:hralign="center" o:hrstd="t" o:hrnoshade="t" o:hr="t" fillcolor="black" stroked="f"/>
      </w:pict>
    </w:r>
  </w:p>
  <w:p w14:paraId="6F05CE6C" w14:textId="77777777" w:rsidR="00D979CA" w:rsidRPr="00D979CA" w:rsidRDefault="00D979CA" w:rsidP="00D979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54CC5"/>
    <w:multiLevelType w:val="hybridMultilevel"/>
    <w:tmpl w:val="A9408D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7EC495E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EA4122F"/>
    <w:multiLevelType w:val="hybridMultilevel"/>
    <w:tmpl w:val="DCC401AC"/>
    <w:lvl w:ilvl="0" w:tplc="D9C63B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2"/>
  </w:num>
  <w:num w:numId="4" w16cid:durableId="537623535">
    <w:abstractNumId w:val="10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11"/>
  </w:num>
  <w:num w:numId="11" w16cid:durableId="1145776137">
    <w:abstractNumId w:val="5"/>
    <w:lvlOverride w:ilvl="0">
      <w:startOverride w:val="1"/>
    </w:lvlOverride>
    <w:lvlOverride w:ilvl="1">
      <w:startOverride w:val="2"/>
    </w:lvlOverride>
  </w:num>
  <w:num w:numId="12" w16cid:durableId="1671373122">
    <w:abstractNumId w:val="5"/>
    <w:lvlOverride w:ilvl="0">
      <w:startOverride w:val="1"/>
    </w:lvlOverride>
    <w:lvlOverride w:ilvl="1">
      <w:startOverride w:val="3"/>
    </w:lvlOverride>
  </w:num>
  <w:num w:numId="13" w16cid:durableId="13286284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16018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9727254">
    <w:abstractNumId w:val="9"/>
  </w:num>
  <w:num w:numId="16" w16cid:durableId="1664581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9C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29CE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020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950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2026-02-23T06:23:00Z</dcterms:created>
  <dcterms:modified xsi:type="dcterms:W3CDTF">2026-02-23T06:23:00Z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6952995</vt:i4>
  </property>
  <property fmtid="{D5CDD505-2E9C-101B-9397-08002B2CF9AE}" pid="4" name="ID_Navrh">
    <vt:i4>6993544</vt:i4>
  </property>
  <property fmtid="{D5CDD505-2E9C-101B-9397-08002B2CF9AE}" pid="5" name="UlozitJako">
    <vt:lpwstr>C:\Users\mrazkova\AppData\Local\Temp\iU98955936\Zastupitelstvo\2026-02-19\Navrhy\50-ZK-26.</vt:lpwstr>
  </property>
  <property fmtid="{D5CDD505-2E9C-101B-9397-08002B2CF9AE}" pid="6" name="Zpracovat">
    <vt:bool>false</vt:bool>
  </property>
</Properties>
</file>