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271C5" w14:paraId="27AB726C" w14:textId="77777777" w:rsidTr="00164315">
        <w:trPr>
          <w:trHeight w:hRule="exact" w:val="397"/>
        </w:trPr>
        <w:tc>
          <w:tcPr>
            <w:tcW w:w="2376" w:type="dxa"/>
            <w:hideMark/>
          </w:tcPr>
          <w:p w14:paraId="1A356D8D" w14:textId="77777777" w:rsidR="00F271C5" w:rsidRDefault="00F271C5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EB86B9B" w14:textId="77777777" w:rsidR="00F271C5" w:rsidRDefault="00F271C5" w:rsidP="00970720">
            <w:pPr>
              <w:pStyle w:val="KUJKnormal"/>
            </w:pPr>
            <w:r>
              <w:t>19. 02. 2026</w:t>
            </w:r>
          </w:p>
        </w:tc>
        <w:tc>
          <w:tcPr>
            <w:tcW w:w="2126" w:type="dxa"/>
            <w:hideMark/>
          </w:tcPr>
          <w:p w14:paraId="5404C152" w14:textId="77777777" w:rsidR="00F271C5" w:rsidRDefault="00F271C5" w:rsidP="00970720">
            <w:pPr>
              <w:pStyle w:val="KUJKtucny"/>
            </w:pPr>
            <w:r>
              <w:t xml:space="preserve">Bod programu: </w:t>
            </w:r>
            <w:r w:rsidRPr="008C1B26">
              <w:rPr>
                <w:sz w:val="28"/>
              </w:rPr>
              <w:t>19</w:t>
            </w:r>
          </w:p>
        </w:tc>
        <w:tc>
          <w:tcPr>
            <w:tcW w:w="850" w:type="dxa"/>
          </w:tcPr>
          <w:p w14:paraId="5579407A" w14:textId="77777777" w:rsidR="00F271C5" w:rsidRPr="008C1B26" w:rsidRDefault="00F271C5" w:rsidP="00970720">
            <w:pPr>
              <w:pStyle w:val="KUJKnormal"/>
              <w:rPr>
                <w:b/>
                <w:bCs/>
              </w:rPr>
            </w:pPr>
          </w:p>
        </w:tc>
      </w:tr>
      <w:tr w:rsidR="00F271C5" w14:paraId="20B12A8E" w14:textId="77777777" w:rsidTr="00164315">
        <w:trPr>
          <w:cantSplit/>
          <w:trHeight w:hRule="exact" w:val="397"/>
        </w:trPr>
        <w:tc>
          <w:tcPr>
            <w:tcW w:w="2376" w:type="dxa"/>
            <w:hideMark/>
          </w:tcPr>
          <w:p w14:paraId="77515480" w14:textId="77777777" w:rsidR="00F271C5" w:rsidRDefault="00F271C5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623A658" w14:textId="77777777" w:rsidR="00F271C5" w:rsidRDefault="00F271C5" w:rsidP="00970720">
            <w:pPr>
              <w:pStyle w:val="KUJKnormal"/>
            </w:pPr>
            <w:r>
              <w:t>49/ZK/26</w:t>
            </w:r>
          </w:p>
        </w:tc>
      </w:tr>
      <w:tr w:rsidR="00F271C5" w14:paraId="4A726827" w14:textId="77777777" w:rsidTr="00164315">
        <w:trPr>
          <w:trHeight w:val="397"/>
        </w:trPr>
        <w:tc>
          <w:tcPr>
            <w:tcW w:w="2376" w:type="dxa"/>
          </w:tcPr>
          <w:p w14:paraId="47BA3FFC" w14:textId="77777777" w:rsidR="00F271C5" w:rsidRDefault="00F271C5" w:rsidP="00970720"/>
          <w:p w14:paraId="4F357B71" w14:textId="77777777" w:rsidR="00F271C5" w:rsidRDefault="00F271C5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1CD702C" w14:textId="77777777" w:rsidR="00F271C5" w:rsidRDefault="00F271C5" w:rsidP="00970720"/>
          <w:p w14:paraId="515524D2" w14:textId="77777777" w:rsidR="00F271C5" w:rsidRDefault="00F271C5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Most ev.č. 156-001b přes řeku Malši v Č. Budějovicích, most Kosmonautů a jeho financování z rozpočtu JčK</w:t>
            </w:r>
          </w:p>
        </w:tc>
      </w:tr>
    </w:tbl>
    <w:p w14:paraId="22126E2C" w14:textId="77777777" w:rsidR="00F271C5" w:rsidRDefault="00F271C5" w:rsidP="00164315">
      <w:pPr>
        <w:pStyle w:val="KUJKnormal"/>
        <w:rPr>
          <w:b/>
          <w:bCs/>
        </w:rPr>
      </w:pPr>
      <w:r>
        <w:rPr>
          <w:b/>
          <w:bCs/>
        </w:rPr>
        <w:pict w14:anchorId="5AB2D8D6">
          <v:rect id="_x0000_i1029" style="width:453.6pt;height:1.5pt" o:hralign="center" o:hrstd="t" o:hrnoshade="t" o:hr="t" fillcolor="black" stroked="f"/>
        </w:pict>
      </w:r>
    </w:p>
    <w:p w14:paraId="381944D5" w14:textId="77777777" w:rsidR="00F271C5" w:rsidRDefault="00F271C5" w:rsidP="00164315">
      <w:pPr>
        <w:pStyle w:val="KUJKnormal"/>
      </w:pPr>
    </w:p>
    <w:p w14:paraId="3C7277B8" w14:textId="77777777" w:rsidR="00F271C5" w:rsidRDefault="00F271C5" w:rsidP="0016431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271C5" w14:paraId="06FDFA0A" w14:textId="77777777" w:rsidTr="002559B8">
        <w:trPr>
          <w:trHeight w:val="397"/>
        </w:trPr>
        <w:tc>
          <w:tcPr>
            <w:tcW w:w="2350" w:type="dxa"/>
            <w:hideMark/>
          </w:tcPr>
          <w:p w14:paraId="0E67AD9B" w14:textId="77777777" w:rsidR="00F271C5" w:rsidRDefault="00F271C5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A7BCC08" w14:textId="77777777" w:rsidR="00F271C5" w:rsidRDefault="00F271C5" w:rsidP="002559B8">
            <w:pPr>
              <w:pStyle w:val="KUJKnormal"/>
            </w:pPr>
            <w:r>
              <w:t>Ing. Tomáš Hajdušek</w:t>
            </w:r>
          </w:p>
          <w:p w14:paraId="3A4F15A4" w14:textId="77777777" w:rsidR="00F271C5" w:rsidRDefault="00F271C5" w:rsidP="002559B8"/>
        </w:tc>
      </w:tr>
      <w:tr w:rsidR="00F271C5" w14:paraId="0D864CB1" w14:textId="77777777" w:rsidTr="002559B8">
        <w:trPr>
          <w:trHeight w:val="397"/>
        </w:trPr>
        <w:tc>
          <w:tcPr>
            <w:tcW w:w="2350" w:type="dxa"/>
          </w:tcPr>
          <w:p w14:paraId="586E13B8" w14:textId="77777777" w:rsidR="00F271C5" w:rsidRDefault="00F271C5" w:rsidP="002559B8">
            <w:pPr>
              <w:pStyle w:val="KUJKtucny"/>
            </w:pPr>
            <w:r>
              <w:t>Zpracoval:</w:t>
            </w:r>
          </w:p>
          <w:p w14:paraId="11F75BA1" w14:textId="77777777" w:rsidR="00F271C5" w:rsidRDefault="00F271C5" w:rsidP="002559B8"/>
        </w:tc>
        <w:tc>
          <w:tcPr>
            <w:tcW w:w="6862" w:type="dxa"/>
            <w:hideMark/>
          </w:tcPr>
          <w:p w14:paraId="5982E489" w14:textId="77777777" w:rsidR="00F271C5" w:rsidRDefault="00F271C5" w:rsidP="002559B8">
            <w:pPr>
              <w:pStyle w:val="KUJKnormal"/>
            </w:pPr>
            <w:r>
              <w:t>ODSH</w:t>
            </w:r>
          </w:p>
        </w:tc>
      </w:tr>
      <w:tr w:rsidR="00F271C5" w14:paraId="457DD494" w14:textId="77777777" w:rsidTr="002559B8">
        <w:trPr>
          <w:trHeight w:val="397"/>
        </w:trPr>
        <w:tc>
          <w:tcPr>
            <w:tcW w:w="2350" w:type="dxa"/>
          </w:tcPr>
          <w:p w14:paraId="7438CB82" w14:textId="77777777" w:rsidR="00F271C5" w:rsidRPr="009715F9" w:rsidRDefault="00F271C5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1E436AF" w14:textId="77777777" w:rsidR="00F271C5" w:rsidRDefault="00F271C5" w:rsidP="002559B8"/>
        </w:tc>
        <w:tc>
          <w:tcPr>
            <w:tcW w:w="6862" w:type="dxa"/>
            <w:hideMark/>
          </w:tcPr>
          <w:p w14:paraId="6B12A62C" w14:textId="77777777" w:rsidR="00F271C5" w:rsidRDefault="00F271C5" w:rsidP="002559B8">
            <w:pPr>
              <w:pStyle w:val="KUJKnormal"/>
            </w:pPr>
            <w:r>
              <w:t>JUDr. Andrea Tetourová</w:t>
            </w:r>
          </w:p>
        </w:tc>
      </w:tr>
    </w:tbl>
    <w:p w14:paraId="07510F81" w14:textId="77777777" w:rsidR="00F271C5" w:rsidRDefault="00F271C5" w:rsidP="00164315">
      <w:pPr>
        <w:pStyle w:val="KUJKnormal"/>
      </w:pPr>
    </w:p>
    <w:p w14:paraId="4BCC8441" w14:textId="77777777" w:rsidR="00F271C5" w:rsidRPr="0052161F" w:rsidRDefault="00F271C5" w:rsidP="00164315">
      <w:pPr>
        <w:pStyle w:val="KUJKtucny"/>
      </w:pPr>
      <w:r w:rsidRPr="0052161F">
        <w:t>NÁVRH USNESENÍ</w:t>
      </w:r>
    </w:p>
    <w:p w14:paraId="7FFA9AE2" w14:textId="77777777" w:rsidR="00F271C5" w:rsidRDefault="00F271C5" w:rsidP="0016431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C14D82C" w14:textId="77777777" w:rsidR="00F271C5" w:rsidRPr="00841DFC" w:rsidRDefault="00F271C5" w:rsidP="00F271C5">
      <w:pPr>
        <w:pStyle w:val="KUJKPolozka"/>
        <w:spacing w:line="240" w:lineRule="auto"/>
        <w:ind w:left="360" w:hanging="360"/>
      </w:pPr>
      <w:r w:rsidRPr="00841DFC">
        <w:t>Zastupitelstvo Jihočeského kraje</w:t>
      </w:r>
    </w:p>
    <w:p w14:paraId="56B5E46D" w14:textId="77777777" w:rsidR="00F271C5" w:rsidRPr="00E10FE7" w:rsidRDefault="00F271C5" w:rsidP="00953003">
      <w:pPr>
        <w:pStyle w:val="KUJKdoplnek2"/>
        <w:spacing w:line="240" w:lineRule="auto"/>
        <w:ind w:left="357" w:hanging="357"/>
      </w:pPr>
      <w:r w:rsidRPr="00AF7BAE">
        <w:t>schvaluje</w:t>
      </w:r>
    </w:p>
    <w:p w14:paraId="1B091EA3" w14:textId="77777777" w:rsidR="00F271C5" w:rsidRPr="00395A6C" w:rsidRDefault="00F271C5" w:rsidP="00F271C5">
      <w:pPr>
        <w:pStyle w:val="KUJKnormal"/>
        <w:numPr>
          <w:ilvl w:val="0"/>
          <w:numId w:val="12"/>
        </w:numPr>
        <w:ind w:left="714" w:hanging="357"/>
      </w:pPr>
      <w:r w:rsidRPr="00395A6C">
        <w:t>realizaci projektu Jihočeského kraje „Most ev.č. 156-001b přes řeku Malši v Č. Budějovicích, most Kosmonautů“ a jeho financování z rozpočtu Jihočeského kraje“ a podání žádosti o podporu do průběžné 22. výzvy Priorita 3 specifického cíle 3.1 Integrovaného regionálního operačního programu 2021-2027 (dále jen IROP 2021-2027) s celkovými výdaji ve výši 349 371 818,50 Kč vč. DPH, z toho způsobilými výdaji ve výši 220 000 000,00 Kč vč. DPH,</w:t>
      </w:r>
    </w:p>
    <w:p w14:paraId="47E9226A" w14:textId="77777777" w:rsidR="00F271C5" w:rsidRPr="00395A6C" w:rsidRDefault="00F271C5" w:rsidP="00F271C5">
      <w:pPr>
        <w:pStyle w:val="KUJKnormal"/>
        <w:numPr>
          <w:ilvl w:val="0"/>
          <w:numId w:val="12"/>
        </w:numPr>
        <w:ind w:left="714" w:hanging="357"/>
      </w:pPr>
      <w:r w:rsidRPr="00395A6C">
        <w:t xml:space="preserve">kofinancování projektu ve výši 15 % ze způsobilých výdajů projektu, tj. 33 000 000 Kč vč. DPH, s čerpáním na základě Formuláře evropského projektu dle přílohy č. 1 návrhu č. 49/ZK/26, </w:t>
      </w:r>
    </w:p>
    <w:p w14:paraId="55DA161F" w14:textId="77777777" w:rsidR="00F271C5" w:rsidRPr="00395A6C" w:rsidRDefault="00F271C5" w:rsidP="00F271C5">
      <w:pPr>
        <w:pStyle w:val="KUJKnormal"/>
        <w:numPr>
          <w:ilvl w:val="0"/>
          <w:numId w:val="12"/>
        </w:numPr>
        <w:ind w:left="714" w:hanging="357"/>
      </w:pPr>
      <w:r w:rsidRPr="00395A6C">
        <w:t>předfinancování projektu ve výši 85 % ze způsobilých výdajů projektu, tj. 187 000 000,00 Kč vč. DPH s čerpáním na základě Formuláře evropského projektu dle přílohy č. 1 návrhu č. 49/ZK/26,</w:t>
      </w:r>
    </w:p>
    <w:p w14:paraId="2A8F8665" w14:textId="77777777" w:rsidR="00F271C5" w:rsidRPr="00395A6C" w:rsidRDefault="00F271C5" w:rsidP="00F271C5">
      <w:pPr>
        <w:pStyle w:val="KUJKnormal"/>
        <w:numPr>
          <w:ilvl w:val="0"/>
          <w:numId w:val="12"/>
        </w:numPr>
        <w:ind w:left="714" w:hanging="357"/>
      </w:pPr>
      <w:r w:rsidRPr="00395A6C">
        <w:t>financování nezpůsobilých výdajů projektu ve výši 129 371 818,50 Kč vč. DPH s čerpáním na základě Formuláře evropského projektu dle přílohy č. 1 návrhu č. 49/ZK/26;</w:t>
      </w:r>
    </w:p>
    <w:p w14:paraId="5F239014" w14:textId="77777777" w:rsidR="00F271C5" w:rsidRDefault="00F271C5" w:rsidP="00F271C5">
      <w:pPr>
        <w:pStyle w:val="KUJKdoplnek2"/>
        <w:numPr>
          <w:ilvl w:val="1"/>
          <w:numId w:val="11"/>
        </w:numPr>
        <w:spacing w:line="240" w:lineRule="auto"/>
        <w:ind w:left="284" w:hanging="284"/>
      </w:pPr>
      <w:r w:rsidRPr="0021676C">
        <w:t>ukládá</w:t>
      </w:r>
    </w:p>
    <w:p w14:paraId="725B42BA" w14:textId="77777777" w:rsidR="00F271C5" w:rsidRPr="00395A6C" w:rsidRDefault="00F271C5" w:rsidP="00F271C5">
      <w:pPr>
        <w:pStyle w:val="KUJKPolozka"/>
        <w:numPr>
          <w:ilvl w:val="0"/>
          <w:numId w:val="11"/>
        </w:numPr>
        <w:spacing w:line="240" w:lineRule="auto"/>
        <w:rPr>
          <w:rFonts w:ascii="Arial" w:hAnsi="Arial"/>
          <w:b w:val="0"/>
          <w:bCs/>
        </w:rPr>
      </w:pPr>
      <w:r w:rsidRPr="00395A6C">
        <w:rPr>
          <w:b w:val="0"/>
          <w:bCs/>
        </w:rPr>
        <w:t>JUDr. Lukáši Glaserovi LL.M., řediteli krajského úřadu, zajistit realizaci uvedeného usnesení.</w:t>
      </w:r>
    </w:p>
    <w:p w14:paraId="321BD641" w14:textId="77777777" w:rsidR="00F271C5" w:rsidRDefault="00F271C5" w:rsidP="00164315">
      <w:pPr>
        <w:pStyle w:val="KUJKnormal"/>
      </w:pPr>
    </w:p>
    <w:p w14:paraId="70F738AD" w14:textId="77777777" w:rsidR="00F271C5" w:rsidRDefault="00F271C5" w:rsidP="00395A6C">
      <w:pPr>
        <w:pStyle w:val="KUJKmezeraDZ"/>
      </w:pPr>
      <w:bookmarkStart w:id="1" w:name="US_DuvodZprava"/>
      <w:bookmarkEnd w:id="1"/>
    </w:p>
    <w:p w14:paraId="57464679" w14:textId="77777777" w:rsidR="00F271C5" w:rsidRDefault="00F271C5" w:rsidP="00395A6C">
      <w:pPr>
        <w:pStyle w:val="KUJKnadpisDZ"/>
      </w:pPr>
      <w:r>
        <w:t>DŮVODOVÁ ZPRÁVA</w:t>
      </w:r>
    </w:p>
    <w:p w14:paraId="3E0A7316" w14:textId="77777777" w:rsidR="00F271C5" w:rsidRPr="009B7B0B" w:rsidRDefault="00F271C5" w:rsidP="00395A6C">
      <w:pPr>
        <w:pStyle w:val="KUJKmezeraDZ"/>
      </w:pPr>
    </w:p>
    <w:p w14:paraId="31EDF8BF" w14:textId="77777777" w:rsidR="00F271C5" w:rsidRPr="00F97F34" w:rsidRDefault="00F271C5" w:rsidP="00F97F34">
      <w:pPr>
        <w:pStyle w:val="KUJKnormal"/>
      </w:pPr>
      <w:r w:rsidRPr="00F97F34">
        <w:t>Jihočeský kraj prostřednictvím odboru ODSH předpokládá předložení projektové žádosti do 22. výzvy IROP 2021-2027 v měsíci únoru 2026. Hodnocení projektové žádosti by mělo být ukončeno do 3 měsíců od jejího podání.</w:t>
      </w:r>
    </w:p>
    <w:p w14:paraId="116C847E" w14:textId="77777777" w:rsidR="00F271C5" w:rsidRPr="00F97F34" w:rsidRDefault="00F271C5" w:rsidP="00F97F34">
      <w:pPr>
        <w:pStyle w:val="KUJKnormal"/>
      </w:pPr>
    </w:p>
    <w:p w14:paraId="0B2385BB" w14:textId="77777777" w:rsidR="00F271C5" w:rsidRPr="00F97F34" w:rsidRDefault="00F271C5" w:rsidP="00F97F34">
      <w:pPr>
        <w:pStyle w:val="KUJKnormal"/>
      </w:pPr>
      <w:r w:rsidRPr="00F97F34">
        <w:t xml:space="preserve">Projekt představuje dopravní stavbu Jihočeského kraje, jejímž předmětem je demolice stávajícího mostu a výstavba nového mostu přes řeku Malši na Mánesově ulici – komunikaci II/156 v Českých Budějovicích. Po obou březích řeky prochází smíšené stezky pro pěší a cyklisty. Rekonstrukce mostu spočívá v kompletním odstranění stávajícího mostu a jeho nahrazení novým. Významným snížením stavební výšky na 0,8 m a zvětšení délky přemostění na 44,6 m bylo možné zajistit průchod velkých vod mostním </w:t>
      </w:r>
      <w:r w:rsidRPr="00F97F34">
        <w:lastRenderedPageBreak/>
        <w:t xml:space="preserve">otvorem v normových parametrech. Nový most převede kromě stávajícího silničního tělesa také chodník pro pěší na své severní straně a smíšenou cyklostezku na straně jižní. Napojení na dopravní infrastrukturu se nemění, pouze dojde k propojení smíšené stezky přes návodní chodník. Na levobřežní povodní straně bude místo stávajícího schodiště vybudována rampa pro bezbariérový přístup. </w:t>
      </w:r>
    </w:p>
    <w:p w14:paraId="6CCE13FF" w14:textId="77777777" w:rsidR="00F271C5" w:rsidRPr="00F97F34" w:rsidRDefault="00F271C5" w:rsidP="00F97F34">
      <w:pPr>
        <w:pStyle w:val="KUJKnormal"/>
      </w:pPr>
      <w:r w:rsidRPr="00F97F34">
        <w:t>Výstavba mostu si vyžádá kácení stromů a keřů. Součástí stavby jsou dále mimo vybudování opěrné zdi i překládky inženýrských sítí, kterými jsou vodovod, parovod, NTL plynovod, veřejné osvětlení a sdělovací kabely Cetinu, Swarca, EG.D.</w:t>
      </w:r>
    </w:p>
    <w:p w14:paraId="38E21F43" w14:textId="77777777" w:rsidR="00F271C5" w:rsidRPr="00F97F34" w:rsidRDefault="00F271C5" w:rsidP="00F97F34">
      <w:pPr>
        <w:pStyle w:val="KUJKnormal"/>
      </w:pPr>
    </w:p>
    <w:p w14:paraId="55D63078" w14:textId="77777777" w:rsidR="00F271C5" w:rsidRPr="00F97F34" w:rsidRDefault="00F271C5" w:rsidP="00F97F34">
      <w:pPr>
        <w:pStyle w:val="KUJKnormal"/>
      </w:pPr>
      <w:r w:rsidRPr="00F97F34">
        <w:t>Záměr je v souladu s územním plánem.</w:t>
      </w:r>
    </w:p>
    <w:p w14:paraId="150E5159" w14:textId="77777777" w:rsidR="00F271C5" w:rsidRPr="00F97F34" w:rsidRDefault="00F271C5" w:rsidP="00F97F34">
      <w:pPr>
        <w:pStyle w:val="KUJKnormal"/>
      </w:pPr>
    </w:p>
    <w:p w14:paraId="6153906E" w14:textId="77777777" w:rsidR="00F271C5" w:rsidRPr="00F97F34" w:rsidRDefault="00F271C5" w:rsidP="00F97F34">
      <w:pPr>
        <w:pStyle w:val="KUJKnormal"/>
      </w:pPr>
      <w:r w:rsidRPr="00F97F34">
        <w:t xml:space="preserve">Způsobilé výdaje projektu v celkové výši 220 000 000,00 Kč s DPH představují částku za stavební práce z celkové ceny 268 620 000,00 Kč s DPH. </w:t>
      </w:r>
    </w:p>
    <w:p w14:paraId="5DD8C8A4" w14:textId="77777777" w:rsidR="00F271C5" w:rsidRPr="00F97F34" w:rsidRDefault="00F271C5" w:rsidP="00F97F34">
      <w:pPr>
        <w:pStyle w:val="KUJKnormal"/>
        <w:rPr>
          <w:bCs/>
        </w:rPr>
      </w:pPr>
    </w:p>
    <w:p w14:paraId="60961F02" w14:textId="77777777" w:rsidR="00F271C5" w:rsidRPr="00F97F34" w:rsidRDefault="00F271C5" w:rsidP="00F97F34">
      <w:pPr>
        <w:pStyle w:val="KUJKnormal"/>
      </w:pPr>
      <w:r w:rsidRPr="00F97F34">
        <w:t xml:space="preserve">Nezpůsobilé výdaje v celkové výši </w:t>
      </w:r>
      <w:r w:rsidRPr="00F97F34">
        <w:rPr>
          <w:b/>
          <w:bCs/>
        </w:rPr>
        <w:t>129 371 818,50</w:t>
      </w:r>
      <w:r w:rsidRPr="00F97F34">
        <w:t xml:space="preserve"> Kč s DPH představují částku za stavební práce ve výši </w:t>
      </w:r>
      <w:r w:rsidRPr="00F97F34">
        <w:rPr>
          <w:b/>
          <w:bCs/>
          <w:i/>
          <w:iCs/>
        </w:rPr>
        <w:t>48 620 000,00</w:t>
      </w:r>
      <w:r w:rsidRPr="00F97F34">
        <w:t xml:space="preserve"> Kč vč. DPH, dále částky za možné vícepráce ve výši </w:t>
      </w:r>
      <w:r w:rsidRPr="00F97F34">
        <w:rPr>
          <w:b/>
          <w:bCs/>
          <w:i/>
          <w:iCs/>
        </w:rPr>
        <w:t>53 724 000,00</w:t>
      </w:r>
      <w:r w:rsidRPr="00F97F34">
        <w:t xml:space="preserve"> Kč s DPH, částku za projektové dokumentace včetně autorského dozoru projektanta ve výši </w:t>
      </w:r>
      <w:r w:rsidRPr="00F97F34">
        <w:rPr>
          <w:b/>
          <w:bCs/>
          <w:i/>
          <w:iCs/>
        </w:rPr>
        <w:t>18 602 952,50</w:t>
      </w:r>
      <w:r w:rsidRPr="00F97F34">
        <w:t xml:space="preserve"> Kč s DPH, částku za nájmy za dočasné zábory pozemků ve výši </w:t>
      </w:r>
      <w:r w:rsidRPr="00F97F34">
        <w:rPr>
          <w:b/>
          <w:bCs/>
          <w:i/>
          <w:iCs/>
        </w:rPr>
        <w:t>218 359,00</w:t>
      </w:r>
      <w:r w:rsidRPr="00F97F34">
        <w:t xml:space="preserve"> Kč s DPH, částku za výkon technického dozoru stavebníka ve výši </w:t>
      </w:r>
      <w:r w:rsidRPr="00F97F34">
        <w:rPr>
          <w:b/>
          <w:bCs/>
          <w:i/>
          <w:iCs/>
        </w:rPr>
        <w:t>2 839 870,00</w:t>
      </w:r>
      <w:r w:rsidRPr="00F97F34">
        <w:t xml:space="preserve"> Kč s DPH, částku za koordinátora BOZP ve výši </w:t>
      </w:r>
      <w:r w:rsidRPr="00F97F34">
        <w:rPr>
          <w:b/>
          <w:bCs/>
          <w:i/>
          <w:iCs/>
        </w:rPr>
        <w:t>1 000 000,00</w:t>
      </w:r>
      <w:r w:rsidRPr="00F97F34">
        <w:t xml:space="preserve"> Kč vč. DPH, částku za klimatický audit ve výši </w:t>
      </w:r>
      <w:r w:rsidRPr="00F97F34">
        <w:rPr>
          <w:b/>
          <w:bCs/>
          <w:i/>
          <w:iCs/>
        </w:rPr>
        <w:t>87 120,00</w:t>
      </w:r>
      <w:r w:rsidRPr="00F97F34">
        <w:t xml:space="preserve"> Kč s DPH /povinná příloha projektové žádosti/, částku za zpracovatele žádosti včetně studie proveditelnosti ve výši </w:t>
      </w:r>
      <w:r w:rsidRPr="00F97F34">
        <w:rPr>
          <w:b/>
          <w:bCs/>
          <w:i/>
          <w:iCs/>
        </w:rPr>
        <w:t>139 150,00</w:t>
      </w:r>
      <w:r w:rsidRPr="00F97F34">
        <w:t xml:space="preserve"> Kč s DPH /neinvestiční výdaj projektu/, částku za bezpečnostní audit v rámci PD ve výši </w:t>
      </w:r>
      <w:r w:rsidRPr="00F97F34">
        <w:rPr>
          <w:b/>
          <w:bCs/>
          <w:i/>
          <w:iCs/>
        </w:rPr>
        <w:t>96 800,00</w:t>
      </w:r>
      <w:r w:rsidRPr="00F97F34">
        <w:t xml:space="preserve"> Kč s DPH, částku za překládku inženýrské sítě společnosti Cetin ve výši </w:t>
      </w:r>
      <w:r w:rsidRPr="00F97F34">
        <w:rPr>
          <w:b/>
          <w:bCs/>
          <w:i/>
          <w:iCs/>
        </w:rPr>
        <w:t>966 078,00</w:t>
      </w:r>
      <w:r w:rsidRPr="00F97F34">
        <w:t xml:space="preserve"> Kč s DPH, částku za překládky inženýrských sítí společnosti EG.D ve výši </w:t>
      </w:r>
      <w:r w:rsidRPr="00F97F34">
        <w:rPr>
          <w:b/>
          <w:bCs/>
          <w:i/>
          <w:iCs/>
        </w:rPr>
        <w:t>2 257 472,00</w:t>
      </w:r>
      <w:r w:rsidRPr="00F97F34">
        <w:t xml:space="preserve"> Kč s DPH částku za PD na objízdné trasy Swarco ve výši </w:t>
      </w:r>
      <w:r w:rsidRPr="00F97F34">
        <w:rPr>
          <w:b/>
          <w:bCs/>
          <w:i/>
          <w:iCs/>
        </w:rPr>
        <w:t>166 617,00</w:t>
      </w:r>
      <w:r w:rsidRPr="00F97F34">
        <w:t xml:space="preserve"> Kč s DPH a částku za náhradní parkování Parkhaus ve výši </w:t>
      </w:r>
      <w:r w:rsidRPr="00F97F34">
        <w:rPr>
          <w:b/>
          <w:bCs/>
          <w:i/>
          <w:iCs/>
        </w:rPr>
        <w:t>653 400,00</w:t>
      </w:r>
      <w:r w:rsidRPr="00F97F34">
        <w:t xml:space="preserve"> Kč s DPH.</w:t>
      </w:r>
    </w:p>
    <w:p w14:paraId="7A306AFC" w14:textId="77777777" w:rsidR="00F271C5" w:rsidRPr="00F97F34" w:rsidRDefault="00F271C5" w:rsidP="00F97F34">
      <w:pPr>
        <w:pStyle w:val="KUJKnormal"/>
        <w:rPr>
          <w:b/>
        </w:rPr>
      </w:pPr>
    </w:p>
    <w:p w14:paraId="2E854EE4" w14:textId="77777777" w:rsidR="00F271C5" w:rsidRPr="00F97F34" w:rsidRDefault="00F271C5" w:rsidP="00F97F34">
      <w:pPr>
        <w:pStyle w:val="KUJKnormal"/>
        <w:rPr>
          <w:b/>
          <w:bCs/>
        </w:rPr>
      </w:pPr>
      <w:r w:rsidRPr="00F97F34">
        <w:rPr>
          <w:b/>
          <w:bCs/>
        </w:rPr>
        <w:t xml:space="preserve">Všechny částky za výše uvedené výdaje jsou částkami skutečnými mimo odhadovaných částek za možné vícepráce, a za koordinátora BOZP. </w:t>
      </w:r>
    </w:p>
    <w:p w14:paraId="4B3058B8" w14:textId="77777777" w:rsidR="00F271C5" w:rsidRPr="00F97F34" w:rsidRDefault="00F271C5" w:rsidP="00F97F34">
      <w:pPr>
        <w:pStyle w:val="KUJKnormal"/>
        <w:rPr>
          <w:b/>
          <w:bCs/>
        </w:rPr>
      </w:pPr>
    </w:p>
    <w:p w14:paraId="18C86728" w14:textId="77777777" w:rsidR="00F271C5" w:rsidRPr="00F97F34" w:rsidRDefault="00F271C5" w:rsidP="00F97F34">
      <w:pPr>
        <w:pStyle w:val="KUJKnormal"/>
      </w:pPr>
      <w:r w:rsidRPr="00F97F34">
        <w:t xml:space="preserve">Tento materiál byl projednán v radě kraje 5. 2. 2026 pod č. návrhu 163/RK/26 a schválen usnesením č. </w:t>
      </w:r>
      <w:r>
        <w:t>66/2026/RK-31.</w:t>
      </w:r>
    </w:p>
    <w:p w14:paraId="5B2A3AFA" w14:textId="77777777" w:rsidR="00F271C5" w:rsidRDefault="00F271C5" w:rsidP="00164315">
      <w:pPr>
        <w:pStyle w:val="KUJKnormal"/>
      </w:pPr>
    </w:p>
    <w:p w14:paraId="7E2573AA" w14:textId="77777777" w:rsidR="00F271C5" w:rsidRDefault="00F271C5" w:rsidP="00164315">
      <w:pPr>
        <w:pStyle w:val="KUJKnormal"/>
      </w:pPr>
      <w:r>
        <w:t>Finanční nároky a krytí:</w:t>
      </w:r>
    </w:p>
    <w:p w14:paraId="7DD341B5" w14:textId="77777777" w:rsidR="00F271C5" w:rsidRPr="00F97F34" w:rsidRDefault="00F271C5" w:rsidP="00F97F34">
      <w:pPr>
        <w:pStyle w:val="KUJKnormal"/>
      </w:pPr>
      <w:r w:rsidRPr="00F97F34">
        <w:t xml:space="preserve">Celkové výdaje projektu činí </w:t>
      </w:r>
      <w:r w:rsidRPr="00F97F34">
        <w:rPr>
          <w:b/>
          <w:bCs/>
        </w:rPr>
        <w:t>349 371 818,50</w:t>
      </w:r>
      <w:r w:rsidRPr="00F97F34">
        <w:t xml:space="preserve"> Kč, z toho: </w:t>
      </w:r>
    </w:p>
    <w:p w14:paraId="2C8CADD2" w14:textId="77777777" w:rsidR="00F271C5" w:rsidRPr="00F97F34" w:rsidRDefault="00F271C5" w:rsidP="00F97F34">
      <w:pPr>
        <w:pStyle w:val="KUJKnormal"/>
      </w:pPr>
      <w:r w:rsidRPr="00F97F34">
        <w:t xml:space="preserve">- částka způsobilých výdajů ve výši </w:t>
      </w:r>
      <w:r w:rsidRPr="00F97F34">
        <w:rPr>
          <w:b/>
          <w:bCs/>
        </w:rPr>
        <w:t>220 000 000,00</w:t>
      </w:r>
      <w:r w:rsidRPr="00F97F34">
        <w:t xml:space="preserve"> Kč, z toho:</w:t>
      </w:r>
    </w:p>
    <w:p w14:paraId="2BF52EE0" w14:textId="77777777" w:rsidR="00F271C5" w:rsidRPr="00F97F34" w:rsidRDefault="00F271C5" w:rsidP="00F97F34">
      <w:pPr>
        <w:pStyle w:val="KUJKnormal"/>
      </w:pPr>
      <w:r w:rsidRPr="00F97F34">
        <w:t xml:space="preserve">  - 15% kofinancování </w:t>
      </w:r>
      <w:r w:rsidRPr="00F97F34">
        <w:rPr>
          <w:b/>
          <w:bCs/>
        </w:rPr>
        <w:t>33 000 000,00</w:t>
      </w:r>
      <w:r w:rsidRPr="00F97F34">
        <w:t xml:space="preserve"> Kč,</w:t>
      </w:r>
    </w:p>
    <w:p w14:paraId="78141C31" w14:textId="77777777" w:rsidR="00F271C5" w:rsidRPr="00F97F34" w:rsidRDefault="00F271C5" w:rsidP="00F97F34">
      <w:pPr>
        <w:pStyle w:val="KUJKnormal"/>
      </w:pPr>
      <w:r w:rsidRPr="00F97F34">
        <w:t xml:space="preserve">  - 85% předfinancování </w:t>
      </w:r>
      <w:r w:rsidRPr="00F97F34">
        <w:rPr>
          <w:b/>
          <w:bCs/>
        </w:rPr>
        <w:t>187 000 000,00</w:t>
      </w:r>
      <w:r w:rsidRPr="00F97F34">
        <w:t xml:space="preserve"> Kč,</w:t>
      </w:r>
    </w:p>
    <w:p w14:paraId="368A7551" w14:textId="77777777" w:rsidR="00F271C5" w:rsidRPr="00F97F34" w:rsidRDefault="00F271C5" w:rsidP="00F97F34">
      <w:pPr>
        <w:pStyle w:val="KUJKnormal"/>
      </w:pPr>
      <w:r w:rsidRPr="00F97F34">
        <w:t xml:space="preserve">- částka nezpůsobilých výdajů ve výši </w:t>
      </w:r>
      <w:r w:rsidRPr="00F97F34">
        <w:rPr>
          <w:b/>
          <w:bCs/>
        </w:rPr>
        <w:t>129 371 818,50</w:t>
      </w:r>
      <w:r w:rsidRPr="00F97F34">
        <w:t xml:space="preserve"> Kč.  </w:t>
      </w:r>
    </w:p>
    <w:p w14:paraId="78C38574" w14:textId="77777777" w:rsidR="00F271C5" w:rsidRPr="00F97F34" w:rsidRDefault="00F271C5" w:rsidP="00F97F34">
      <w:pPr>
        <w:pStyle w:val="KUJKnormal"/>
      </w:pPr>
      <w:r w:rsidRPr="00F97F34">
        <w:t>Financování v </w:t>
      </w:r>
      <w:r w:rsidRPr="00F97F34">
        <w:rPr>
          <w:b/>
          <w:bCs/>
        </w:rPr>
        <w:t>r. 2026</w:t>
      </w:r>
      <w:r w:rsidRPr="00F97F34">
        <w:t xml:space="preserve"> součástí schváleného rozpočtu ORJ 20 na r. 2026 v celkové výši 332 971 880,00 Kč (§2212, pol. 6121, ORJ 2068, ORG 1491015900001), z toho:</w:t>
      </w:r>
    </w:p>
    <w:p w14:paraId="7FE3BBF5" w14:textId="77777777" w:rsidR="00F271C5" w:rsidRPr="00F97F34" w:rsidRDefault="00F271C5" w:rsidP="00F97F34">
      <w:pPr>
        <w:pStyle w:val="KUJKnormal"/>
      </w:pPr>
      <w:r w:rsidRPr="00F97F34">
        <w:t>kofinancování – 26 076 010,00 Kč;</w:t>
      </w:r>
    </w:p>
    <w:p w14:paraId="5EAE99EB" w14:textId="77777777" w:rsidR="00F271C5" w:rsidRPr="00F97F34" w:rsidRDefault="00F271C5" w:rsidP="00F97F34">
      <w:pPr>
        <w:pStyle w:val="KUJKnormal"/>
      </w:pPr>
      <w:r w:rsidRPr="00F97F34">
        <w:t>předfinancování – 147 764 020,00 Kč;</w:t>
      </w:r>
    </w:p>
    <w:p w14:paraId="6B53A635" w14:textId="77777777" w:rsidR="00F271C5" w:rsidRPr="00F97F34" w:rsidRDefault="00F271C5" w:rsidP="00F97F34">
      <w:pPr>
        <w:pStyle w:val="KUJKnormal"/>
      </w:pPr>
      <w:r w:rsidRPr="00F97F34">
        <w:t xml:space="preserve">nezpůsobilé výdaje – 159 131 850,00 Kč; </w:t>
      </w:r>
    </w:p>
    <w:p w14:paraId="031C374B" w14:textId="77777777" w:rsidR="00F271C5" w:rsidRPr="00F97F34" w:rsidRDefault="00F271C5" w:rsidP="00F97F34">
      <w:pPr>
        <w:pStyle w:val="KUJKnormal"/>
        <w:rPr>
          <w:b/>
          <w:bCs/>
        </w:rPr>
      </w:pPr>
      <w:r w:rsidRPr="00F97F34">
        <w:t xml:space="preserve">a návrhu RO ORJ 10 na meziroční převoditelnost z r. 2025 do r. 2026 ve výši 202 300,00 Kč (jedná se o NZP výdaj). V r. 2027 je financování součástí schváleného SVR ORJ 20 ve výši 15 mil. Kč – </w:t>
      </w:r>
      <w:r w:rsidRPr="00F97F34">
        <w:rPr>
          <w:b/>
          <w:bCs/>
        </w:rPr>
        <w:t>v případě schválení materiálu v ZK bude od tohoto požadavku na rozpočet 2027 upuštěno.</w:t>
      </w:r>
    </w:p>
    <w:p w14:paraId="6C81EB6B" w14:textId="77777777" w:rsidR="00F271C5" w:rsidRPr="00F97F34" w:rsidRDefault="00F271C5" w:rsidP="00F97F34">
      <w:pPr>
        <w:pStyle w:val="KUJKnormal"/>
      </w:pPr>
      <w:r w:rsidRPr="00F97F34">
        <w:t>Na základě předloženého materiálu bude provedeno ÚRR na přesun do rozpočtu ORJ 10 v rozdělení mezi UZ, jak je navrhováno v přiloženém FEP.</w:t>
      </w:r>
    </w:p>
    <w:p w14:paraId="4F316A66" w14:textId="77777777" w:rsidR="00F271C5" w:rsidRPr="00F97F34" w:rsidRDefault="00F271C5" w:rsidP="00F97F34">
      <w:pPr>
        <w:pStyle w:val="KUJKnormal"/>
      </w:pPr>
      <w:r w:rsidRPr="00F97F34">
        <w:t>Část výdajů byla již uhrazena v roce 2022-2025 z ORG 9115175000000.</w:t>
      </w:r>
    </w:p>
    <w:p w14:paraId="35CBA5A5" w14:textId="77777777" w:rsidR="00F271C5" w:rsidRDefault="00F271C5" w:rsidP="00164315">
      <w:pPr>
        <w:pStyle w:val="KUJKnormal"/>
      </w:pPr>
    </w:p>
    <w:p w14:paraId="609E7591" w14:textId="77777777" w:rsidR="00F271C5" w:rsidRDefault="00F271C5" w:rsidP="00164315">
      <w:pPr>
        <w:pStyle w:val="KUJKnormal"/>
      </w:pPr>
    </w:p>
    <w:p w14:paraId="3A113895" w14:textId="77777777" w:rsidR="00F271C5" w:rsidRDefault="00F271C5" w:rsidP="00164315">
      <w:pPr>
        <w:pStyle w:val="KUJKnormal"/>
      </w:pPr>
      <w:r>
        <w:lastRenderedPageBreak/>
        <w:t>Vyjádření správce rozpočtu:</w:t>
      </w:r>
    </w:p>
    <w:p w14:paraId="41B47E1A" w14:textId="77777777" w:rsidR="00F271C5" w:rsidRDefault="00F271C5" w:rsidP="00740210">
      <w:pPr>
        <w:pStyle w:val="KUJKnormal"/>
      </w:pP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Souhlasím, prostředky na projekt jsou součástí schváleného rozpočtu na rok 2026 ORG 1491015900001 ORJ 2068 a součástí SVR 2027-28, kde nebude již požadavek zahrnutý do návrhu rozpočtu na rok 2027. Rok 2026 bude upraven v rozpočtu dle Formuláře evropského projektu.</w:t>
      </w:r>
    </w:p>
    <w:p w14:paraId="44567A58" w14:textId="77777777" w:rsidR="00F271C5" w:rsidRDefault="00F271C5" w:rsidP="00164315">
      <w:pPr>
        <w:pStyle w:val="KUJKnormal"/>
      </w:pPr>
    </w:p>
    <w:p w14:paraId="44A06613" w14:textId="77777777" w:rsidR="00F271C5" w:rsidRDefault="00F271C5" w:rsidP="00164315">
      <w:pPr>
        <w:pStyle w:val="KUJKnormal"/>
      </w:pPr>
      <w:r>
        <w:t>Návrh projednán (stanoviska): nevyžadují se</w:t>
      </w:r>
    </w:p>
    <w:p w14:paraId="5878B427" w14:textId="77777777" w:rsidR="00F271C5" w:rsidRDefault="00F271C5" w:rsidP="00164315">
      <w:pPr>
        <w:pStyle w:val="KUJKnormal"/>
      </w:pPr>
    </w:p>
    <w:p w14:paraId="29A4206C" w14:textId="77777777" w:rsidR="00F271C5" w:rsidRPr="007939A8" w:rsidRDefault="00F271C5" w:rsidP="00164315">
      <w:pPr>
        <w:pStyle w:val="KUJKtucny"/>
      </w:pPr>
      <w:r w:rsidRPr="007939A8">
        <w:t>PŘÍLOHY:</w:t>
      </w:r>
    </w:p>
    <w:p w14:paraId="187CAA6D" w14:textId="77777777" w:rsidR="00F271C5" w:rsidRPr="00B52AA9" w:rsidRDefault="00F271C5" w:rsidP="00F97F34">
      <w:pPr>
        <w:pStyle w:val="KUJKcislovany"/>
        <w:spacing w:line="240" w:lineRule="auto"/>
      </w:pPr>
      <w:r>
        <w:t>Formulář evropského projektu</w:t>
      </w:r>
      <w:r w:rsidRPr="0081756D">
        <w:t xml:space="preserve"> (</w:t>
      </w:r>
      <w:r>
        <w:t>RK260219_49_př 1.xls</w:t>
      </w:r>
      <w:r w:rsidRPr="0081756D">
        <w:t>)</w:t>
      </w:r>
    </w:p>
    <w:p w14:paraId="01A2CD40" w14:textId="77777777" w:rsidR="00F271C5" w:rsidRDefault="00F271C5" w:rsidP="00164315">
      <w:pPr>
        <w:pStyle w:val="KUJKnormal"/>
      </w:pPr>
    </w:p>
    <w:p w14:paraId="5DA8C5D2" w14:textId="77777777" w:rsidR="00F271C5" w:rsidRPr="007C1EE7" w:rsidRDefault="00F271C5" w:rsidP="00164315">
      <w:pPr>
        <w:pStyle w:val="KUJKtucny"/>
      </w:pPr>
      <w:r w:rsidRPr="007C1EE7">
        <w:t>Zodpovídá:</w:t>
      </w:r>
      <w:r>
        <w:tab/>
      </w:r>
      <w:r w:rsidRPr="00F81D10">
        <w:rPr>
          <w:b w:val="0"/>
        </w:rPr>
        <w:t>vedoucí ODSH – JUDr. Andrea Tetourová</w:t>
      </w:r>
    </w:p>
    <w:p w14:paraId="2EBA04A0" w14:textId="77777777" w:rsidR="00F271C5" w:rsidRDefault="00F271C5" w:rsidP="00164315">
      <w:pPr>
        <w:pStyle w:val="KUJKnormal"/>
      </w:pPr>
    </w:p>
    <w:p w14:paraId="31502C51" w14:textId="77777777" w:rsidR="00F271C5" w:rsidRDefault="00F271C5" w:rsidP="00164315">
      <w:pPr>
        <w:pStyle w:val="KUJKnormal"/>
      </w:pPr>
      <w:r>
        <w:t>Termín kontroly:</w:t>
      </w:r>
      <w:r>
        <w:tab/>
      </w:r>
      <w:r w:rsidRPr="00F81D10">
        <w:t>31. 03. 2027</w:t>
      </w:r>
    </w:p>
    <w:p w14:paraId="6BC0F01F" w14:textId="77777777" w:rsidR="00F271C5" w:rsidRDefault="00F271C5" w:rsidP="00164315">
      <w:pPr>
        <w:pStyle w:val="KUJKnormal"/>
      </w:pPr>
      <w:r>
        <w:t>Termín splnění:</w:t>
      </w:r>
      <w:r>
        <w:tab/>
      </w:r>
      <w:r>
        <w:tab/>
      </w:r>
      <w:r w:rsidRPr="00F81D10">
        <w:t>31. 12. 2027</w:t>
      </w:r>
    </w:p>
    <w:p w14:paraId="63C8C727" w14:textId="77777777" w:rsidR="00F271C5" w:rsidRPr="00BB6565" w:rsidRDefault="00F271C5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DED7C" w14:textId="77777777" w:rsidR="00D91274" w:rsidRDefault="00D91274" w:rsidP="002C5539">
      <w:r>
        <w:separator/>
      </w:r>
    </w:p>
  </w:endnote>
  <w:endnote w:type="continuationSeparator" w:id="0">
    <w:p w14:paraId="14E4B89F" w14:textId="77777777" w:rsidR="00D91274" w:rsidRDefault="00D91274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D91274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D91274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8EB99" w14:textId="77777777" w:rsidR="00D91274" w:rsidRDefault="00D91274" w:rsidP="002C5539">
      <w:r>
        <w:separator/>
      </w:r>
    </w:p>
  </w:footnote>
  <w:footnote w:type="continuationSeparator" w:id="0">
    <w:p w14:paraId="01F66C66" w14:textId="77777777" w:rsidR="00D91274" w:rsidRDefault="00D91274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14CD6" w14:textId="77777777" w:rsidR="00F271C5" w:rsidRDefault="00F271C5" w:rsidP="00F271C5">
    <w:r>
      <w:rPr>
        <w:noProof/>
      </w:rPr>
      <w:pict w14:anchorId="4C101EBC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FAF86F9" w14:textId="77777777" w:rsidR="00F271C5" w:rsidRPr="00D405BE" w:rsidRDefault="00F271C5" w:rsidP="00F271C5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BD9EF72" w14:textId="77777777" w:rsidR="00F271C5" w:rsidRPr="00D405BE" w:rsidRDefault="00F271C5" w:rsidP="00F271C5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109A81F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A8371BF">
        <v:rect id="_x0000_i1026" style="width:481.9pt;height:2pt" o:hralign="center" o:hrstd="t" o:hrnoshade="t" o:hr="t" fillcolor="black" stroked="f"/>
      </w:pict>
    </w:r>
  </w:p>
  <w:p w14:paraId="5D83962E" w14:textId="77777777" w:rsidR="00F271C5" w:rsidRPr="00F271C5" w:rsidRDefault="00F271C5" w:rsidP="00F271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E08DA"/>
    <w:multiLevelType w:val="hybridMultilevel"/>
    <w:tmpl w:val="12DCE4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3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7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9"/>
  </w:num>
  <w:num w:numId="11" w16cid:durableId="149979077">
    <w:abstractNumId w:val="5"/>
    <w:lvlOverride w:ilvl="0">
      <w:startOverride w:val="1"/>
    </w:lvlOverride>
    <w:lvlOverride w:ilvl="1">
      <w:startOverride w:val="2"/>
    </w:lvlOverride>
  </w:num>
  <w:num w:numId="12" w16cid:durableId="1311205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274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1C5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905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2026-02-23T06:23:00Z</dcterms:created>
  <dcterms:modified xsi:type="dcterms:W3CDTF">2026-02-23T06:23:00Z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6952995</vt:i4>
  </property>
  <property fmtid="{D5CDD505-2E9C-101B-9397-08002B2CF9AE}" pid="4" name="ID_Navrh">
    <vt:i4>6993531</vt:i4>
  </property>
  <property fmtid="{D5CDD505-2E9C-101B-9397-08002B2CF9AE}" pid="5" name="UlozitJako">
    <vt:lpwstr>C:\Users\mrazkova\AppData\Local\Temp\iU98955936\Zastupitelstvo\2026-02-19\Navrhy\49-ZK-26.</vt:lpwstr>
  </property>
  <property fmtid="{D5CDD505-2E9C-101B-9397-08002B2CF9AE}" pid="6" name="Zpracovat">
    <vt:bool>false</vt:bool>
  </property>
</Properties>
</file>