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F78DF" w14:paraId="2D386B46" w14:textId="77777777" w:rsidTr="002774E3">
        <w:trPr>
          <w:trHeight w:hRule="exact" w:val="397"/>
        </w:trPr>
        <w:tc>
          <w:tcPr>
            <w:tcW w:w="2376" w:type="dxa"/>
            <w:hideMark/>
          </w:tcPr>
          <w:p w14:paraId="2A1E1C05" w14:textId="77777777" w:rsidR="000F78DF" w:rsidRDefault="000F78DF" w:rsidP="00970720">
            <w:pPr>
              <w:pStyle w:val="KUJKtucny"/>
            </w:pPr>
            <w:r>
              <w:t>Datum jednání:</w:t>
            </w:r>
          </w:p>
        </w:tc>
        <w:tc>
          <w:tcPr>
            <w:tcW w:w="3828" w:type="dxa"/>
            <w:hideMark/>
          </w:tcPr>
          <w:p w14:paraId="6025B52B" w14:textId="77777777" w:rsidR="000F78DF" w:rsidRDefault="000F78DF" w:rsidP="00970720">
            <w:pPr>
              <w:pStyle w:val="KUJKnormal"/>
            </w:pPr>
            <w:r>
              <w:t>18. 12. 2025</w:t>
            </w:r>
          </w:p>
        </w:tc>
        <w:tc>
          <w:tcPr>
            <w:tcW w:w="2126" w:type="dxa"/>
            <w:hideMark/>
          </w:tcPr>
          <w:p w14:paraId="21A42C28" w14:textId="77777777" w:rsidR="000F78DF" w:rsidRPr="007E7007" w:rsidRDefault="000F78DF" w:rsidP="00970720">
            <w:pPr>
              <w:pStyle w:val="KUJKtucny"/>
              <w:rPr>
                <w:sz w:val="28"/>
              </w:rPr>
            </w:pPr>
            <w:r>
              <w:t xml:space="preserve">Bod programu: </w:t>
            </w:r>
            <w:r>
              <w:rPr>
                <w:sz w:val="28"/>
              </w:rPr>
              <w:t>53</w:t>
            </w:r>
          </w:p>
        </w:tc>
        <w:tc>
          <w:tcPr>
            <w:tcW w:w="850" w:type="dxa"/>
          </w:tcPr>
          <w:p w14:paraId="323EC5D6" w14:textId="77777777" w:rsidR="000F78DF" w:rsidRDefault="000F78DF" w:rsidP="00970720">
            <w:pPr>
              <w:pStyle w:val="KUJKnormal"/>
            </w:pPr>
          </w:p>
        </w:tc>
      </w:tr>
      <w:tr w:rsidR="000F78DF" w14:paraId="0A8EB3AD" w14:textId="77777777" w:rsidTr="002774E3">
        <w:trPr>
          <w:cantSplit/>
          <w:trHeight w:hRule="exact" w:val="397"/>
        </w:trPr>
        <w:tc>
          <w:tcPr>
            <w:tcW w:w="2376" w:type="dxa"/>
            <w:hideMark/>
          </w:tcPr>
          <w:p w14:paraId="68782FAC" w14:textId="77777777" w:rsidR="000F78DF" w:rsidRDefault="000F78DF" w:rsidP="00970720">
            <w:pPr>
              <w:pStyle w:val="KUJKtucny"/>
            </w:pPr>
            <w:r>
              <w:t>Číslo návrhu:</w:t>
            </w:r>
          </w:p>
        </w:tc>
        <w:tc>
          <w:tcPr>
            <w:tcW w:w="6804" w:type="dxa"/>
            <w:gridSpan w:val="3"/>
            <w:hideMark/>
          </w:tcPr>
          <w:p w14:paraId="65C9D21E" w14:textId="77777777" w:rsidR="000F78DF" w:rsidRDefault="000F78DF" w:rsidP="00970720">
            <w:pPr>
              <w:pStyle w:val="KUJKnormal"/>
            </w:pPr>
            <w:r>
              <w:t>366/ZK/25</w:t>
            </w:r>
          </w:p>
        </w:tc>
      </w:tr>
      <w:tr w:rsidR="000F78DF" w14:paraId="66A87AD5" w14:textId="77777777" w:rsidTr="002774E3">
        <w:trPr>
          <w:trHeight w:val="397"/>
        </w:trPr>
        <w:tc>
          <w:tcPr>
            <w:tcW w:w="2376" w:type="dxa"/>
          </w:tcPr>
          <w:p w14:paraId="1F8FA11B" w14:textId="77777777" w:rsidR="000F78DF" w:rsidRDefault="000F78DF" w:rsidP="00970720"/>
          <w:p w14:paraId="6424578E" w14:textId="77777777" w:rsidR="000F78DF" w:rsidRDefault="000F78DF" w:rsidP="00970720">
            <w:pPr>
              <w:pStyle w:val="KUJKtucny"/>
            </w:pPr>
            <w:r>
              <w:t>Název bodu:</w:t>
            </w:r>
          </w:p>
        </w:tc>
        <w:tc>
          <w:tcPr>
            <w:tcW w:w="6804" w:type="dxa"/>
            <w:gridSpan w:val="3"/>
          </w:tcPr>
          <w:p w14:paraId="613FDF1D" w14:textId="77777777" w:rsidR="000F78DF" w:rsidRDefault="000F78DF" w:rsidP="00970720"/>
          <w:p w14:paraId="6A5F5764" w14:textId="77777777" w:rsidR="000F78DF" w:rsidRDefault="000F78DF" w:rsidP="00970720">
            <w:pPr>
              <w:pStyle w:val="KUJKtucny"/>
              <w:rPr>
                <w:sz w:val="22"/>
                <w:szCs w:val="22"/>
              </w:rPr>
            </w:pPr>
            <w:r>
              <w:rPr>
                <w:sz w:val="22"/>
                <w:szCs w:val="22"/>
              </w:rPr>
              <w:t>Budoucí prodej pozemku v obci Planá a k. ú. Planá u Českých Budějovic do vlastnictví společnosti VISCOFAN CZ s.r.o.</w:t>
            </w:r>
          </w:p>
        </w:tc>
      </w:tr>
    </w:tbl>
    <w:p w14:paraId="687D1F9C" w14:textId="77777777" w:rsidR="000F78DF" w:rsidRDefault="000F78DF" w:rsidP="002774E3">
      <w:pPr>
        <w:pStyle w:val="KUJKnormal"/>
        <w:rPr>
          <w:b/>
          <w:bCs/>
        </w:rPr>
      </w:pPr>
      <w:r>
        <w:rPr>
          <w:b/>
          <w:bCs/>
        </w:rPr>
        <w:pict w14:anchorId="7B98A5D0">
          <v:rect id="_x0000_i1029" style="width:453.6pt;height:1.5pt" o:hralign="center" o:hrstd="t" o:hrnoshade="t" o:hr="t" fillcolor="black" stroked="f"/>
        </w:pict>
      </w:r>
    </w:p>
    <w:p w14:paraId="23328288" w14:textId="77777777" w:rsidR="000F78DF" w:rsidRDefault="000F78DF" w:rsidP="002774E3">
      <w:pPr>
        <w:pStyle w:val="KUJKnormal"/>
      </w:pPr>
    </w:p>
    <w:p w14:paraId="63C67398" w14:textId="77777777" w:rsidR="000F78DF" w:rsidRDefault="000F78DF" w:rsidP="002774E3"/>
    <w:tbl>
      <w:tblPr>
        <w:tblW w:w="0" w:type="auto"/>
        <w:tblCellMar>
          <w:left w:w="70" w:type="dxa"/>
          <w:right w:w="70" w:type="dxa"/>
        </w:tblCellMar>
        <w:tblLook w:val="04A0" w:firstRow="1" w:lastRow="0" w:firstColumn="1" w:lastColumn="0" w:noHBand="0" w:noVBand="1"/>
      </w:tblPr>
      <w:tblGrid>
        <w:gridCol w:w="2350"/>
        <w:gridCol w:w="6862"/>
      </w:tblGrid>
      <w:tr w:rsidR="000F78DF" w14:paraId="0C13DE2B" w14:textId="77777777" w:rsidTr="002559B8">
        <w:trPr>
          <w:trHeight w:val="397"/>
        </w:trPr>
        <w:tc>
          <w:tcPr>
            <w:tcW w:w="2350" w:type="dxa"/>
            <w:hideMark/>
          </w:tcPr>
          <w:p w14:paraId="4F4D8667" w14:textId="77777777" w:rsidR="000F78DF" w:rsidRDefault="000F78DF" w:rsidP="002559B8">
            <w:pPr>
              <w:pStyle w:val="KUJKtucny"/>
            </w:pPr>
            <w:r>
              <w:t>Předkladatel:</w:t>
            </w:r>
          </w:p>
        </w:tc>
        <w:tc>
          <w:tcPr>
            <w:tcW w:w="6862" w:type="dxa"/>
          </w:tcPr>
          <w:p w14:paraId="6C2A04BE" w14:textId="77777777" w:rsidR="000F78DF" w:rsidRDefault="000F78DF" w:rsidP="002559B8">
            <w:pPr>
              <w:pStyle w:val="KUJKnormal"/>
            </w:pPr>
            <w:r>
              <w:t>doc. Ing. Lucie Kozlová, Ph.D.</w:t>
            </w:r>
          </w:p>
          <w:p w14:paraId="2304D95F" w14:textId="77777777" w:rsidR="000F78DF" w:rsidRDefault="000F78DF" w:rsidP="002559B8"/>
        </w:tc>
      </w:tr>
      <w:tr w:rsidR="000F78DF" w14:paraId="79F77819" w14:textId="77777777" w:rsidTr="002559B8">
        <w:trPr>
          <w:trHeight w:val="397"/>
        </w:trPr>
        <w:tc>
          <w:tcPr>
            <w:tcW w:w="2350" w:type="dxa"/>
          </w:tcPr>
          <w:p w14:paraId="713EC420" w14:textId="77777777" w:rsidR="000F78DF" w:rsidRDefault="000F78DF" w:rsidP="002559B8">
            <w:pPr>
              <w:pStyle w:val="KUJKtucny"/>
            </w:pPr>
            <w:r>
              <w:t>Zpracoval:</w:t>
            </w:r>
          </w:p>
          <w:p w14:paraId="0FF6FBC9" w14:textId="77777777" w:rsidR="000F78DF" w:rsidRDefault="000F78DF" w:rsidP="002559B8"/>
        </w:tc>
        <w:tc>
          <w:tcPr>
            <w:tcW w:w="6862" w:type="dxa"/>
            <w:hideMark/>
          </w:tcPr>
          <w:p w14:paraId="112600C0" w14:textId="77777777" w:rsidR="000F78DF" w:rsidRDefault="000F78DF" w:rsidP="002559B8">
            <w:pPr>
              <w:pStyle w:val="KUJKnormal"/>
            </w:pPr>
            <w:r>
              <w:t>OHMS</w:t>
            </w:r>
          </w:p>
        </w:tc>
      </w:tr>
      <w:tr w:rsidR="000F78DF" w14:paraId="043E688F" w14:textId="77777777" w:rsidTr="002559B8">
        <w:trPr>
          <w:trHeight w:val="397"/>
        </w:trPr>
        <w:tc>
          <w:tcPr>
            <w:tcW w:w="2350" w:type="dxa"/>
          </w:tcPr>
          <w:p w14:paraId="25C759AF" w14:textId="77777777" w:rsidR="000F78DF" w:rsidRPr="009715F9" w:rsidRDefault="000F78DF" w:rsidP="002559B8">
            <w:pPr>
              <w:pStyle w:val="KUJKnormal"/>
              <w:rPr>
                <w:b/>
              </w:rPr>
            </w:pPr>
            <w:r w:rsidRPr="009715F9">
              <w:rPr>
                <w:b/>
              </w:rPr>
              <w:t>Vedoucí odboru:</w:t>
            </w:r>
          </w:p>
          <w:p w14:paraId="6BC85920" w14:textId="77777777" w:rsidR="000F78DF" w:rsidRDefault="000F78DF" w:rsidP="002559B8"/>
        </w:tc>
        <w:tc>
          <w:tcPr>
            <w:tcW w:w="6862" w:type="dxa"/>
            <w:hideMark/>
          </w:tcPr>
          <w:p w14:paraId="00101691" w14:textId="77777777" w:rsidR="000F78DF" w:rsidRDefault="000F78DF" w:rsidP="002559B8">
            <w:pPr>
              <w:pStyle w:val="KUJKnormal"/>
            </w:pPr>
            <w:r>
              <w:t>Bc. Jakub Randák, pověřen zastupováním vedoucího odboru</w:t>
            </w:r>
          </w:p>
        </w:tc>
      </w:tr>
    </w:tbl>
    <w:p w14:paraId="693DEC0C" w14:textId="77777777" w:rsidR="000F78DF" w:rsidRDefault="000F78DF" w:rsidP="002774E3">
      <w:pPr>
        <w:pStyle w:val="KUJKnormal"/>
      </w:pPr>
    </w:p>
    <w:p w14:paraId="07957567" w14:textId="77777777" w:rsidR="000F78DF" w:rsidRPr="0052161F" w:rsidRDefault="000F78DF" w:rsidP="002774E3">
      <w:pPr>
        <w:pStyle w:val="KUJKtucny"/>
      </w:pPr>
      <w:r w:rsidRPr="0052161F">
        <w:t>NÁVRH USNESENÍ</w:t>
      </w:r>
    </w:p>
    <w:p w14:paraId="0BC5A70B" w14:textId="77777777" w:rsidR="000F78DF" w:rsidRDefault="000F78DF" w:rsidP="002774E3">
      <w:pPr>
        <w:pStyle w:val="KUJKnormal"/>
        <w:rPr>
          <w:rFonts w:ascii="Calibri" w:hAnsi="Calibri" w:cs="Calibri"/>
          <w:sz w:val="12"/>
          <w:szCs w:val="12"/>
        </w:rPr>
      </w:pPr>
      <w:bookmarkStart w:id="0" w:name="US_ZaVeVeci"/>
      <w:bookmarkEnd w:id="0"/>
    </w:p>
    <w:p w14:paraId="38A6146F" w14:textId="77777777" w:rsidR="000F78DF" w:rsidRPr="00841DFC" w:rsidRDefault="000F78DF" w:rsidP="002774E3">
      <w:pPr>
        <w:pStyle w:val="KUJKPolozka"/>
        <w:spacing w:line="240" w:lineRule="auto"/>
      </w:pPr>
      <w:r w:rsidRPr="00841DFC">
        <w:t>Zastupitelstvo Jihočeského kraje</w:t>
      </w:r>
    </w:p>
    <w:p w14:paraId="566AAC15" w14:textId="77777777" w:rsidR="000F78DF" w:rsidRPr="00E10FE7" w:rsidRDefault="000F78DF" w:rsidP="00192748">
      <w:pPr>
        <w:pStyle w:val="KUJKdoplnek2"/>
        <w:spacing w:line="240" w:lineRule="auto"/>
      </w:pPr>
      <w:r w:rsidRPr="00AF7BAE">
        <w:t>schvaluje</w:t>
      </w:r>
    </w:p>
    <w:p w14:paraId="55587F97" w14:textId="77777777" w:rsidR="000F78DF" w:rsidRDefault="000F78DF" w:rsidP="003F4D11">
      <w:pPr>
        <w:pStyle w:val="KUJKnormal"/>
        <w:tabs>
          <w:tab w:val="left" w:pos="284"/>
        </w:tabs>
      </w:pPr>
      <w:r>
        <w:t xml:space="preserve">budoucí prodej pozemku v obci Planá a k. ú. Planá u Českých Budějovic, a to částí parcel KN: </w:t>
      </w:r>
      <w:bookmarkStart w:id="1" w:name="_Hlk214439421"/>
      <w:r>
        <w:t>č. </w:t>
      </w:r>
      <w:bookmarkStart w:id="2" w:name="_Hlk214438640"/>
      <w:r>
        <w:t>1469/345 o výměře 11 736 m</w:t>
      </w:r>
      <w:r>
        <w:rPr>
          <w:vertAlign w:val="superscript"/>
        </w:rPr>
        <w:t>2</w:t>
      </w:r>
      <w:r>
        <w:t xml:space="preserve">, </w:t>
      </w:r>
      <w:bookmarkEnd w:id="1"/>
      <w:r>
        <w:t>č. 1469/346 o výměře 588 m</w:t>
      </w:r>
      <w:r>
        <w:rPr>
          <w:vertAlign w:val="superscript"/>
        </w:rPr>
        <w:t>2</w:t>
      </w:r>
      <w:r>
        <w:t>, č. 1469/347 o výměře 15 288 m</w:t>
      </w:r>
      <w:r>
        <w:rPr>
          <w:vertAlign w:val="superscript"/>
        </w:rPr>
        <w:t>2</w:t>
      </w:r>
      <w:r>
        <w:t>, č. 1469/348 o výměře 19 423 m</w:t>
      </w:r>
      <w:r>
        <w:rPr>
          <w:vertAlign w:val="superscript"/>
        </w:rPr>
        <w:t>2</w:t>
      </w:r>
      <w:r>
        <w:t>, č. 1469/349 o výměře 5 417 m</w:t>
      </w:r>
      <w:r>
        <w:rPr>
          <w:vertAlign w:val="superscript"/>
        </w:rPr>
        <w:t>2</w:t>
      </w:r>
      <w:r>
        <w:t xml:space="preserve">, </w:t>
      </w:r>
      <w:bookmarkStart w:id="3" w:name="_Hlk214440007"/>
      <w:r>
        <w:t>č. 1469/350 o výměře 8 118 m</w:t>
      </w:r>
      <w:r>
        <w:rPr>
          <w:vertAlign w:val="superscript"/>
        </w:rPr>
        <w:t>2</w:t>
      </w:r>
      <w:r>
        <w:t>,</w:t>
      </w:r>
      <w:bookmarkEnd w:id="3"/>
      <w:r>
        <w:t xml:space="preserve"> </w:t>
      </w:r>
      <w:bookmarkStart w:id="4" w:name="_Hlk214440067"/>
      <w:r>
        <w:t>č. 1469/364 o výměře 7 109 m</w:t>
      </w:r>
      <w:r>
        <w:rPr>
          <w:vertAlign w:val="superscript"/>
        </w:rPr>
        <w:t>2</w:t>
      </w:r>
      <w:r>
        <w:t>,</w:t>
      </w:r>
      <w:bookmarkEnd w:id="4"/>
      <w:r>
        <w:t xml:space="preserve"> č. 1469/365 o výměře 612 m</w:t>
      </w:r>
      <w:r>
        <w:rPr>
          <w:vertAlign w:val="superscript"/>
        </w:rPr>
        <w:t>2</w:t>
      </w:r>
      <w:r>
        <w:t xml:space="preserve">, </w:t>
      </w:r>
      <w:bookmarkEnd w:id="2"/>
      <w:r>
        <w:t>č. 1469/368 o výměře 5 191 m</w:t>
      </w:r>
      <w:r>
        <w:rPr>
          <w:vertAlign w:val="superscript"/>
        </w:rPr>
        <w:t>2</w:t>
      </w:r>
      <w:r>
        <w:t xml:space="preserve">, č. 1469/370 </w:t>
      </w:r>
      <w:bookmarkStart w:id="5" w:name="_Hlk214440563"/>
      <w:r>
        <w:t>o výměře 476 m</w:t>
      </w:r>
      <w:r>
        <w:rPr>
          <w:vertAlign w:val="superscript"/>
        </w:rPr>
        <w:t>2</w:t>
      </w:r>
      <w:r>
        <w:t xml:space="preserve">, </w:t>
      </w:r>
      <w:bookmarkEnd w:id="5"/>
      <w:r>
        <w:t>č. 1469/371 o výměře 1 869 m</w:t>
      </w:r>
      <w:r>
        <w:rPr>
          <w:vertAlign w:val="superscript"/>
        </w:rPr>
        <w:t>2</w:t>
      </w:r>
      <w:r>
        <w:t>, č. 1469/372 o výměře 1 034 m</w:t>
      </w:r>
      <w:r>
        <w:rPr>
          <w:vertAlign w:val="superscript"/>
        </w:rPr>
        <w:t>2</w:t>
      </w:r>
      <w:r>
        <w:t xml:space="preserve"> a č. 1469/378 o výměře 145 m</w:t>
      </w:r>
      <w:r>
        <w:rPr>
          <w:vertAlign w:val="superscript"/>
        </w:rPr>
        <w:t>2</w:t>
      </w:r>
      <w:r>
        <w:t xml:space="preserve">, sloučených na základě geometrického plánu č. 618-243/2025 do nově vzniklé parcely č. 1469/466 o </w:t>
      </w:r>
      <w:bookmarkStart w:id="6" w:name="_Hlk214613427"/>
      <w:r>
        <w:t>celkové</w:t>
      </w:r>
      <w:bookmarkEnd w:id="6"/>
      <w:r>
        <w:t xml:space="preserve"> výměře 77 006 m</w:t>
      </w:r>
      <w:r>
        <w:rPr>
          <w:vertAlign w:val="superscript"/>
        </w:rPr>
        <w:t>2</w:t>
      </w:r>
      <w:r>
        <w:t xml:space="preserve">, z majetku Jihočeského kraje do vlastnictví společnosti VISCOFAN CZ s.r.o., </w:t>
      </w:r>
      <w:bookmarkStart w:id="7" w:name="_Hlk214609604"/>
      <w:r>
        <w:t>se sídlem Průmyslová 377/2, 370 01 České Budějovice, IČO:</w:t>
      </w:r>
      <w:bookmarkEnd w:id="7"/>
      <w:r>
        <w:t xml:space="preserve"> 26021145</w:t>
      </w:r>
      <w:bookmarkStart w:id="8" w:name="_Hlk205279395"/>
      <w:r>
        <w:t xml:space="preserve">, </w:t>
      </w:r>
      <w:bookmarkEnd w:id="8"/>
      <w:r>
        <w:t xml:space="preserve">za dohodnutou kupní </w:t>
      </w:r>
      <w:bookmarkStart w:id="9" w:name="_Hlk214613798"/>
      <w:r>
        <w:t xml:space="preserve">cenu ve výši 231 000 000 Kč bez DPH </w:t>
      </w:r>
      <w:bookmarkEnd w:id="9"/>
      <w:r>
        <w:t>dle návrhu smlouvy o budoucí kupní smlouvě v příloze č. 1 návrhu č. 366/ZK/25</w:t>
      </w:r>
      <w:r w:rsidRPr="00B301B9">
        <w:t>;</w:t>
      </w:r>
    </w:p>
    <w:p w14:paraId="3F239527" w14:textId="77777777" w:rsidR="000F78DF" w:rsidRPr="00901176" w:rsidRDefault="000F78DF" w:rsidP="00192748">
      <w:pPr>
        <w:pStyle w:val="KUJKdoplnek2"/>
        <w:spacing w:line="240" w:lineRule="auto"/>
      </w:pPr>
      <w:r w:rsidRPr="00901176">
        <w:t>souhlasí</w:t>
      </w:r>
    </w:p>
    <w:p w14:paraId="531DD614" w14:textId="77777777" w:rsidR="000F78DF" w:rsidRDefault="000F78DF" w:rsidP="003F4D11">
      <w:pPr>
        <w:jc w:val="both"/>
        <w:rPr>
          <w:szCs w:val="28"/>
        </w:rPr>
      </w:pPr>
      <w:r>
        <w:t xml:space="preserve">s účastí </w:t>
      </w:r>
      <w:r w:rsidRPr="00B301B9">
        <w:t xml:space="preserve">Jihočeského kraje </w:t>
      </w:r>
      <w:r>
        <w:t>ve</w:t>
      </w:r>
      <w:r w:rsidRPr="00B301B9">
        <w:t xml:space="preserve"> společnosti </w:t>
      </w:r>
      <w:bookmarkStart w:id="10" w:name="_Hlk215754025"/>
      <w:r w:rsidRPr="00B301B9">
        <w:t xml:space="preserve">RE Průmyslová s.r.o., se sídlem Průmyslová 377/2, České Budějovice 6, 370 01 </w:t>
      </w:r>
      <w:bookmarkStart w:id="11" w:name="_Hlk215507886"/>
      <w:r w:rsidRPr="00B301B9">
        <w:t>České Budějovice</w:t>
      </w:r>
      <w:bookmarkEnd w:id="11"/>
      <w:r w:rsidRPr="00B301B9">
        <w:t>, IČO 22367616,</w:t>
      </w:r>
      <w:bookmarkEnd w:id="10"/>
      <w:r w:rsidRPr="00B301B9">
        <w:t xml:space="preserve"> </w:t>
      </w:r>
      <w:r>
        <w:t>za podmínky, že</w:t>
      </w:r>
      <w:r w:rsidRPr="00B301B9">
        <w:t xml:space="preserve"> do </w:t>
      </w:r>
      <w:r>
        <w:t>jejího jmění</w:t>
      </w:r>
      <w:r w:rsidRPr="00B301B9">
        <w:t xml:space="preserve"> bud</w:t>
      </w:r>
      <w:r>
        <w:t xml:space="preserve">e </w:t>
      </w:r>
      <w:r>
        <w:rPr>
          <w:szCs w:val="28"/>
        </w:rPr>
        <w:t xml:space="preserve">společností VISCOFAN CZ s.r.o., IČO 26021145, </w:t>
      </w:r>
      <w:r>
        <w:rPr>
          <w:szCs w:val="20"/>
        </w:rPr>
        <w:t xml:space="preserve">vyčleněna část jejího jmění představovaná areálem bývalé Tabačky </w:t>
      </w:r>
      <w:r>
        <w:rPr>
          <w:szCs w:val="28"/>
        </w:rPr>
        <w:t xml:space="preserve">včetně nemovitostí </w:t>
      </w:r>
      <w:r w:rsidRPr="00B301B9">
        <w:t>v k. ú. České Budějovice 6</w:t>
      </w:r>
      <w:r>
        <w:rPr>
          <w:szCs w:val="28"/>
        </w:rPr>
        <w:t>, které byly již dříve vymezeny Memorandem o spolupráci uzavřeným mezi Jihočeským krajem a společností VISCOFAN CZ s.r.o., IČO 26021145</w:t>
      </w:r>
      <w:r w:rsidRPr="00B301B9">
        <w:t>;</w:t>
      </w:r>
    </w:p>
    <w:p w14:paraId="3AAAA019" w14:textId="77777777" w:rsidR="000F78DF" w:rsidRDefault="000F78DF" w:rsidP="00192748">
      <w:pPr>
        <w:pStyle w:val="KUJKdoplnek2"/>
        <w:spacing w:line="240" w:lineRule="auto"/>
      </w:pPr>
      <w:r w:rsidRPr="0021676C">
        <w:t>ukládá</w:t>
      </w:r>
    </w:p>
    <w:p w14:paraId="3ECCA8F6" w14:textId="77777777" w:rsidR="000F78DF" w:rsidRDefault="000F78DF" w:rsidP="001806AF">
      <w:pPr>
        <w:tabs>
          <w:tab w:val="left" w:pos="0"/>
          <w:tab w:val="left" w:pos="284"/>
        </w:tabs>
        <w:spacing w:line="240" w:lineRule="auto"/>
        <w:jc w:val="both"/>
        <w:rPr>
          <w:rFonts w:cs="Arial"/>
          <w:szCs w:val="20"/>
        </w:rPr>
      </w:pPr>
      <w:r>
        <w:rPr>
          <w:rFonts w:eastAsia="Times New Roman" w:cs="Arial"/>
          <w:szCs w:val="20"/>
          <w:lang w:eastAsia="cs-CZ"/>
        </w:rPr>
        <w:t xml:space="preserve">JUDr. Lukáši Glaserovi, LL.M., řediteli krajského úřadu, </w:t>
      </w:r>
      <w:r>
        <w:rPr>
          <w:rFonts w:cs="Arial"/>
          <w:szCs w:val="20"/>
        </w:rPr>
        <w:t>zabezpečit provedení potřebných úkonů vedoucích k realizaci části I. a II. tohoto usnesení.</w:t>
      </w:r>
    </w:p>
    <w:p w14:paraId="4C7AC2F4" w14:textId="77777777" w:rsidR="000F78DF" w:rsidRPr="003F4D11" w:rsidRDefault="000F78DF" w:rsidP="003F4D11">
      <w:pPr>
        <w:pStyle w:val="KUJKnormal"/>
      </w:pPr>
    </w:p>
    <w:p w14:paraId="1C95DF76" w14:textId="77777777" w:rsidR="000F78DF" w:rsidRDefault="000F78DF" w:rsidP="002774E3">
      <w:pPr>
        <w:pStyle w:val="KUJKnormal"/>
      </w:pPr>
    </w:p>
    <w:p w14:paraId="3CAA7D05" w14:textId="77777777" w:rsidR="000F78DF" w:rsidRDefault="000F78DF" w:rsidP="00192748">
      <w:pPr>
        <w:pStyle w:val="KUJKnadpisDZ"/>
      </w:pPr>
      <w:bookmarkStart w:id="12" w:name="US_DuvodZprava"/>
      <w:bookmarkEnd w:id="12"/>
      <w:r>
        <w:t>DŮVODOVÁ ZPRÁVA</w:t>
      </w:r>
    </w:p>
    <w:p w14:paraId="738B09C5" w14:textId="77777777" w:rsidR="000F78DF" w:rsidRPr="005011D6" w:rsidRDefault="000F78DF" w:rsidP="005011D6">
      <w:pPr>
        <w:spacing w:before="120" w:after="120" w:line="240" w:lineRule="auto"/>
        <w:jc w:val="both"/>
        <w:rPr>
          <w:rFonts w:cs="Arial"/>
          <w:szCs w:val="20"/>
        </w:rPr>
      </w:pPr>
      <w:r w:rsidRPr="005011D6">
        <w:rPr>
          <w:rFonts w:cs="Arial"/>
          <w:szCs w:val="20"/>
        </w:rPr>
        <w:t xml:space="preserve">Podle § 36 písm. a) zákona č. 129/2000 Sb., o krajích, v platném znění, je rozhodování o nabytí a převodu hmotných nemovitých věcí, s výjimkou inženýrských sítí a pozemních komunikací, </w:t>
      </w:r>
      <w:bookmarkStart w:id="13" w:name="_Hlk215507160"/>
      <w:r w:rsidRPr="005011D6">
        <w:rPr>
          <w:rFonts w:cs="Arial"/>
          <w:szCs w:val="20"/>
        </w:rPr>
        <w:t>vyhrazeno</w:t>
      </w:r>
      <w:bookmarkEnd w:id="13"/>
      <w:r w:rsidRPr="005011D6">
        <w:rPr>
          <w:rFonts w:cs="Arial"/>
          <w:szCs w:val="20"/>
        </w:rPr>
        <w:t xml:space="preserve"> zastupitelstvu kraje. Dále je zastupitelstvu kraje podle § 35 odst. 2 písm. j) téhož zákona vyhrazeno rozhodovat o založení a rušení právnických osob, schvalovat jejich zakladatelské listiny, společenské smlouvy, zakládací smlouvy a stanovy, včetně jejich změn, a rozhodovat o účasti v již založených právnických osobách.</w:t>
      </w:r>
    </w:p>
    <w:p w14:paraId="3802CC6B" w14:textId="77777777" w:rsidR="000F78DF" w:rsidRPr="005011D6" w:rsidRDefault="000F78DF" w:rsidP="005011D6">
      <w:pPr>
        <w:spacing w:after="120"/>
        <w:jc w:val="both"/>
        <w:rPr>
          <w:rFonts w:cs="Arial"/>
          <w:szCs w:val="20"/>
        </w:rPr>
      </w:pPr>
      <w:r w:rsidRPr="005011D6">
        <w:rPr>
          <w:szCs w:val="28"/>
        </w:rPr>
        <w:t xml:space="preserve">Dne 6. 11. 2025 projednalo Zastupitelstvo </w:t>
      </w:r>
      <w:bookmarkStart w:id="14" w:name="_Hlk214541181"/>
      <w:r w:rsidRPr="005011D6">
        <w:rPr>
          <w:szCs w:val="28"/>
        </w:rPr>
        <w:t xml:space="preserve">Jihočeského kraje </w:t>
      </w:r>
      <w:bookmarkEnd w:id="14"/>
      <w:r w:rsidRPr="005011D6">
        <w:rPr>
          <w:szCs w:val="28"/>
        </w:rPr>
        <w:t xml:space="preserve">návrh č. 328/ZK/25 pod názvem bodu </w:t>
      </w:r>
      <w:r w:rsidRPr="005011D6">
        <w:rPr>
          <w:i/>
          <w:iCs/>
          <w:szCs w:val="28"/>
        </w:rPr>
        <w:t>„</w:t>
      </w:r>
      <w:bookmarkStart w:id="15" w:name="_Hlk214541144"/>
      <w:r w:rsidRPr="005011D6">
        <w:rPr>
          <w:i/>
          <w:iCs/>
          <w:szCs w:val="28"/>
        </w:rPr>
        <w:t>Memorandum o spolupráci</w:t>
      </w:r>
      <w:bookmarkEnd w:id="15"/>
      <w:r w:rsidRPr="005011D6">
        <w:rPr>
          <w:i/>
          <w:iCs/>
          <w:szCs w:val="28"/>
        </w:rPr>
        <w:t>“</w:t>
      </w:r>
      <w:r w:rsidRPr="005011D6">
        <w:rPr>
          <w:szCs w:val="28"/>
        </w:rPr>
        <w:t xml:space="preserve"> a usnesením č. 304/2025/ZK-8 schválilo Memorandum o spolupráci (dále jen Memorandum) mezi Jihočeským krajem (dále jen krajem) a </w:t>
      </w:r>
      <w:bookmarkStart w:id="16" w:name="_Hlk215758095"/>
      <w:r w:rsidRPr="005011D6">
        <w:rPr>
          <w:szCs w:val="28"/>
        </w:rPr>
        <w:t xml:space="preserve">společností </w:t>
      </w:r>
      <w:bookmarkStart w:id="17" w:name="_Hlk214609879"/>
      <w:r w:rsidRPr="005011D6">
        <w:rPr>
          <w:szCs w:val="28"/>
        </w:rPr>
        <w:t>VISCOFAN CZ</w:t>
      </w:r>
      <w:bookmarkEnd w:id="17"/>
      <w:r w:rsidRPr="005011D6">
        <w:rPr>
          <w:szCs w:val="28"/>
        </w:rPr>
        <w:t xml:space="preserve"> s.r.o., </w:t>
      </w:r>
      <w:bookmarkEnd w:id="16"/>
      <w:r w:rsidRPr="005011D6">
        <w:rPr>
          <w:szCs w:val="28"/>
        </w:rPr>
        <w:t xml:space="preserve">se sídlem Průmyslová 377/2, 370 01 České Budějovice, IČO: 26021145, </w:t>
      </w:r>
      <w:bookmarkStart w:id="18" w:name="_Hlk205279873"/>
      <w:r w:rsidRPr="005011D6">
        <w:rPr>
          <w:szCs w:val="28"/>
        </w:rPr>
        <w:t xml:space="preserve">(dále jen </w:t>
      </w:r>
      <w:bookmarkStart w:id="19" w:name="_Hlk214610628"/>
      <w:r w:rsidRPr="005011D6">
        <w:rPr>
          <w:szCs w:val="28"/>
        </w:rPr>
        <w:t>společnost</w:t>
      </w:r>
      <w:bookmarkEnd w:id="19"/>
      <w:r w:rsidRPr="005011D6">
        <w:rPr>
          <w:szCs w:val="28"/>
        </w:rPr>
        <w:t xml:space="preserve">í) ve znění dle návrhu </w:t>
      </w:r>
      <w:bookmarkStart w:id="20" w:name="_Hlk162970264"/>
      <w:r w:rsidRPr="005011D6">
        <w:rPr>
          <w:szCs w:val="28"/>
        </w:rPr>
        <w:t>v příloze č. </w:t>
      </w:r>
      <w:bookmarkEnd w:id="20"/>
      <w:r w:rsidRPr="005011D6">
        <w:rPr>
          <w:szCs w:val="28"/>
        </w:rPr>
        <w:t>1 návrhu č. 328/RK/25</w:t>
      </w:r>
      <w:bookmarkEnd w:id="18"/>
      <w:r w:rsidRPr="005011D6">
        <w:rPr>
          <w:szCs w:val="28"/>
        </w:rPr>
        <w:t xml:space="preserve"> a uložilo </w:t>
      </w:r>
      <w:bookmarkStart w:id="21" w:name="_Hlk212027342"/>
      <w:r w:rsidRPr="005011D6">
        <w:rPr>
          <w:rFonts w:eastAsia="Times New Roman" w:cs="Arial"/>
          <w:szCs w:val="20"/>
          <w:lang w:eastAsia="cs-CZ"/>
        </w:rPr>
        <w:t xml:space="preserve">JUDr. Lukáši Glaserovi, LL.M., řediteli krajského úřadu, </w:t>
      </w:r>
      <w:r w:rsidRPr="005011D6">
        <w:rPr>
          <w:rFonts w:cs="Arial"/>
          <w:szCs w:val="20"/>
        </w:rPr>
        <w:t>zabezpečit provedení potřebných úkonů vedoucích k realizaci tohoto usnesení</w:t>
      </w:r>
      <w:bookmarkEnd w:id="21"/>
      <w:r w:rsidRPr="005011D6">
        <w:rPr>
          <w:rFonts w:cs="Arial"/>
          <w:szCs w:val="20"/>
        </w:rPr>
        <w:t>.</w:t>
      </w:r>
    </w:p>
    <w:p w14:paraId="5E68F677" w14:textId="77777777" w:rsidR="000F78DF" w:rsidRPr="005011D6" w:rsidRDefault="000F78DF" w:rsidP="005011D6">
      <w:pPr>
        <w:spacing w:after="120"/>
        <w:jc w:val="both"/>
        <w:rPr>
          <w:szCs w:val="20"/>
        </w:rPr>
      </w:pPr>
      <w:r w:rsidRPr="005011D6">
        <w:t xml:space="preserve">V uzavřeném Memorandu je deklarováno, že kraj a společnost </w:t>
      </w:r>
      <w:r w:rsidRPr="005011D6">
        <w:rPr>
          <w:szCs w:val="20"/>
        </w:rPr>
        <w:t xml:space="preserve">chtějí vypořádat majetkové vztahy spojené s areálem bývalé Tabačky v Českých Budějovicích a nabytím pozemků pro nový výrobní areál společnosti tak, že společnost prodá kraji 100% podíl ve své dceřiné společnosti s ručením omezeným, do níž bude předtím společností </w:t>
      </w:r>
      <w:bookmarkStart w:id="22" w:name="_Hlk210896397"/>
      <w:r w:rsidRPr="005011D6">
        <w:rPr>
          <w:szCs w:val="20"/>
        </w:rPr>
        <w:t xml:space="preserve">vyčleněna část jejího jmění představovaná areálem bývalé Tabačky </w:t>
      </w:r>
      <w:bookmarkEnd w:id="22"/>
      <w:r w:rsidRPr="005011D6">
        <w:rPr>
          <w:szCs w:val="20"/>
        </w:rPr>
        <w:t xml:space="preserve">(dále jen nová společnost), jelikož z pohledu kraje je nákup nové společnosti preferovanou variantou transakce vzhledem k budoucím záměrům s daným areálem, a naopak kraj prodá společnosti odpovídající pozemky v dohodnutém stavu v průmyslové zóně u Jihočeského letiště České Budějovice, </w:t>
      </w:r>
      <w:bookmarkStart w:id="23" w:name="_Hlk214615675"/>
      <w:r w:rsidRPr="005011D6">
        <w:rPr>
          <w:szCs w:val="20"/>
        </w:rPr>
        <w:t xml:space="preserve">a to </w:t>
      </w:r>
      <w:bookmarkStart w:id="24" w:name="_Hlk214615615"/>
      <w:bookmarkEnd w:id="23"/>
      <w:r w:rsidRPr="005011D6">
        <w:t>pozemky v obci Planá a k. ú. Planá u Českých Budějovic</w:t>
      </w:r>
      <w:bookmarkEnd w:id="24"/>
      <w:r w:rsidRPr="005011D6">
        <w:t xml:space="preserve"> – části parcel KN: č. 1469/345 o výměře 11 736 m</w:t>
      </w:r>
      <w:r w:rsidRPr="005011D6">
        <w:rPr>
          <w:vertAlign w:val="superscript"/>
        </w:rPr>
        <w:t>2</w:t>
      </w:r>
      <w:r w:rsidRPr="005011D6">
        <w:t>, č. 1469/346 o výměře 588 m</w:t>
      </w:r>
      <w:r w:rsidRPr="005011D6">
        <w:rPr>
          <w:vertAlign w:val="superscript"/>
        </w:rPr>
        <w:t>2</w:t>
      </w:r>
      <w:r w:rsidRPr="005011D6">
        <w:t>, č. 1469/347 o výměře 15 288 m</w:t>
      </w:r>
      <w:r w:rsidRPr="005011D6">
        <w:rPr>
          <w:vertAlign w:val="superscript"/>
        </w:rPr>
        <w:t>2</w:t>
      </w:r>
      <w:r w:rsidRPr="005011D6">
        <w:t>, č. 1469/348 o výměře 19 423 m</w:t>
      </w:r>
      <w:r w:rsidRPr="005011D6">
        <w:rPr>
          <w:vertAlign w:val="superscript"/>
        </w:rPr>
        <w:t>2</w:t>
      </w:r>
      <w:r w:rsidRPr="005011D6">
        <w:t>, č. 1469/349 o výměře 5 417 m</w:t>
      </w:r>
      <w:r w:rsidRPr="005011D6">
        <w:rPr>
          <w:vertAlign w:val="superscript"/>
        </w:rPr>
        <w:t>2</w:t>
      </w:r>
      <w:r w:rsidRPr="005011D6">
        <w:t>, č. 1469/350 o výměře 8 118 m</w:t>
      </w:r>
      <w:r w:rsidRPr="005011D6">
        <w:rPr>
          <w:vertAlign w:val="superscript"/>
        </w:rPr>
        <w:t>2</w:t>
      </w:r>
      <w:r w:rsidRPr="005011D6">
        <w:t>, č. 1469/364 o výměře 7 109 m</w:t>
      </w:r>
      <w:r w:rsidRPr="005011D6">
        <w:rPr>
          <w:vertAlign w:val="superscript"/>
        </w:rPr>
        <w:t>2</w:t>
      </w:r>
      <w:r w:rsidRPr="005011D6">
        <w:t>, č. 1469/365 o výměře 612 m</w:t>
      </w:r>
      <w:r w:rsidRPr="005011D6">
        <w:rPr>
          <w:vertAlign w:val="superscript"/>
        </w:rPr>
        <w:t>2</w:t>
      </w:r>
      <w:r w:rsidRPr="005011D6">
        <w:t>, č. 1469/368 o výměře 5 191 m</w:t>
      </w:r>
      <w:r w:rsidRPr="005011D6">
        <w:rPr>
          <w:vertAlign w:val="superscript"/>
        </w:rPr>
        <w:t>2</w:t>
      </w:r>
      <w:r w:rsidRPr="005011D6">
        <w:t>, č. 1469/370 o výměře 476 m</w:t>
      </w:r>
      <w:r w:rsidRPr="005011D6">
        <w:rPr>
          <w:vertAlign w:val="superscript"/>
        </w:rPr>
        <w:t>2</w:t>
      </w:r>
      <w:r w:rsidRPr="005011D6">
        <w:t>, č. 1469/371 o výměře 1 869 m</w:t>
      </w:r>
      <w:r w:rsidRPr="005011D6">
        <w:rPr>
          <w:vertAlign w:val="superscript"/>
        </w:rPr>
        <w:t>2</w:t>
      </w:r>
      <w:r w:rsidRPr="005011D6">
        <w:t>, č. 1469/372 o výměře 1 034 m</w:t>
      </w:r>
      <w:r w:rsidRPr="005011D6">
        <w:rPr>
          <w:vertAlign w:val="superscript"/>
        </w:rPr>
        <w:t>2</w:t>
      </w:r>
      <w:r w:rsidRPr="005011D6">
        <w:t xml:space="preserve"> a č. 1469/378 o výměře 145 m</w:t>
      </w:r>
      <w:r w:rsidRPr="005011D6">
        <w:rPr>
          <w:vertAlign w:val="superscript"/>
        </w:rPr>
        <w:t>2</w:t>
      </w:r>
      <w:r w:rsidRPr="005011D6">
        <w:t>.</w:t>
      </w:r>
      <w:r w:rsidRPr="005011D6">
        <w:rPr>
          <w:vertAlign w:val="superscript"/>
        </w:rPr>
        <w:footnoteReference w:id="1"/>
      </w:r>
      <w:r w:rsidRPr="005011D6">
        <w:t xml:space="preserve"> U těchto částí pozemků dojde na základě geometrického plánu č. 618-243/2025 (dále jen GP) k jejich sloučení do nově vzniklé parcely č. 1469/466 o celkové výměře 77 006 m</w:t>
      </w:r>
      <w:r w:rsidRPr="005011D6">
        <w:rPr>
          <w:vertAlign w:val="superscript"/>
        </w:rPr>
        <w:t>2</w:t>
      </w:r>
      <w:r w:rsidRPr="005011D6">
        <w:rPr>
          <w:szCs w:val="20"/>
        </w:rPr>
        <w:t>.</w:t>
      </w:r>
    </w:p>
    <w:p w14:paraId="7BC42C03" w14:textId="77777777" w:rsidR="000F78DF" w:rsidRPr="005011D6" w:rsidRDefault="000F78DF" w:rsidP="005011D6">
      <w:pPr>
        <w:spacing w:after="120"/>
        <w:jc w:val="both"/>
        <w:rPr>
          <w:szCs w:val="28"/>
        </w:rPr>
      </w:pPr>
      <w:r w:rsidRPr="005011D6">
        <w:rPr>
          <w:szCs w:val="28"/>
        </w:rPr>
        <w:t xml:space="preserve">Kupní cena za pozemek ve výši 231 000 000 Kč bez DPH byla dohodnuta mezi oběma stranami na podkladě znaleckého posudku zpracovaného znalcem Ing. Jiřím Černým dne 19. 5. 2025, tedy v době, kdy ještě nebyl zpracován geometrický plán č. 618-243/2025 (3. 11. 2025). </w:t>
      </w:r>
    </w:p>
    <w:p w14:paraId="2FD967CD" w14:textId="77777777" w:rsidR="000F78DF" w:rsidRPr="005011D6" w:rsidRDefault="000F78DF" w:rsidP="005011D6">
      <w:pPr>
        <w:spacing w:after="120"/>
        <w:jc w:val="both"/>
        <w:rPr>
          <w:szCs w:val="28"/>
        </w:rPr>
      </w:pPr>
      <w:r w:rsidRPr="005011D6">
        <w:rPr>
          <w:szCs w:val="28"/>
        </w:rPr>
        <w:t xml:space="preserve">Znalec při stanovení obvyklé ceny pozemku vycházel ze </w:t>
      </w:r>
      <w:bookmarkStart w:id="25" w:name="_Hlk214612614"/>
      <w:r w:rsidRPr="005011D6">
        <w:rPr>
          <w:szCs w:val="28"/>
        </w:rPr>
        <w:t>zadání</w:t>
      </w:r>
      <w:bookmarkEnd w:id="25"/>
      <w:r w:rsidRPr="005011D6">
        <w:rPr>
          <w:szCs w:val="28"/>
        </w:rPr>
        <w:t>, že předběžná plocha bude činit asi 64 630 m</w:t>
      </w:r>
      <w:r w:rsidRPr="005011D6">
        <w:rPr>
          <w:szCs w:val="28"/>
          <w:vertAlign w:val="superscript"/>
        </w:rPr>
        <w:t>2</w:t>
      </w:r>
      <w:r w:rsidRPr="005011D6">
        <w:rPr>
          <w:szCs w:val="28"/>
        </w:rPr>
        <w:t xml:space="preserve"> (v té době v ní ještě nebyly zahrnuty díly parcel KN č. 1469/370, č. 1469/371, č. 1469/372 a č. 1469/378) a podle stavu ke dni 30. 4. 2025 stanovil obvyklou cenu pozemku jako jednotkovou cenu ve výši 2 990 Kč/m</w:t>
      </w:r>
      <w:r w:rsidRPr="005011D6">
        <w:rPr>
          <w:szCs w:val="28"/>
          <w:vertAlign w:val="superscript"/>
        </w:rPr>
        <w:t>2</w:t>
      </w:r>
      <w:r w:rsidRPr="005011D6">
        <w:rPr>
          <w:szCs w:val="28"/>
        </w:rPr>
        <w:t>.</w:t>
      </w:r>
    </w:p>
    <w:p w14:paraId="426FEEED" w14:textId="77777777" w:rsidR="000F78DF" w:rsidRPr="005011D6" w:rsidRDefault="000F78DF" w:rsidP="005011D6">
      <w:pPr>
        <w:spacing w:after="120"/>
        <w:jc w:val="both"/>
        <w:rPr>
          <w:szCs w:val="28"/>
        </w:rPr>
      </w:pPr>
      <w:r w:rsidRPr="005011D6">
        <w:rPr>
          <w:szCs w:val="28"/>
        </w:rPr>
        <w:t>Při celkové výměře pozemku 77 006 m</w:t>
      </w:r>
      <w:r w:rsidRPr="005011D6">
        <w:rPr>
          <w:szCs w:val="28"/>
          <w:vertAlign w:val="superscript"/>
        </w:rPr>
        <w:t xml:space="preserve">2 </w:t>
      </w:r>
      <w:r w:rsidRPr="005011D6">
        <w:rPr>
          <w:szCs w:val="28"/>
        </w:rPr>
        <w:t>odděleného na základě GP vychází tedy potom celková cena na 230 247 940 Kč bez DPH, tzn. že dohodnuté ceně ve výši 231 000 000 Kč bez DPH odpovídá jednotková cena 3 000 Kč/m</w:t>
      </w:r>
      <w:r w:rsidRPr="005011D6">
        <w:rPr>
          <w:szCs w:val="28"/>
          <w:vertAlign w:val="superscript"/>
        </w:rPr>
        <w:t>2</w:t>
      </w:r>
      <w:r w:rsidRPr="005011D6">
        <w:rPr>
          <w:szCs w:val="28"/>
        </w:rPr>
        <w:t xml:space="preserve"> (po zaokrouhlení na celé koruny).</w:t>
      </w:r>
    </w:p>
    <w:p w14:paraId="5B2DD090" w14:textId="77777777" w:rsidR="000F78DF" w:rsidRPr="005011D6" w:rsidRDefault="000F78DF" w:rsidP="005011D6">
      <w:pPr>
        <w:spacing w:after="120"/>
        <w:jc w:val="both"/>
        <w:rPr>
          <w:szCs w:val="28"/>
        </w:rPr>
      </w:pPr>
      <w:r w:rsidRPr="005011D6">
        <w:rPr>
          <w:szCs w:val="28"/>
        </w:rPr>
        <w:t xml:space="preserve">Kupní cena bude na základě ujednání smluvních stran v plné výši uhrazena zápočtem na odpovídající část kupní ceny za 100% podíl budoucího kupujícího v nové společnosti, do níž budoucí kupující před uzavřením kupní smlouvy vyčlení část svého jmění představovanou areálem bývalé Tabačky, </w:t>
      </w:r>
      <w:bookmarkStart w:id="26" w:name="_Hlk215758316"/>
      <w:r w:rsidRPr="005011D6">
        <w:rPr>
          <w:szCs w:val="28"/>
        </w:rPr>
        <w:t>včetně nemovitostí, které byly již dříve vymezeny Memorandem.</w:t>
      </w:r>
    </w:p>
    <w:bookmarkEnd w:id="26"/>
    <w:p w14:paraId="07A715AF" w14:textId="77777777" w:rsidR="000F78DF" w:rsidRPr="005011D6" w:rsidRDefault="000F78DF" w:rsidP="005011D6">
      <w:pPr>
        <w:spacing w:after="120"/>
        <w:jc w:val="both"/>
        <w:rPr>
          <w:szCs w:val="28"/>
        </w:rPr>
      </w:pPr>
      <w:r w:rsidRPr="005011D6">
        <w:rPr>
          <w:szCs w:val="28"/>
        </w:rPr>
        <w:t>S ohledem na to, že pozemky v areálu bývalé Tabačky budou v majetku nově vzniklé společnosti a vlastnictví k nim bude převedeno formou převodu 100% podílu v této společnosti na kraj, je převod podílu na nové společnosti podmíněn též souhlasem zastupitelstva kraje s účastí kraje v již založené právnické osobě, který je podmínkou pro vstup do nové společnosti ve smyslu § 35 odst. 2 písm. j) zákona o krajích.</w:t>
      </w:r>
    </w:p>
    <w:p w14:paraId="2FF7873C" w14:textId="77777777" w:rsidR="000F78DF" w:rsidRPr="005011D6" w:rsidRDefault="000F78DF" w:rsidP="005011D6">
      <w:pPr>
        <w:spacing w:after="120"/>
        <w:jc w:val="both"/>
        <w:rPr>
          <w:szCs w:val="28"/>
        </w:rPr>
      </w:pPr>
      <w:r w:rsidRPr="005011D6">
        <w:rPr>
          <w:szCs w:val="28"/>
        </w:rPr>
        <w:t>Nová společnost, jejíž jediným společníkem je VISCOFAN CZ s.r.o., IČO: 26021145, byla dne 28. 11. 2025 zapsána do obchodního rejstříku, vedeného Městským soudem v Praze, oddíl C, vložka 415499, jako obchodní firma RE Průmyslová s.r.o., se sídlem Průmyslová 377/2, České Budějovice 6, 370 01 České Budějovice, IČO: 22367616.</w:t>
      </w:r>
    </w:p>
    <w:p w14:paraId="460BC62A" w14:textId="77777777" w:rsidR="000F78DF" w:rsidRPr="005011D6" w:rsidRDefault="000F78DF" w:rsidP="005011D6">
      <w:pPr>
        <w:jc w:val="both"/>
        <w:rPr>
          <w:szCs w:val="28"/>
        </w:rPr>
      </w:pPr>
      <w:r w:rsidRPr="005011D6">
        <w:rPr>
          <w:szCs w:val="28"/>
        </w:rPr>
        <w:t>Součástí budoucí kupní smlouvy bude i souhlas kraje k tomu, aby budoucí kupující v plném rozsahu jednal ve věci přípravy, umístění a povolení záměru výstavby nového výrobního areálu na nemovitosti, a to zejména byl oprávněn:</w:t>
      </w:r>
    </w:p>
    <w:p w14:paraId="4CBE0A08" w14:textId="77777777" w:rsidR="000F78DF" w:rsidRPr="005011D6" w:rsidRDefault="000F78DF" w:rsidP="005011D6">
      <w:pPr>
        <w:jc w:val="both"/>
        <w:rPr>
          <w:szCs w:val="28"/>
        </w:rPr>
      </w:pPr>
      <w:r w:rsidRPr="005011D6">
        <w:rPr>
          <w:szCs w:val="28"/>
        </w:rPr>
        <w:t>(i)</w:t>
      </w:r>
      <w:r w:rsidRPr="005011D6">
        <w:rPr>
          <w:szCs w:val="28"/>
        </w:rPr>
        <w:tab/>
        <w:t>k podání všech žádostí, návrhů, projektové a související dokumentace a dalších podkladů vůči stavebnímu úřadu a dalším správním orgánům,</w:t>
      </w:r>
    </w:p>
    <w:p w14:paraId="3193A767" w14:textId="77777777" w:rsidR="000F78DF" w:rsidRPr="005011D6" w:rsidRDefault="000F78DF" w:rsidP="005011D6">
      <w:pPr>
        <w:jc w:val="both"/>
        <w:rPr>
          <w:szCs w:val="28"/>
        </w:rPr>
      </w:pPr>
      <w:r w:rsidRPr="005011D6">
        <w:rPr>
          <w:szCs w:val="28"/>
        </w:rPr>
        <w:t>(ii)</w:t>
      </w:r>
      <w:r w:rsidRPr="005011D6">
        <w:rPr>
          <w:szCs w:val="28"/>
        </w:rPr>
        <w:tab/>
        <w:t>k vedení řízení o povolení záměru,</w:t>
      </w:r>
    </w:p>
    <w:p w14:paraId="0889F3BC" w14:textId="77777777" w:rsidR="000F78DF" w:rsidRPr="005011D6" w:rsidRDefault="000F78DF" w:rsidP="005011D6">
      <w:pPr>
        <w:spacing w:after="120"/>
        <w:jc w:val="both"/>
        <w:rPr>
          <w:szCs w:val="28"/>
        </w:rPr>
      </w:pPr>
      <w:r w:rsidRPr="005011D6">
        <w:rPr>
          <w:szCs w:val="28"/>
        </w:rPr>
        <w:t>(iii)</w:t>
      </w:r>
      <w:r w:rsidRPr="005011D6">
        <w:rPr>
          <w:szCs w:val="28"/>
        </w:rPr>
        <w:tab/>
        <w:t>k provádění nezbytných právních jednání a vstupů na pozemek v rozsahu nutném pro zajištění přípravy a povolení záměru.</w:t>
      </w:r>
    </w:p>
    <w:p w14:paraId="2F583A8E" w14:textId="77777777" w:rsidR="000F78DF" w:rsidRPr="005011D6" w:rsidRDefault="000F78DF" w:rsidP="005011D6">
      <w:pPr>
        <w:spacing w:after="120"/>
        <w:jc w:val="both"/>
        <w:rPr>
          <w:szCs w:val="28"/>
        </w:rPr>
      </w:pPr>
      <w:r w:rsidRPr="005011D6">
        <w:rPr>
          <w:szCs w:val="28"/>
        </w:rPr>
        <w:t>Záměr budoucího prodeje byl zveřejněn na úřední desce Krajského úřadu Jihočeského kraje od 26. 9. do 27. 10. 2025 a nebyly k němu vzneseny žádné připomínky.</w:t>
      </w:r>
    </w:p>
    <w:p w14:paraId="66CB2975" w14:textId="77777777" w:rsidR="000F78DF" w:rsidRPr="005011D6" w:rsidRDefault="000F78DF" w:rsidP="005011D6">
      <w:pPr>
        <w:spacing w:after="120"/>
        <w:jc w:val="both"/>
        <w:rPr>
          <w:szCs w:val="20"/>
        </w:rPr>
      </w:pPr>
      <w:r w:rsidRPr="005011D6">
        <w:rPr>
          <w:szCs w:val="28"/>
        </w:rPr>
        <w:t xml:space="preserve">Dne </w:t>
      </w:r>
      <w:bookmarkStart w:id="27" w:name="_Hlk124421349"/>
      <w:r w:rsidRPr="005011D6">
        <w:rPr>
          <w:szCs w:val="28"/>
        </w:rPr>
        <w:t xml:space="preserve">4. 12. 2025 </w:t>
      </w:r>
      <w:bookmarkEnd w:id="27"/>
      <w:r w:rsidRPr="005011D6">
        <w:rPr>
          <w:szCs w:val="28"/>
        </w:rPr>
        <w:t>na svém zasedání Rada Jihočeského kraje projednala návrh č. </w:t>
      </w:r>
      <w:bookmarkStart w:id="28" w:name="_Hlk124421414"/>
      <w:r w:rsidRPr="005011D6">
        <w:rPr>
          <w:szCs w:val="28"/>
        </w:rPr>
        <w:t xml:space="preserve">1470/RK/25 </w:t>
      </w:r>
      <w:bookmarkEnd w:id="28"/>
      <w:r w:rsidRPr="005011D6">
        <w:rPr>
          <w:szCs w:val="28"/>
        </w:rPr>
        <w:t>a usnesením č. 1393/2025/RK-28 doporučila</w:t>
      </w:r>
      <w:r w:rsidRPr="005011D6">
        <w:rPr>
          <w:b/>
          <w:bCs/>
          <w:szCs w:val="28"/>
        </w:rPr>
        <w:t xml:space="preserve"> </w:t>
      </w:r>
      <w:r w:rsidRPr="005011D6">
        <w:rPr>
          <w:szCs w:val="28"/>
        </w:rPr>
        <w:t xml:space="preserve">zastupitelstvu kraje schválit budoucí prodej předmětného pozemku do vlastnictví společnosti VISCOFAN CZ s.r.o., za podmínek uvedených v důvodové zprávě a uložila doc. Ing. Lucii Kozlové, Ph.D., náměstkyni hejtmana, předložit tento návrh </w:t>
      </w:r>
      <w:r w:rsidRPr="005011D6">
        <w:rPr>
          <w:szCs w:val="20"/>
        </w:rPr>
        <w:t>k projednání zastupitelstvu kraje.</w:t>
      </w:r>
    </w:p>
    <w:p w14:paraId="1B025F79" w14:textId="77777777" w:rsidR="000F78DF" w:rsidRPr="005011D6" w:rsidRDefault="000F78DF" w:rsidP="005011D6">
      <w:pPr>
        <w:spacing w:after="120"/>
        <w:jc w:val="both"/>
        <w:rPr>
          <w:szCs w:val="20"/>
        </w:rPr>
      </w:pPr>
      <w:r w:rsidRPr="005011D6">
        <w:rPr>
          <w:szCs w:val="20"/>
        </w:rPr>
        <w:t xml:space="preserve">Předkládaný návrh usnesení je vzhledem k již provedenému zápisu nové společnosti do obchodního rejstříku doplněn o souhlas zastupitelstva kraje s účastí </w:t>
      </w:r>
      <w:r w:rsidRPr="005011D6">
        <w:rPr>
          <w:szCs w:val="28"/>
        </w:rPr>
        <w:t>Jihočeského</w:t>
      </w:r>
      <w:r w:rsidRPr="005011D6">
        <w:rPr>
          <w:szCs w:val="20"/>
        </w:rPr>
        <w:t xml:space="preserve"> kraje v nové společnosti, jak ukládá zákon o krajích.</w:t>
      </w:r>
    </w:p>
    <w:p w14:paraId="451562FF" w14:textId="77777777" w:rsidR="000F78DF" w:rsidRPr="009B7B0B" w:rsidRDefault="000F78DF" w:rsidP="00192748">
      <w:pPr>
        <w:pStyle w:val="KUJKmezeraDZ"/>
      </w:pPr>
    </w:p>
    <w:p w14:paraId="6083B9C2" w14:textId="77777777" w:rsidR="000F78DF" w:rsidRDefault="000F78DF" w:rsidP="002774E3">
      <w:pPr>
        <w:pStyle w:val="KUJKnormal"/>
      </w:pPr>
    </w:p>
    <w:p w14:paraId="387A419C" w14:textId="77777777" w:rsidR="000F78DF" w:rsidRDefault="000F78DF" w:rsidP="002774E3">
      <w:pPr>
        <w:pStyle w:val="KUJKnormal"/>
      </w:pPr>
      <w:r>
        <w:t>Finanční nároky a krytí: v této fázi bez nároků na finanční krytí</w:t>
      </w:r>
    </w:p>
    <w:p w14:paraId="4533DA5C" w14:textId="77777777" w:rsidR="000F78DF" w:rsidRDefault="000F78DF" w:rsidP="002774E3">
      <w:pPr>
        <w:pStyle w:val="KUJKnormal"/>
      </w:pPr>
    </w:p>
    <w:p w14:paraId="714CC958" w14:textId="77777777" w:rsidR="000F78DF" w:rsidRDefault="000F78DF" w:rsidP="002774E3">
      <w:pPr>
        <w:pStyle w:val="KUJKnormal"/>
      </w:pPr>
    </w:p>
    <w:p w14:paraId="29D53194" w14:textId="77777777" w:rsidR="000F78DF" w:rsidRDefault="000F78DF" w:rsidP="002774E3">
      <w:pPr>
        <w:pStyle w:val="KUJKnormal"/>
      </w:pPr>
      <w:r>
        <w:t>Vyjádření správce rozpočtu: v této fázi není požadováno</w:t>
      </w:r>
    </w:p>
    <w:p w14:paraId="72DBB0F0" w14:textId="77777777" w:rsidR="000F78DF" w:rsidRDefault="000F78DF" w:rsidP="002774E3">
      <w:pPr>
        <w:pStyle w:val="KUJKnormal"/>
      </w:pPr>
    </w:p>
    <w:p w14:paraId="711FCD89" w14:textId="77777777" w:rsidR="000F78DF" w:rsidRDefault="000F78DF" w:rsidP="002774E3">
      <w:pPr>
        <w:pStyle w:val="KUJKnormal"/>
      </w:pPr>
    </w:p>
    <w:p w14:paraId="6C1D05C4" w14:textId="77777777" w:rsidR="000F78DF" w:rsidRDefault="000F78DF" w:rsidP="002774E3">
      <w:pPr>
        <w:pStyle w:val="KUJKnormal"/>
      </w:pPr>
      <w:r>
        <w:t>Návrh projednán (stanoviska):</w:t>
      </w:r>
    </w:p>
    <w:p w14:paraId="307319EE" w14:textId="77777777" w:rsidR="000F78DF" w:rsidRDefault="000F78DF" w:rsidP="002774E3">
      <w:pPr>
        <w:pStyle w:val="KUJKnormal"/>
      </w:pPr>
    </w:p>
    <w:p w14:paraId="4AB67E53" w14:textId="77777777" w:rsidR="000F78DF" w:rsidRDefault="000F78DF" w:rsidP="002774E3">
      <w:pPr>
        <w:pStyle w:val="KUJKnormal"/>
      </w:pPr>
    </w:p>
    <w:p w14:paraId="56191F33" w14:textId="77777777" w:rsidR="000F78DF" w:rsidRPr="007939A8" w:rsidRDefault="000F78DF" w:rsidP="002774E3">
      <w:pPr>
        <w:pStyle w:val="KUJKtucny"/>
      </w:pPr>
      <w:r w:rsidRPr="007939A8">
        <w:t>PŘÍLOHY:</w:t>
      </w:r>
    </w:p>
    <w:p w14:paraId="1CCEDAB2" w14:textId="77777777" w:rsidR="000F78DF" w:rsidRPr="00B52AA9" w:rsidRDefault="000F78DF" w:rsidP="00E80F96">
      <w:pPr>
        <w:pStyle w:val="KUJKcislovany"/>
        <w:spacing w:line="240" w:lineRule="auto"/>
      </w:pPr>
      <w:r>
        <w:t>návrh smlouvy o budoucí kupní smlouvě</w:t>
      </w:r>
      <w:r w:rsidRPr="0081756D">
        <w:t xml:space="preserve"> (</w:t>
      </w:r>
      <w:r>
        <w:t>ZK181225_366_př.1.pdf</w:t>
      </w:r>
      <w:r w:rsidRPr="0081756D">
        <w:t>)</w:t>
      </w:r>
    </w:p>
    <w:p w14:paraId="46A8991C" w14:textId="77777777" w:rsidR="000F78DF" w:rsidRPr="00B52AA9" w:rsidRDefault="000F78DF" w:rsidP="007C725E">
      <w:pPr>
        <w:pStyle w:val="KUJKcislovany"/>
      </w:pPr>
      <w:r>
        <w:t>znalecký posudek č. 034082/2025</w:t>
      </w:r>
      <w:r w:rsidRPr="0081756D">
        <w:t xml:space="preserve"> (</w:t>
      </w:r>
      <w:r>
        <w:t>ZK181225_366_př.2.pdf</w:t>
      </w:r>
      <w:r w:rsidRPr="0081756D">
        <w:t>)</w:t>
      </w:r>
      <w:r>
        <w:t xml:space="preserve"> </w:t>
      </w:r>
      <w:r w:rsidRPr="006132E2">
        <w:rPr>
          <w:i/>
          <w:iCs/>
        </w:rPr>
        <w:t>– vzhledem k velkému rozsahu je přiložen pouze v elektronické podobě</w:t>
      </w:r>
    </w:p>
    <w:p w14:paraId="4D0694B9" w14:textId="77777777" w:rsidR="000F78DF" w:rsidRPr="00B52AA9" w:rsidRDefault="000F78DF" w:rsidP="007C725E">
      <w:pPr>
        <w:pStyle w:val="KUJKcislovany"/>
        <w:numPr>
          <w:ilvl w:val="0"/>
          <w:numId w:val="0"/>
        </w:numPr>
        <w:spacing w:line="240" w:lineRule="auto"/>
        <w:ind w:left="284"/>
      </w:pPr>
    </w:p>
    <w:p w14:paraId="108456F9" w14:textId="77777777" w:rsidR="000F78DF" w:rsidRDefault="000F78DF" w:rsidP="002774E3">
      <w:pPr>
        <w:pStyle w:val="KUJKnormal"/>
      </w:pPr>
    </w:p>
    <w:p w14:paraId="40095929" w14:textId="77777777" w:rsidR="000F78DF" w:rsidRPr="007C1EE7" w:rsidRDefault="000F78DF" w:rsidP="002774E3">
      <w:pPr>
        <w:pStyle w:val="KUJKtucny"/>
      </w:pPr>
      <w:r w:rsidRPr="007C1EE7">
        <w:t>Zodpovídá:</w:t>
      </w:r>
      <w:r>
        <w:t xml:space="preserve"> </w:t>
      </w:r>
      <w:r w:rsidRPr="00A74B1A">
        <w:rPr>
          <w:b w:val="0"/>
          <w:bCs/>
        </w:rPr>
        <w:t>Bc. Jakub Randák, pověřen zastupováním vedoucího OHMS</w:t>
      </w:r>
    </w:p>
    <w:p w14:paraId="41AE5768" w14:textId="77777777" w:rsidR="000F78DF" w:rsidRDefault="000F78DF" w:rsidP="002774E3">
      <w:pPr>
        <w:pStyle w:val="KUJKnormal"/>
      </w:pPr>
    </w:p>
    <w:p w14:paraId="585BFEA1" w14:textId="77777777" w:rsidR="000F78DF" w:rsidRDefault="000F78DF" w:rsidP="002774E3">
      <w:pPr>
        <w:pStyle w:val="KUJKnormal"/>
      </w:pPr>
      <w:r>
        <w:t xml:space="preserve">Termín kontroly: </w:t>
      </w:r>
      <w:r>
        <w:rPr>
          <w:szCs w:val="19"/>
        </w:rPr>
        <w:t>4. čtvrtletí 2025</w:t>
      </w:r>
    </w:p>
    <w:p w14:paraId="5C445C20" w14:textId="77777777" w:rsidR="000F78DF" w:rsidRDefault="000F78DF" w:rsidP="002774E3">
      <w:pPr>
        <w:pStyle w:val="KUJKnormal"/>
      </w:pPr>
      <w:r>
        <w:t xml:space="preserve">Termín splnění: </w:t>
      </w:r>
      <w:r>
        <w:rPr>
          <w:szCs w:val="19"/>
        </w:rPr>
        <w:t>4. čtvrtletí 2025</w:t>
      </w:r>
    </w:p>
    <w:p w14:paraId="458F1835" w14:textId="77777777" w:rsidR="000F78DF" w:rsidRPr="00BB6565" w:rsidRDefault="000F78DF"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A137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A137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 w:id="1">
    <w:p w14:paraId="1DA08844" w14:textId="77777777" w:rsidR="000F78DF" w:rsidRPr="00C843D5" w:rsidRDefault="000F78DF" w:rsidP="005011D6">
      <w:pPr>
        <w:pStyle w:val="Textpoznpodarou"/>
        <w:rPr>
          <w:rFonts w:ascii="Neue Haas Grotesk Text Pro" w:hAnsi="Neue Haas Grotesk Text Pro"/>
          <w:sz w:val="16"/>
          <w:szCs w:val="16"/>
        </w:rPr>
      </w:pPr>
      <w:r w:rsidRPr="00C843D5">
        <w:rPr>
          <w:rStyle w:val="Znakapoznpodarou"/>
          <w:rFonts w:ascii="Neue Haas Grotesk Text Pro" w:hAnsi="Neue Haas Grotesk Text Pro"/>
          <w:sz w:val="16"/>
          <w:szCs w:val="16"/>
        </w:rPr>
        <w:footnoteRef/>
      </w:r>
      <w:r w:rsidRPr="00C843D5">
        <w:rPr>
          <w:rFonts w:ascii="Neue Haas Grotesk Text Pro" w:hAnsi="Neue Haas Grotesk Text Pro"/>
          <w:sz w:val="16"/>
          <w:szCs w:val="16"/>
        </w:rPr>
        <w:t xml:space="preserve"> Všechny uvedené pozemky jsou v katastru nemovitosti vedeny jako ostatní plocha, jiná plocha.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3FFE" w14:textId="77777777" w:rsidR="000F78DF" w:rsidRDefault="000F78DF" w:rsidP="000F78DF">
    <w:r>
      <w:rPr>
        <w:noProof/>
      </w:rPr>
      <w:pict w14:anchorId="46DADE3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F1A8F3E" w14:textId="77777777" w:rsidR="000F78DF" w:rsidRPr="00D405BE" w:rsidRDefault="000F78DF" w:rsidP="000F78DF">
                <w:pPr>
                  <w:spacing w:after="60"/>
                  <w:rPr>
                    <w:rFonts w:cs="Arial"/>
                    <w:b/>
                    <w:sz w:val="22"/>
                  </w:rPr>
                </w:pPr>
                <w:r w:rsidRPr="00D405BE">
                  <w:rPr>
                    <w:rFonts w:cs="Arial"/>
                    <w:b/>
                    <w:sz w:val="22"/>
                  </w:rPr>
                  <w:t>ZASTUPITELSTVO JIHOČESKÉHO KRAJE</w:t>
                </w:r>
              </w:p>
              <w:p w14:paraId="58F6041B" w14:textId="77777777" w:rsidR="000F78DF" w:rsidRPr="00D405BE" w:rsidRDefault="000F78DF" w:rsidP="000F78DF">
                <w:pPr>
                  <w:spacing w:after="60"/>
                  <w:rPr>
                    <w:rFonts w:cs="Arial"/>
                    <w:sz w:val="22"/>
                  </w:rPr>
                </w:pPr>
                <w:r w:rsidRPr="00D405BE">
                  <w:rPr>
                    <w:rFonts w:cs="Arial"/>
                    <w:sz w:val="22"/>
                  </w:rPr>
                  <w:t>NÁVRH USNESENÍ</w:t>
                </w:r>
              </w:p>
            </w:txbxContent>
          </v:textbox>
        </v:shape>
      </w:pict>
    </w:r>
    <w:r>
      <w:rPr>
        <w:noProof/>
      </w:rPr>
    </w:r>
    <w:r>
      <w:pict w14:anchorId="4427695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7003C6A">
        <v:rect id="_x0000_i1026" style="width:481.9pt;height:2pt" o:hralign="center" o:hrstd="t" o:hrnoshade="t" o:hr="t" fillcolor="black" stroked="f"/>
      </w:pict>
    </w:r>
  </w:p>
  <w:p w14:paraId="7AE305E5" w14:textId="77777777" w:rsidR="000F78DF" w:rsidRPr="000F78DF" w:rsidRDefault="000F78DF" w:rsidP="000F78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8DF"/>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D7D"/>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681B"/>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Textpoznpodarou">
    <w:name w:val="footnote text"/>
    <w:basedOn w:val="Normln"/>
    <w:link w:val="TextpoznpodarouChar"/>
    <w:uiPriority w:val="99"/>
    <w:unhideWhenUsed/>
    <w:rsid w:val="000F78DF"/>
    <w:pPr>
      <w:spacing w:line="240" w:lineRule="auto"/>
    </w:pPr>
    <w:rPr>
      <w:rFonts w:ascii="Times New Roman" w:hAnsi="Times New Roman"/>
      <w:szCs w:val="20"/>
    </w:rPr>
  </w:style>
  <w:style w:type="character" w:customStyle="1" w:styleId="TextpoznpodarouChar">
    <w:name w:val="Text pozn. pod čarou Char"/>
    <w:basedOn w:val="Standardnpsmoodstavce"/>
    <w:link w:val="Textpoznpodarou"/>
    <w:uiPriority w:val="99"/>
    <w:rsid w:val="000F78DF"/>
    <w:rPr>
      <w:rFonts w:ascii="Times New Roman" w:hAnsi="Times New Roman"/>
      <w:lang w:eastAsia="en-US"/>
    </w:rPr>
  </w:style>
  <w:style w:type="character" w:styleId="Znakapoznpodarou">
    <w:name w:val="footnote reference"/>
    <w:uiPriority w:val="99"/>
    <w:unhideWhenUsed/>
    <w:rsid w:val="000F78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6917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2025-12-22T09:57:00Z</dcterms:created>
  <dcterms:modified xsi:type="dcterms:W3CDTF">2025-12-22T09:57:00Z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6855844</vt:i4>
  </property>
  <property fmtid="{D5CDD505-2E9C-101B-9397-08002B2CF9AE}" pid="4" name="ID_Navrh">
    <vt:i4>6946517</vt:i4>
  </property>
  <property fmtid="{D5CDD505-2E9C-101B-9397-08002B2CF9AE}" pid="5" name="UlozitJako">
    <vt:lpwstr>C:\Users\mrazkova\AppData\Local\Temp\iU70515080\Zastupitelstvo\2025-12-18\Navrhy\366-ZK-25.</vt:lpwstr>
  </property>
  <property fmtid="{D5CDD505-2E9C-101B-9397-08002B2CF9AE}" pid="6" name="Zpracovat">
    <vt:bool>false</vt:bool>
  </property>
</Properties>
</file>