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94437" w14:paraId="04A83D56" w14:textId="77777777" w:rsidTr="00D5324B">
        <w:trPr>
          <w:trHeight w:hRule="exact" w:val="397"/>
        </w:trPr>
        <w:tc>
          <w:tcPr>
            <w:tcW w:w="2376" w:type="dxa"/>
            <w:hideMark/>
          </w:tcPr>
          <w:p w14:paraId="6F313843" w14:textId="77777777" w:rsidR="00794437" w:rsidRDefault="0079443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E484864" w14:textId="77777777" w:rsidR="00794437" w:rsidRDefault="00794437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460E0D74" w14:textId="77777777" w:rsidR="00794437" w:rsidRDefault="00794437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13</w:t>
            </w:r>
          </w:p>
        </w:tc>
        <w:tc>
          <w:tcPr>
            <w:tcW w:w="850" w:type="dxa"/>
          </w:tcPr>
          <w:p w14:paraId="2426EEEA" w14:textId="77777777" w:rsidR="00794437" w:rsidRDefault="00794437" w:rsidP="00970720">
            <w:pPr>
              <w:pStyle w:val="KUJKnormal"/>
            </w:pPr>
          </w:p>
        </w:tc>
      </w:tr>
      <w:tr w:rsidR="00794437" w14:paraId="5CAF27BA" w14:textId="77777777" w:rsidTr="00D5324B">
        <w:trPr>
          <w:cantSplit/>
          <w:trHeight w:hRule="exact" w:val="397"/>
        </w:trPr>
        <w:tc>
          <w:tcPr>
            <w:tcW w:w="2376" w:type="dxa"/>
            <w:hideMark/>
          </w:tcPr>
          <w:p w14:paraId="4545B3CE" w14:textId="77777777" w:rsidR="00794437" w:rsidRDefault="0079443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0FBC15" w14:textId="77777777" w:rsidR="00794437" w:rsidRDefault="00794437" w:rsidP="00970720">
            <w:pPr>
              <w:pStyle w:val="KUJKnormal"/>
            </w:pPr>
            <w:r>
              <w:t>306/ZK/25</w:t>
            </w:r>
          </w:p>
        </w:tc>
      </w:tr>
      <w:tr w:rsidR="00794437" w14:paraId="441648BA" w14:textId="77777777" w:rsidTr="00D5324B">
        <w:trPr>
          <w:trHeight w:val="397"/>
        </w:trPr>
        <w:tc>
          <w:tcPr>
            <w:tcW w:w="2376" w:type="dxa"/>
          </w:tcPr>
          <w:p w14:paraId="4693E9F4" w14:textId="77777777" w:rsidR="00794437" w:rsidRDefault="00794437" w:rsidP="00970720"/>
          <w:p w14:paraId="3383183F" w14:textId="77777777" w:rsidR="00794437" w:rsidRDefault="0079443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460439" w14:textId="77777777" w:rsidR="00794437" w:rsidRDefault="00794437" w:rsidP="00970720"/>
          <w:p w14:paraId="641CE8A7" w14:textId="77777777" w:rsidR="00794437" w:rsidRDefault="0079443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Rozpočtové změny 23/25</w:t>
            </w:r>
          </w:p>
        </w:tc>
      </w:tr>
    </w:tbl>
    <w:p w14:paraId="25F0DD4A" w14:textId="77777777" w:rsidR="00794437" w:rsidRDefault="00794437" w:rsidP="00D5324B">
      <w:pPr>
        <w:pStyle w:val="KUJKnormal"/>
        <w:rPr>
          <w:b/>
          <w:bCs/>
        </w:rPr>
      </w:pPr>
      <w:r>
        <w:rPr>
          <w:b/>
          <w:bCs/>
        </w:rPr>
        <w:pict w14:anchorId="49CD9746">
          <v:rect id="_x0000_i1027" style="width:453.6pt;height:1.5pt" o:hralign="center" o:hrstd="t" o:hrnoshade="t" o:hr="t" fillcolor="black" stroked="f"/>
        </w:pict>
      </w:r>
    </w:p>
    <w:p w14:paraId="246631EE" w14:textId="77777777" w:rsidR="00794437" w:rsidRDefault="00794437" w:rsidP="00D5324B">
      <w:pPr>
        <w:pStyle w:val="KUJKnormal"/>
      </w:pPr>
    </w:p>
    <w:p w14:paraId="7F964D53" w14:textId="77777777" w:rsidR="00794437" w:rsidRDefault="00794437" w:rsidP="00D532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94437" w14:paraId="5BDC7CE5" w14:textId="77777777" w:rsidTr="002559B8">
        <w:trPr>
          <w:trHeight w:val="397"/>
        </w:trPr>
        <w:tc>
          <w:tcPr>
            <w:tcW w:w="2350" w:type="dxa"/>
            <w:hideMark/>
          </w:tcPr>
          <w:p w14:paraId="44216F80" w14:textId="77777777" w:rsidR="00794437" w:rsidRDefault="0079443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1BF4F33" w14:textId="77777777" w:rsidR="00794437" w:rsidRDefault="00794437" w:rsidP="002559B8">
            <w:pPr>
              <w:pStyle w:val="KUJKnormal"/>
            </w:pPr>
            <w:r>
              <w:t>Ing. Tomáš Hajdušek</w:t>
            </w:r>
          </w:p>
          <w:p w14:paraId="334E3F3B" w14:textId="77777777" w:rsidR="00794437" w:rsidRDefault="00794437" w:rsidP="002559B8"/>
        </w:tc>
      </w:tr>
      <w:tr w:rsidR="00794437" w14:paraId="06CB0AB9" w14:textId="77777777" w:rsidTr="002559B8">
        <w:trPr>
          <w:trHeight w:val="397"/>
        </w:trPr>
        <w:tc>
          <w:tcPr>
            <w:tcW w:w="2350" w:type="dxa"/>
          </w:tcPr>
          <w:p w14:paraId="34B03B74" w14:textId="77777777" w:rsidR="00794437" w:rsidRDefault="00794437" w:rsidP="002559B8">
            <w:pPr>
              <w:pStyle w:val="KUJKtucny"/>
            </w:pPr>
            <w:r>
              <w:t>Zpracoval:</w:t>
            </w:r>
          </w:p>
          <w:p w14:paraId="67E597F2" w14:textId="77777777" w:rsidR="00794437" w:rsidRDefault="00794437" w:rsidP="002559B8"/>
        </w:tc>
        <w:tc>
          <w:tcPr>
            <w:tcW w:w="6862" w:type="dxa"/>
            <w:hideMark/>
          </w:tcPr>
          <w:p w14:paraId="6E0311B4" w14:textId="77777777" w:rsidR="00794437" w:rsidRDefault="00794437" w:rsidP="002559B8">
            <w:pPr>
              <w:pStyle w:val="KUJKnormal"/>
            </w:pPr>
            <w:r>
              <w:t>OEKO</w:t>
            </w:r>
          </w:p>
        </w:tc>
      </w:tr>
      <w:tr w:rsidR="00794437" w14:paraId="294953BB" w14:textId="77777777" w:rsidTr="002559B8">
        <w:trPr>
          <w:trHeight w:val="397"/>
        </w:trPr>
        <w:tc>
          <w:tcPr>
            <w:tcW w:w="2350" w:type="dxa"/>
          </w:tcPr>
          <w:p w14:paraId="36671713" w14:textId="77777777" w:rsidR="00794437" w:rsidRPr="009715F9" w:rsidRDefault="0079443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BED12C3" w14:textId="77777777" w:rsidR="00794437" w:rsidRDefault="00794437" w:rsidP="002559B8"/>
        </w:tc>
        <w:tc>
          <w:tcPr>
            <w:tcW w:w="6862" w:type="dxa"/>
            <w:hideMark/>
          </w:tcPr>
          <w:p w14:paraId="40F59B08" w14:textId="77777777" w:rsidR="00794437" w:rsidRDefault="00794437" w:rsidP="002559B8">
            <w:pPr>
              <w:pStyle w:val="KUJKnormal"/>
            </w:pPr>
            <w:r>
              <w:t>Ing. Petr Salva, DiS.</w:t>
            </w:r>
          </w:p>
        </w:tc>
      </w:tr>
    </w:tbl>
    <w:p w14:paraId="7D1DEDE5" w14:textId="77777777" w:rsidR="00794437" w:rsidRDefault="00794437" w:rsidP="00D5324B">
      <w:pPr>
        <w:pStyle w:val="KUJKnormal"/>
      </w:pPr>
    </w:p>
    <w:p w14:paraId="003C568B" w14:textId="77777777" w:rsidR="00794437" w:rsidRPr="0052161F" w:rsidRDefault="00794437" w:rsidP="00D5324B">
      <w:pPr>
        <w:pStyle w:val="KUJKtucny"/>
      </w:pPr>
      <w:r w:rsidRPr="0052161F">
        <w:t>NÁVRH USNESENÍ</w:t>
      </w:r>
    </w:p>
    <w:p w14:paraId="25D0B8C9" w14:textId="77777777" w:rsidR="00794437" w:rsidRDefault="00794437" w:rsidP="00D5324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34DC9E4" w14:textId="77777777" w:rsidR="00794437" w:rsidRPr="00841DFC" w:rsidRDefault="00794437" w:rsidP="00D5324B">
      <w:pPr>
        <w:pStyle w:val="KUJKPolozka"/>
        <w:spacing w:line="240" w:lineRule="auto"/>
      </w:pPr>
      <w:r w:rsidRPr="00841DFC">
        <w:t>Zastupitelstvo Jihočeského kraje</w:t>
      </w:r>
    </w:p>
    <w:p w14:paraId="6A471401" w14:textId="77777777" w:rsidR="00794437" w:rsidRDefault="00794437" w:rsidP="006718E5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730306">
        <w:t>bere na vědomí</w:t>
      </w:r>
    </w:p>
    <w:p w14:paraId="43D764F2" w14:textId="77777777" w:rsidR="00794437" w:rsidRDefault="00794437" w:rsidP="00F14B29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301/R – 316/R na jednání rady kraje dne 25. 9. 2025,</w:t>
      </w:r>
    </w:p>
    <w:p w14:paraId="3948780C" w14:textId="77777777" w:rsidR="00794437" w:rsidRDefault="00794437" w:rsidP="00F14B29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317/R – 342/R na jednání rady kraje dne 9. 10. 2025,</w:t>
      </w:r>
    </w:p>
    <w:p w14:paraId="2C323FEC" w14:textId="77777777" w:rsidR="00794437" w:rsidRDefault="00794437" w:rsidP="00F14B29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343/R – 370/R na jednání rady kraje dne 23. 10. 2025.</w:t>
      </w:r>
    </w:p>
    <w:p w14:paraId="1ECB193A" w14:textId="77777777" w:rsidR="00794437" w:rsidRDefault="00794437" w:rsidP="00F14B29">
      <w:pPr>
        <w:pStyle w:val="KUJKnormal"/>
      </w:pPr>
    </w:p>
    <w:p w14:paraId="70938D66" w14:textId="77777777" w:rsidR="00794437" w:rsidRDefault="00794437" w:rsidP="00F14B29">
      <w:pPr>
        <w:pStyle w:val="KUJKnormal"/>
      </w:pPr>
    </w:p>
    <w:p w14:paraId="67A47F42" w14:textId="77777777" w:rsidR="00794437" w:rsidRDefault="00794437" w:rsidP="00F14B29">
      <w:pPr>
        <w:pStyle w:val="KUJKmezeraDZ"/>
      </w:pPr>
      <w:bookmarkStart w:id="1" w:name="US_DuvodZprava"/>
      <w:bookmarkEnd w:id="1"/>
    </w:p>
    <w:p w14:paraId="2CB2F4E6" w14:textId="77777777" w:rsidR="00794437" w:rsidRDefault="00794437" w:rsidP="00F14B29">
      <w:pPr>
        <w:pStyle w:val="KUJKnadpisDZ"/>
      </w:pPr>
      <w:r>
        <w:t>DŮVODOVÁ ZPRÁVA</w:t>
      </w:r>
    </w:p>
    <w:p w14:paraId="6869E0F0" w14:textId="77777777" w:rsidR="00794437" w:rsidRDefault="00794437" w:rsidP="00F14B29">
      <w:pPr>
        <w:pStyle w:val="KUJKmezeraDZ"/>
      </w:pPr>
    </w:p>
    <w:p w14:paraId="40E738AB" w14:textId="77777777" w:rsidR="00794437" w:rsidRPr="005E7B8F" w:rsidRDefault="00794437" w:rsidP="005E7B8F">
      <w:pPr>
        <w:pStyle w:val="xl35"/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Zákon č. 250/2000 Sb., o rozpočtových pravidlech územních rozpočtů, § 16, ukládá povinnost provádění změn rozpočtu, a to i jde-li o změny ve finančních vztazích k jinému rozpočtu, o změny závazných ukazatelů vůči jiným osobám nebo jestliže hrozí nebezpečí vzniku rozpočtového schodku. Změna rozpočtu se provádí rozpočtovým opatřením. Jednotlivá rozpočtová opatření (dále také </w:t>
      </w:r>
      <w:r w:rsidRPr="005E7B8F">
        <w:rPr>
          <w:rFonts w:ascii="Neue Haas Grotesk Text Pro" w:eastAsia="Times New Roman" w:hAnsi="Neue Haas Grotesk Text Pro" w:cs="Arial"/>
          <w:b w:val="0"/>
          <w:bCs w:val="0"/>
          <w:i/>
          <w:iCs/>
          <w:sz w:val="20"/>
          <w:szCs w:val="20"/>
        </w:rPr>
        <w:t>„RO“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) schvaluje zastupitelstvo kraje nebo rada kraje v rozsahu svěřeném zastupitelstvem. K čerpání krizové rezervy v případě mimořádných situací je zmocněn hejtman kraje. Tato rozpočtová opatření jsou předkládána na vědomí radě a zastupitelstvu kraje na nejbližším jednání.</w:t>
      </w:r>
    </w:p>
    <w:p w14:paraId="0175DE07" w14:textId="77777777" w:rsidR="00794437" w:rsidRPr="005E7B8F" w:rsidRDefault="00794437" w:rsidP="005E7B8F">
      <w:pPr>
        <w:pStyle w:val="xl35"/>
        <w:spacing w:before="0" w:beforeAutospacing="0" w:after="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</w:p>
    <w:p w14:paraId="21D36738" w14:textId="77777777" w:rsidR="00794437" w:rsidRPr="005E7B8F" w:rsidRDefault="00794437" w:rsidP="005E7B8F">
      <w:pPr>
        <w:pStyle w:val="xl35"/>
        <w:spacing w:before="0" w:beforeAutospacing="0" w:after="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Návrh zahrnuje celkem  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70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 rozpočtových opatření, z toho 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  <w:u w:val="single"/>
        </w:rPr>
        <w:t>v pravomoci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:</w:t>
      </w:r>
    </w:p>
    <w:p w14:paraId="462B9D6C" w14:textId="77777777" w:rsidR="00794437" w:rsidRPr="005E7B8F" w:rsidRDefault="00794437" w:rsidP="005E7B8F">
      <w:pPr>
        <w:pStyle w:val="xl35"/>
        <w:numPr>
          <w:ilvl w:val="0"/>
          <w:numId w:val="11"/>
        </w:numPr>
        <w:spacing w:before="0" w:beforeAutospacing="0" w:after="0" w:afterAutospacing="0"/>
        <w:ind w:left="284" w:hanging="244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hejtmana kraje: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ab/>
        <w:t xml:space="preserve"> 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 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není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>,</w:t>
      </w:r>
    </w:p>
    <w:p w14:paraId="1243018E" w14:textId="77777777" w:rsidR="00794437" w:rsidRPr="005E7B8F" w:rsidRDefault="00794437" w:rsidP="005E7B8F">
      <w:pPr>
        <w:pStyle w:val="xl35"/>
        <w:numPr>
          <w:ilvl w:val="0"/>
          <w:numId w:val="11"/>
        </w:numPr>
        <w:spacing w:before="0" w:beforeAutospacing="0" w:after="0" w:afterAutospacing="0"/>
        <w:ind w:left="284" w:hanging="244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rady kraje: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ab/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ab/>
        <w:t xml:space="preserve"> 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 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>70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 xml:space="preserve"> RO (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>301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 xml:space="preserve">/R – 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>370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>/R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>)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>,</w:t>
      </w:r>
    </w:p>
    <w:p w14:paraId="2F9F6121" w14:textId="77777777" w:rsidR="00794437" w:rsidRPr="005E7B8F" w:rsidRDefault="00794437" w:rsidP="005E7B8F">
      <w:pPr>
        <w:pStyle w:val="xl35"/>
        <w:numPr>
          <w:ilvl w:val="0"/>
          <w:numId w:val="11"/>
        </w:numPr>
        <w:spacing w:before="0" w:beforeAutospacing="0" w:after="120" w:afterAutospacing="0"/>
        <w:ind w:left="284" w:hanging="244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zastupitelstva kraje: 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 není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>.</w:t>
      </w:r>
    </w:p>
    <w:p w14:paraId="105DFFD7" w14:textId="77777777" w:rsidR="00794437" w:rsidRDefault="00794437" w:rsidP="005E7B8F">
      <w:pPr>
        <w:pStyle w:val="xl35"/>
        <w:spacing w:before="0" w:beforeAutospacing="0" w:after="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</w:p>
    <w:p w14:paraId="012C8E36" w14:textId="77777777" w:rsidR="00794437" w:rsidRPr="005E7B8F" w:rsidRDefault="00794437" w:rsidP="005E7B8F">
      <w:pPr>
        <w:pStyle w:val="xl35"/>
        <w:spacing w:before="0" w:beforeAutospacing="0" w:after="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</w:p>
    <w:p w14:paraId="25585C73" w14:textId="77777777" w:rsidR="00794437" w:rsidRPr="005E7B8F" w:rsidRDefault="00794437" w:rsidP="005E7B8F">
      <w:pPr>
        <w:rPr>
          <w:rFonts w:cs="Arial"/>
          <w:szCs w:val="20"/>
        </w:rPr>
      </w:pPr>
      <w:r w:rsidRPr="005E7B8F">
        <w:rPr>
          <w:rFonts w:cs="Arial"/>
          <w:szCs w:val="20"/>
        </w:rPr>
        <w:t xml:space="preserve">Výčet rozpočtových opatření </w:t>
      </w:r>
      <w:r w:rsidRPr="005E7B8F">
        <w:rPr>
          <w:rFonts w:cs="Arial"/>
          <w:szCs w:val="20"/>
          <w:u w:val="single"/>
        </w:rPr>
        <w:t>s dopadem do</w:t>
      </w:r>
      <w:r w:rsidRPr="005E7B8F">
        <w:rPr>
          <w:rFonts w:cs="Arial"/>
          <w:szCs w:val="20"/>
        </w:rPr>
        <w:t>:</w:t>
      </w:r>
    </w:p>
    <w:p w14:paraId="49DF6F69" w14:textId="77777777" w:rsidR="00794437" w:rsidRPr="005E7B8F" w:rsidRDefault="00794437" w:rsidP="005E7B8F">
      <w:pPr>
        <w:numPr>
          <w:ilvl w:val="0"/>
          <w:numId w:val="12"/>
        </w:numPr>
        <w:spacing w:line="240" w:lineRule="auto"/>
        <w:ind w:right="-285"/>
        <w:contextualSpacing/>
        <w:jc w:val="both"/>
        <w:rPr>
          <w:rFonts w:cs="Arial"/>
          <w:szCs w:val="20"/>
        </w:rPr>
      </w:pPr>
      <w:r w:rsidRPr="005E7B8F">
        <w:rPr>
          <w:rFonts w:cs="Arial"/>
          <w:szCs w:val="20"/>
        </w:rPr>
        <w:t>salda příjmů a výdajů:</w:t>
      </w:r>
      <w:r w:rsidRPr="005E7B8F">
        <w:rPr>
          <w:rFonts w:cs="Arial"/>
          <w:szCs w:val="20"/>
        </w:rPr>
        <w:tab/>
      </w:r>
      <w:r>
        <w:rPr>
          <w:rFonts w:cs="Arial"/>
          <w:szCs w:val="20"/>
        </w:rPr>
        <w:t>301/R – 304, 317/R – 332/R, 343/R – 353/R, 370/R/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5E7B8F">
        <w:rPr>
          <w:rFonts w:cs="Arial"/>
          <w:szCs w:val="20"/>
        </w:rPr>
        <w:t>(</w:t>
      </w:r>
      <w:r>
        <w:rPr>
          <w:rFonts w:cs="Arial"/>
          <w:szCs w:val="20"/>
        </w:rPr>
        <w:t>snížení</w:t>
      </w:r>
      <w:r w:rsidRPr="005E7B8F">
        <w:rPr>
          <w:rFonts w:cs="Arial"/>
          <w:szCs w:val="20"/>
        </w:rPr>
        <w:t xml:space="preserve"> schodku o </w:t>
      </w:r>
      <w:r>
        <w:rPr>
          <w:rFonts w:cs="Arial"/>
          <w:szCs w:val="20"/>
        </w:rPr>
        <w:t>1 274,85</w:t>
      </w:r>
      <w:r w:rsidRPr="005E7B8F">
        <w:rPr>
          <w:rFonts w:cs="Arial"/>
          <w:szCs w:val="20"/>
        </w:rPr>
        <w:t xml:space="preserve"> mil. Kč),</w:t>
      </w:r>
    </w:p>
    <w:p w14:paraId="1BC1E700" w14:textId="77777777" w:rsidR="00794437" w:rsidRPr="005E7B8F" w:rsidRDefault="00794437" w:rsidP="005E7B8F">
      <w:pPr>
        <w:numPr>
          <w:ilvl w:val="0"/>
          <w:numId w:val="12"/>
        </w:numPr>
        <w:spacing w:line="240" w:lineRule="auto"/>
        <w:ind w:right="-285"/>
        <w:contextualSpacing/>
        <w:jc w:val="both"/>
        <w:rPr>
          <w:rFonts w:cs="Arial"/>
          <w:szCs w:val="20"/>
        </w:rPr>
      </w:pPr>
      <w:r w:rsidRPr="005E7B8F">
        <w:rPr>
          <w:rFonts w:cs="Arial"/>
          <w:szCs w:val="20"/>
        </w:rPr>
        <w:t>krizové rezervy:</w:t>
      </w:r>
      <w:r w:rsidRPr="005E7B8F">
        <w:rPr>
          <w:rFonts w:cs="Arial"/>
          <w:szCs w:val="20"/>
        </w:rPr>
        <w:tab/>
      </w:r>
      <w:r w:rsidRPr="005E7B8F">
        <w:rPr>
          <w:rFonts w:cs="Arial"/>
          <w:szCs w:val="20"/>
        </w:rPr>
        <w:tab/>
      </w:r>
      <w:r>
        <w:rPr>
          <w:rFonts w:cs="Arial"/>
          <w:szCs w:val="20"/>
        </w:rPr>
        <w:t>není</w:t>
      </w:r>
      <w:r w:rsidRPr="005E7B8F">
        <w:rPr>
          <w:rFonts w:cs="Arial"/>
          <w:szCs w:val="20"/>
        </w:rPr>
        <w:t>,</w:t>
      </w:r>
      <w:r w:rsidRPr="005E7B8F">
        <w:rPr>
          <w:rFonts w:cs="Arial"/>
          <w:szCs w:val="20"/>
        </w:rPr>
        <w:tab/>
      </w:r>
    </w:p>
    <w:p w14:paraId="78C7B0AE" w14:textId="77777777" w:rsidR="00794437" w:rsidRPr="005E7B8F" w:rsidRDefault="00794437" w:rsidP="005E7B8F">
      <w:pPr>
        <w:numPr>
          <w:ilvl w:val="0"/>
          <w:numId w:val="12"/>
        </w:numPr>
        <w:spacing w:line="240" w:lineRule="auto"/>
        <w:ind w:right="-285"/>
        <w:contextualSpacing/>
        <w:jc w:val="both"/>
        <w:rPr>
          <w:rFonts w:cs="Arial"/>
          <w:szCs w:val="20"/>
        </w:rPr>
      </w:pPr>
      <w:r w:rsidRPr="005E7B8F">
        <w:rPr>
          <w:rFonts w:cs="Arial"/>
          <w:szCs w:val="20"/>
        </w:rPr>
        <w:t>rozpočtové rezervy:</w:t>
      </w:r>
      <w:r w:rsidRPr="005E7B8F">
        <w:rPr>
          <w:rFonts w:cs="Arial"/>
          <w:szCs w:val="20"/>
        </w:rPr>
        <w:tab/>
      </w:r>
      <w:r>
        <w:rPr>
          <w:rFonts w:cs="Arial"/>
          <w:szCs w:val="20"/>
        </w:rPr>
        <w:t>není</w:t>
      </w:r>
      <w:r w:rsidRPr="005E7B8F">
        <w:rPr>
          <w:rFonts w:cs="Arial"/>
          <w:szCs w:val="20"/>
        </w:rPr>
        <w:t>,</w:t>
      </w:r>
    </w:p>
    <w:p w14:paraId="1FD20091" w14:textId="77777777" w:rsidR="00794437" w:rsidRDefault="00794437" w:rsidP="005E7B8F">
      <w:pPr>
        <w:numPr>
          <w:ilvl w:val="0"/>
          <w:numId w:val="12"/>
        </w:numPr>
        <w:spacing w:after="120" w:line="240" w:lineRule="auto"/>
        <w:ind w:right="-285"/>
        <w:jc w:val="both"/>
        <w:rPr>
          <w:rFonts w:cs="Arial"/>
          <w:szCs w:val="20"/>
        </w:rPr>
      </w:pPr>
      <w:r w:rsidRPr="005E7B8F">
        <w:rPr>
          <w:rFonts w:cs="Arial"/>
          <w:szCs w:val="20"/>
        </w:rPr>
        <w:t>Fondu rezerv a rozvoje:</w:t>
      </w:r>
      <w:r w:rsidRPr="005E7B8F">
        <w:rPr>
          <w:rFonts w:cs="Arial"/>
          <w:szCs w:val="20"/>
        </w:rPr>
        <w:tab/>
      </w:r>
      <w:r>
        <w:rPr>
          <w:rFonts w:cs="Arial"/>
          <w:szCs w:val="20"/>
        </w:rPr>
        <w:t>301/R – 304/R, 317/R – 331/R, 343/R – 353/R, 370/R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5E7B8F">
        <w:rPr>
          <w:rFonts w:cs="Arial"/>
          <w:szCs w:val="20"/>
        </w:rPr>
        <w:t>(</w:t>
      </w:r>
      <w:r>
        <w:rPr>
          <w:rFonts w:cs="Arial"/>
          <w:szCs w:val="20"/>
        </w:rPr>
        <w:t>navýšení o 1 197,93 mil. Kč</w:t>
      </w:r>
      <w:r w:rsidRPr="005E7B8F">
        <w:rPr>
          <w:rFonts w:cs="Arial"/>
          <w:szCs w:val="20"/>
        </w:rPr>
        <w:t>).</w:t>
      </w:r>
    </w:p>
    <w:p w14:paraId="566C902B" w14:textId="77777777" w:rsidR="00794437" w:rsidRPr="005E7B8F" w:rsidRDefault="00794437" w:rsidP="005E7B8F">
      <w:pPr>
        <w:spacing w:before="100" w:beforeAutospacing="1" w:after="100" w:afterAutospacing="1"/>
        <w:jc w:val="both"/>
        <w:rPr>
          <w:rFonts w:eastAsia="Times New Roman" w:cs="Arial"/>
          <w:szCs w:val="20"/>
          <w:lang w:eastAsia="cs-CZ"/>
        </w:rPr>
      </w:pPr>
      <w:bookmarkStart w:id="2" w:name="_Hlk174685617"/>
      <w:r w:rsidRPr="005E7B8F">
        <w:rPr>
          <w:rFonts w:eastAsia="Times New Roman" w:cs="Arial"/>
          <w:szCs w:val="20"/>
          <w:lang w:eastAsia="cs-CZ"/>
        </w:rPr>
        <w:t xml:space="preserve">Důvodem </w:t>
      </w:r>
      <w:r>
        <w:rPr>
          <w:rFonts w:eastAsia="Times New Roman" w:cs="Arial"/>
          <w:szCs w:val="20"/>
          <w:lang w:eastAsia="cs-CZ"/>
        </w:rPr>
        <w:t>snížení</w:t>
      </w:r>
      <w:r w:rsidRPr="005E7B8F">
        <w:rPr>
          <w:rFonts w:eastAsia="Times New Roman" w:cs="Arial"/>
          <w:szCs w:val="20"/>
          <w:lang w:eastAsia="cs-CZ"/>
        </w:rPr>
        <w:t xml:space="preserve"> povoleného schodku o </w:t>
      </w:r>
      <w:bookmarkEnd w:id="2"/>
      <w:r>
        <w:rPr>
          <w:rFonts w:eastAsia="Times New Roman" w:cs="Arial"/>
          <w:szCs w:val="20"/>
          <w:lang w:eastAsia="cs-CZ"/>
        </w:rPr>
        <w:t>1 274</w:t>
      </w:r>
      <w:r w:rsidRPr="005E7B8F">
        <w:rPr>
          <w:rFonts w:eastAsia="Times New Roman" w:cs="Arial"/>
          <w:szCs w:val="20"/>
          <w:lang w:eastAsia="cs-CZ"/>
        </w:rPr>
        <w:t>,</w:t>
      </w:r>
      <w:r>
        <w:rPr>
          <w:rFonts w:eastAsia="Times New Roman" w:cs="Arial"/>
          <w:szCs w:val="20"/>
          <w:lang w:eastAsia="cs-CZ"/>
        </w:rPr>
        <w:t>85</w:t>
      </w:r>
      <w:r w:rsidRPr="005E7B8F">
        <w:rPr>
          <w:rFonts w:eastAsia="Times New Roman" w:cs="Arial"/>
          <w:szCs w:val="20"/>
          <w:lang w:eastAsia="cs-CZ"/>
        </w:rPr>
        <w:t xml:space="preserve"> mil. Kč je:</w:t>
      </w:r>
    </w:p>
    <w:p w14:paraId="1DE3A521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301/R – odložení výdajů na realizaci akce „Loučovice-Rozhledna Kapličky“ na rok 2027 a jejich převod do Fondu rezerv a rozvoje (2,35 mil. Kč – snížení schodku);</w:t>
      </w:r>
    </w:p>
    <w:p w14:paraId="41429EDB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302/R – částečné přesunutí výdajů na realizaci akce „Otevřený depozitář zemědělských strojů v Hoslovicích“ do roku 2026 a jejich převod do Fondu rezerv a rozvoje (12,0 mil. Kč – snížení schodku);</w:t>
      </w:r>
    </w:p>
    <w:p w14:paraId="33D5166B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303/R – uvolnění finančních prostředků z Fondu rezerv a rozvoje na nákup exponátu motocyklu ČZ do sbírky Muzea středního Pootaví Strakonice (2,0 mil. Kč – zvýšení schodku);</w:t>
      </w:r>
    </w:p>
    <w:p w14:paraId="10C9DF11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304/R – posun realizace evropských projektů do roku 2026 a 2027 a jejich převod do Fondu rezerv a rozvoje (57,97 mil. Kč – snížení schodku);</w:t>
      </w:r>
    </w:p>
    <w:p w14:paraId="2B7F3AA3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317/R – odložení prostředků na rekonstrukci gastroprovozu objektu KÚ I a na chladící jednotku do roku 2026 a jejich převod do Fondu rezerv a rozvoje (4,35 mil. Kč – snížení schodku);</w:t>
      </w:r>
    </w:p>
    <w:p w14:paraId="4AF9402D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318/R – uvolnění prostředků z Fondu rezerv a rozvoje na poskytnutí dotace na investiční podporu sportovní infrastruktury pro město Jindřichův Hradec (40,0 mil. Kč – zvýšení schodku);</w:t>
      </w:r>
    </w:p>
    <w:p w14:paraId="571FEAB1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319/R – uspořené prostředky na projektovou dokumentaci pro NLQ II a jejich převod do Fondu rezerv a rozvoje (4,0 mil. Kč – snížení schodku);</w:t>
      </w:r>
    </w:p>
    <w:p w14:paraId="7E7B7B2A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320/R – uspořené prostředky na studii v souvislosti s obnovitelnými zdroji energie a jejich převod do Fondu rezerv a rozvoje (3,0 mil. Kč – snížení schodku);</w:t>
      </w:r>
    </w:p>
    <w:p w14:paraId="6230E58E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321/R – odložení prostředků na projektovou dokumentaci Centrum míčových sportů ČB do roku 2026 a jejich převod do Fondu rezerv a rozvoje (8,0 mil. Kč – snížení schodku);</w:t>
      </w:r>
    </w:p>
    <w:p w14:paraId="08E356A0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322/R – odložení prostředků na přípravu zakázek a výběrová řízení, nákladů na pořízení změny územních plánů do roku 2026 a jejich převod do Fondu rezerv a rozvoje (6,5 mil. Kč – snížení schodku);</w:t>
      </w:r>
    </w:p>
    <w:p w14:paraId="147EEA08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 xml:space="preserve">323/R – odložení investičních výdajů odboru životního prostředí, zemědělství a lesnictví do roku 2026 a jejich převod do Fondu rezerv a rozvoje (3,76 mil. Kč – snížení schodku); </w:t>
      </w:r>
    </w:p>
    <w:p w14:paraId="63E4E755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324/R – odložení prostředků na změnu dokončené stavby Dětské polikliniky Kněžskodvorská ul. ČB do roku 2026 a jejich převod do Fondu rezerv a rozvoje (10,0 mil. Kč – snížení schodku);</w:t>
      </w:r>
    </w:p>
    <w:p w14:paraId="5F8B8B15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325/R – odložení prostředků na zajištění dotačního programu Dostupná zdravotní péče v Jihočeském kraji do roku 2026 a jejich převod do Fondu rezerv a rozvoje (5,0 mil. Kč – snížení schodku);</w:t>
      </w:r>
    </w:p>
    <w:p w14:paraId="0763915B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326/R – nevyužité prostředky na projektovou dokumentaci na kulturní památku Holašovice čp. 11 a jejich převod do Fondu rezerv a rozvoje (2,0 mil. Kč – snížení schodku);</w:t>
      </w:r>
    </w:p>
    <w:p w14:paraId="11CBF2AE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327/R – uspořené prostředky z výběrových řízení odboru informatiky a jejich převod do Fondu rezerv a rozvoje (2,45 mil. Kč – snížení schodku);</w:t>
      </w:r>
    </w:p>
    <w:p w14:paraId="5829AD8A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328/R – odložení prostředků na Centrální systém sbírek muzejní povahy a Spirit ÚAP do roku 2026 a jejich převod do Fondu rezerv a rozvoje (4,14 mil. Kč – snížení schodku);</w:t>
      </w:r>
    </w:p>
    <w:p w14:paraId="51F3670A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329/R – odložení prostředků na dotační program Podpora cestovního roku do roku 2026 a jejich převod do Fondu rezerv a rozvoje (2,08 mil. Kč – snížení schodku);</w:t>
      </w:r>
    </w:p>
    <w:p w14:paraId="01C4D7A8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330/R – odložení prostředků na dotační program Investiční dotace pro jednotky sborů dobrovolných hasičů obcí Jihočeského kraje do roku 2026 a jejich převod do Fondu rezerv a rozvoje (3,6 mil. Kč – snížení schodku);</w:t>
      </w:r>
    </w:p>
    <w:p w14:paraId="77920685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331/R – uspořené prostředky na projekty EU a jejich převod do Fondu rezerv a rozvoje (9,45 mil. Kč – snížení schodku);</w:t>
      </w:r>
    </w:p>
    <w:p w14:paraId="381108E4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332/R – snížení zapojení části prostředků plánovaných investičních akcí škol a školských zařízení v roce 2025 a jejich užití v roce 2026 (76,92 mil. Kč – snížení schodku);</w:t>
      </w:r>
    </w:p>
    <w:p w14:paraId="008EE4E1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343/R – navýšení daňových příjmů u daně právnických osob a jejich převod do Fondu rezerv a rozvoje (150,0 mil. Kč – snížení schodku);</w:t>
      </w:r>
    </w:p>
    <w:p w14:paraId="04EF3B3F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344/R – odložení výdajů odboru regionálního rozvoje do roku 2026 a jejich převod do Fondu rezerv a rozvoje (10,23 mil. Kč – snížení schodku);</w:t>
      </w:r>
    </w:p>
    <w:p w14:paraId="68C09981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345/R – uvolnění prostředků z Fondu rezerv a rozvoje na poskytnutí individuální dotace pro Olympic Festival s.r.o. (17,0 mil. Kč – zvýšení schodku);</w:t>
      </w:r>
    </w:p>
    <w:p w14:paraId="3FCDE959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346/R – odložení výdajů odboru dopravy a silničního hospodářství do roku 2026 a jejich převod do Fondu rezerv a rozvoje (436,04 mil. Kč – snížení schodku);</w:t>
      </w:r>
    </w:p>
    <w:p w14:paraId="597DE31B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347/R – úspory odboru dopravy a silničního hospodářství a jejich převod do Fondu rezerv a rozvoje (133,60 mil. Kč – snížení schodku);</w:t>
      </w:r>
    </w:p>
    <w:p w14:paraId="4D7E729A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348/R – odložení prostředků na přeložku silnice II/173 obchvat Blatná do roku 2026 a jejich převod do Fondu rezerv a rozvoje (11,51 mil. Kč – snížení schodku);</w:t>
      </w:r>
    </w:p>
    <w:p w14:paraId="06FF5816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349/R – uspořené prostředky na projekty EU na odboru dopravy a silničního hospodářství a jejich převod do Fondu rezerv a rozvoje (13,37 mil. Kč – snížení schodku);</w:t>
      </w:r>
    </w:p>
    <w:p w14:paraId="0CE30B2D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350/R – odložení prostředků na dotační program Podpora sportovní infrastruktury do roku 2026 a jejich převod do Fondu rezerv a rozvoje (0,16 mil. Kč – snížení schodku);</w:t>
      </w:r>
    </w:p>
    <w:p w14:paraId="7D308640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351/R – odložení prostředků na projekty EU do roku 2026 a 2027 a jejich převod do Fondu rezerv a rozvoje (284,88 mil. Kč – snížení schodku);</w:t>
      </w:r>
    </w:p>
    <w:p w14:paraId="499B3B56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352/R – odložení prostředků na stavební úpravy stacionáře Klíček a úpravy 4. patra objektu KÚ I do roku 2026 a jejich převod do Fondu rezerv a rozvoje (49,00 mil. Kč – snížení schodku);</w:t>
      </w:r>
    </w:p>
    <w:p w14:paraId="63403645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353/R – úspory odboru veřejných zakázek a pozemních staveb a jejich převod do Fondu rezerv a rozvoje (22,5 mil. Kč – snížení schodku);</w:t>
      </w:r>
    </w:p>
    <w:p w14:paraId="316EE1B7" w14:textId="77777777" w:rsidR="00794437" w:rsidRPr="0029711E" w:rsidRDefault="00794437" w:rsidP="00794437">
      <w:pPr>
        <w:numPr>
          <w:ilvl w:val="0"/>
          <w:numId w:val="14"/>
        </w:numPr>
        <w:spacing w:after="120" w:line="240" w:lineRule="auto"/>
        <w:jc w:val="both"/>
        <w:rPr>
          <w:rFonts w:cs="Arial"/>
          <w:sz w:val="19"/>
          <w:szCs w:val="19"/>
        </w:rPr>
      </w:pPr>
      <w:r w:rsidRPr="0029711E">
        <w:rPr>
          <w:rFonts w:cs="Arial"/>
          <w:sz w:val="19"/>
          <w:szCs w:val="19"/>
        </w:rPr>
        <w:t>370/R – uspořené prostředky výdajů Krajského investičního fondu z dotace pro obec Roudné a jejich převod do Fondu rezerv a rozvoje (5,0 mil. Kč – snížení schodku).</w:t>
      </w:r>
    </w:p>
    <w:p w14:paraId="05D5EB7F" w14:textId="77777777" w:rsidR="00794437" w:rsidRDefault="00794437" w:rsidP="006718E5">
      <w:pPr>
        <w:spacing w:after="120" w:line="240" w:lineRule="auto"/>
        <w:jc w:val="both"/>
        <w:rPr>
          <w:rFonts w:eastAsia="Times New Roman" w:cs="Arial"/>
          <w:szCs w:val="20"/>
          <w:lang w:eastAsia="cs-CZ"/>
        </w:rPr>
      </w:pPr>
    </w:p>
    <w:p w14:paraId="7AB81B95" w14:textId="77777777" w:rsidR="00794437" w:rsidRDefault="00794437" w:rsidP="005E7B8F">
      <w:p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Jednotlivá rozpočtová opatření jsou popsána v příloze materiálu s názvem „Příloha – Rozpočtové změny 23/25“.</w:t>
      </w:r>
    </w:p>
    <w:p w14:paraId="04072908" w14:textId="77777777" w:rsidR="00794437" w:rsidRPr="005E7B8F" w:rsidRDefault="00794437" w:rsidP="005E7B8F">
      <w:p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5E7B8F">
        <w:rPr>
          <w:rFonts w:eastAsia="Times New Roman" w:cs="Arial"/>
          <w:szCs w:val="20"/>
          <w:lang w:eastAsia="cs-CZ"/>
        </w:rPr>
        <w:t xml:space="preserve">Předložený návrh navazuje na předchozí materiál k rozpočtovým změnám </w:t>
      </w:r>
      <w:r>
        <w:rPr>
          <w:rFonts w:eastAsia="Times New Roman" w:cs="Arial"/>
          <w:szCs w:val="20"/>
          <w:lang w:eastAsia="cs-CZ"/>
        </w:rPr>
        <w:t>19</w:t>
      </w:r>
      <w:r w:rsidRPr="005E7B8F">
        <w:rPr>
          <w:rFonts w:eastAsia="Times New Roman" w:cs="Arial"/>
          <w:szCs w:val="20"/>
          <w:lang w:eastAsia="cs-CZ"/>
        </w:rPr>
        <w:t xml:space="preserve">/25, který byl zařazen k projednání zastupitelstvu kraje na zasedání dne </w:t>
      </w:r>
      <w:r>
        <w:rPr>
          <w:rFonts w:eastAsia="Times New Roman" w:cs="Arial"/>
          <w:szCs w:val="20"/>
          <w:lang w:eastAsia="cs-CZ"/>
        </w:rPr>
        <w:t>18</w:t>
      </w:r>
      <w:r w:rsidRPr="005E7B8F">
        <w:rPr>
          <w:rFonts w:eastAsia="Times New Roman" w:cs="Arial"/>
          <w:szCs w:val="20"/>
          <w:lang w:eastAsia="cs-CZ"/>
        </w:rPr>
        <w:t xml:space="preserve">. </w:t>
      </w:r>
      <w:r>
        <w:rPr>
          <w:rFonts w:eastAsia="Times New Roman" w:cs="Arial"/>
          <w:szCs w:val="20"/>
          <w:lang w:eastAsia="cs-CZ"/>
        </w:rPr>
        <w:t>9</w:t>
      </w:r>
      <w:r w:rsidRPr="005E7B8F">
        <w:rPr>
          <w:rFonts w:eastAsia="Times New Roman" w:cs="Arial"/>
          <w:szCs w:val="20"/>
          <w:lang w:eastAsia="cs-CZ"/>
        </w:rPr>
        <w:t>. 2025.</w:t>
      </w:r>
    </w:p>
    <w:p w14:paraId="21BDBBCD" w14:textId="77777777" w:rsidR="00794437" w:rsidRDefault="00794437" w:rsidP="00D5324B">
      <w:pPr>
        <w:pStyle w:val="KUJKnormal"/>
      </w:pPr>
    </w:p>
    <w:p w14:paraId="06DA5B2D" w14:textId="77777777" w:rsidR="00794437" w:rsidRDefault="00794437" w:rsidP="00D5324B">
      <w:pPr>
        <w:pStyle w:val="KUJKnormal"/>
      </w:pPr>
      <w:r>
        <w:t>Finanční nároky a krytí: materiál je odsouhlasen centrálním správcem rozpočtu kraje.</w:t>
      </w:r>
    </w:p>
    <w:p w14:paraId="01E88D91" w14:textId="77777777" w:rsidR="00794437" w:rsidRDefault="00794437" w:rsidP="00D5324B">
      <w:pPr>
        <w:pStyle w:val="KUJKnormal"/>
      </w:pPr>
    </w:p>
    <w:p w14:paraId="518B9A57" w14:textId="77777777" w:rsidR="00794437" w:rsidRDefault="00794437" w:rsidP="00D5324B">
      <w:pPr>
        <w:pStyle w:val="KUJKnormal"/>
      </w:pPr>
    </w:p>
    <w:p w14:paraId="73ACCAF4" w14:textId="77777777" w:rsidR="00794437" w:rsidRDefault="00794437" w:rsidP="00D5324B">
      <w:pPr>
        <w:pStyle w:val="KUJKnormal"/>
      </w:pPr>
      <w:r>
        <w:t>Vyjádření správce rozpočtu: všechna rozpočtová opatření byla odsouhlasena správcem rozpočtu příslušného ORJ.</w:t>
      </w:r>
    </w:p>
    <w:p w14:paraId="46F2F132" w14:textId="77777777" w:rsidR="00794437" w:rsidRDefault="00794437" w:rsidP="00D5324B">
      <w:pPr>
        <w:pStyle w:val="KUJKnormal"/>
      </w:pPr>
    </w:p>
    <w:p w14:paraId="711BDD0F" w14:textId="77777777" w:rsidR="00794437" w:rsidRDefault="00794437" w:rsidP="00D5324B">
      <w:pPr>
        <w:pStyle w:val="KUJKnormal"/>
      </w:pPr>
    </w:p>
    <w:p w14:paraId="54FC76BE" w14:textId="77777777" w:rsidR="00794437" w:rsidRDefault="00794437" w:rsidP="00D5324B">
      <w:pPr>
        <w:pStyle w:val="KUJKnormal"/>
      </w:pPr>
      <w:r>
        <w:t>Návrh projednán (stanoviska): nebyla vyžádána.</w:t>
      </w:r>
    </w:p>
    <w:p w14:paraId="74643F3F" w14:textId="77777777" w:rsidR="00794437" w:rsidRDefault="00794437" w:rsidP="00D5324B">
      <w:pPr>
        <w:pStyle w:val="KUJKnormal"/>
      </w:pPr>
    </w:p>
    <w:p w14:paraId="44DB4720" w14:textId="77777777" w:rsidR="00794437" w:rsidRDefault="00794437" w:rsidP="00D5324B">
      <w:pPr>
        <w:pStyle w:val="KUJKnormal"/>
      </w:pPr>
    </w:p>
    <w:p w14:paraId="2B447E8D" w14:textId="77777777" w:rsidR="00794437" w:rsidRDefault="00794437" w:rsidP="00D5324B">
      <w:pPr>
        <w:pStyle w:val="KUJKtucny"/>
      </w:pPr>
      <w:r w:rsidRPr="007939A8">
        <w:t>PŘÍLOHY:</w:t>
      </w:r>
    </w:p>
    <w:p w14:paraId="7DB7BE96" w14:textId="77777777" w:rsidR="00794437" w:rsidRPr="00B52AA9" w:rsidRDefault="00794437" w:rsidP="00627215">
      <w:pPr>
        <w:pStyle w:val="KUJKcislovany"/>
        <w:numPr>
          <w:ilvl w:val="0"/>
          <w:numId w:val="0"/>
        </w:numPr>
        <w:spacing w:line="240" w:lineRule="auto"/>
        <w:ind w:left="284" w:hanging="284"/>
      </w:pPr>
      <w:r>
        <w:t>Příloha - Rozpočtové změny 23/25</w:t>
      </w:r>
      <w:r w:rsidRPr="0081756D">
        <w:t xml:space="preserve"> (</w:t>
      </w:r>
      <w:r>
        <w:t>Příloha - Rozpočtové změny 23_25.docx</w:t>
      </w:r>
      <w:r w:rsidRPr="0081756D">
        <w:t>)</w:t>
      </w:r>
    </w:p>
    <w:p w14:paraId="0D1778C1" w14:textId="77777777" w:rsidR="00794437" w:rsidRDefault="00794437" w:rsidP="00D5324B">
      <w:pPr>
        <w:pStyle w:val="KUJKnormal"/>
      </w:pPr>
    </w:p>
    <w:p w14:paraId="58804C1E" w14:textId="77777777" w:rsidR="00794437" w:rsidRDefault="00794437" w:rsidP="00D5324B">
      <w:pPr>
        <w:pStyle w:val="KUJKnormal"/>
      </w:pPr>
    </w:p>
    <w:p w14:paraId="4CF50A17" w14:textId="77777777" w:rsidR="00794437" w:rsidRPr="005E7B8F" w:rsidRDefault="00794437" w:rsidP="00D5324B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OEKO – Ing. Petr Salva, DiS.</w:t>
      </w:r>
    </w:p>
    <w:p w14:paraId="6F910379" w14:textId="77777777" w:rsidR="00794437" w:rsidRDefault="00794437" w:rsidP="00D5324B">
      <w:pPr>
        <w:pStyle w:val="KUJKnormal"/>
      </w:pPr>
    </w:p>
    <w:p w14:paraId="293F211C" w14:textId="77777777" w:rsidR="00794437" w:rsidRDefault="00794437" w:rsidP="00D5324B">
      <w:pPr>
        <w:pStyle w:val="KUJKnormal"/>
      </w:pPr>
      <w:r>
        <w:t>Termín kontroly: 13. 11. 2025</w:t>
      </w:r>
    </w:p>
    <w:p w14:paraId="75E5F53A" w14:textId="77777777" w:rsidR="00794437" w:rsidRPr="0029711E" w:rsidRDefault="00794437" w:rsidP="0029711E">
      <w:pPr>
        <w:pStyle w:val="KUJKnormal"/>
      </w:pPr>
      <w:r>
        <w:t>Termín splnění: 13. 11.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C650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C650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AD0C" w14:textId="77777777" w:rsidR="00794437" w:rsidRDefault="00794437" w:rsidP="00973BFF">
    <w:r>
      <w:rPr>
        <w:noProof/>
      </w:rPr>
      <w:pict w14:anchorId="39D6C7C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FEF79C6" w14:textId="77777777" w:rsidR="00794437" w:rsidRPr="00D405BE" w:rsidRDefault="00794437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11F7393" w14:textId="77777777" w:rsidR="00794437" w:rsidRPr="00D405BE" w:rsidRDefault="00794437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16B9AF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8249EDE">
        <v:rect id="_x0000_i1026" style="width:481.9pt;height:2pt" o:hralign="center" o:hrstd="t" o:hrnoshade="t" o:hr="t" fillcolor="black" stroked="f"/>
      </w:pict>
    </w:r>
  </w:p>
  <w:p w14:paraId="6BFDDE9F" w14:textId="77777777" w:rsidR="00794437" w:rsidRPr="00794437" w:rsidRDefault="00794437" w:rsidP="007944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6781A98"/>
    <w:multiLevelType w:val="hybridMultilevel"/>
    <w:tmpl w:val="164CCDD8"/>
    <w:lvl w:ilvl="0" w:tplc="0405000F">
      <w:start w:val="1"/>
      <w:numFmt w:val="decimal"/>
      <w:lvlText w:val="%1.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1120" w:hanging="360"/>
      </w:pPr>
    </w:lvl>
    <w:lvl w:ilvl="2" w:tplc="FFFFFFFF">
      <w:start w:val="1"/>
      <w:numFmt w:val="lowerRoman"/>
      <w:lvlText w:val="%3."/>
      <w:lvlJc w:val="right"/>
      <w:pPr>
        <w:ind w:left="1840" w:hanging="180"/>
      </w:pPr>
    </w:lvl>
    <w:lvl w:ilvl="3" w:tplc="FFFFFFFF">
      <w:start w:val="1"/>
      <w:numFmt w:val="decimal"/>
      <w:lvlText w:val="%4."/>
      <w:lvlJc w:val="left"/>
      <w:pPr>
        <w:ind w:left="2560" w:hanging="360"/>
      </w:pPr>
    </w:lvl>
    <w:lvl w:ilvl="4" w:tplc="FFFFFFFF">
      <w:start w:val="1"/>
      <w:numFmt w:val="lowerLetter"/>
      <w:lvlText w:val="%5."/>
      <w:lvlJc w:val="left"/>
      <w:pPr>
        <w:ind w:left="3280" w:hanging="360"/>
      </w:pPr>
    </w:lvl>
    <w:lvl w:ilvl="5" w:tplc="FFFFFFFF">
      <w:start w:val="1"/>
      <w:numFmt w:val="lowerRoman"/>
      <w:lvlText w:val="%6."/>
      <w:lvlJc w:val="right"/>
      <w:pPr>
        <w:ind w:left="4000" w:hanging="180"/>
      </w:pPr>
    </w:lvl>
    <w:lvl w:ilvl="6" w:tplc="FFFFFFFF">
      <w:start w:val="1"/>
      <w:numFmt w:val="decimal"/>
      <w:lvlText w:val="%7."/>
      <w:lvlJc w:val="left"/>
      <w:pPr>
        <w:ind w:left="4720" w:hanging="360"/>
      </w:pPr>
    </w:lvl>
    <w:lvl w:ilvl="7" w:tplc="FFFFFFFF">
      <w:start w:val="1"/>
      <w:numFmt w:val="lowerLetter"/>
      <w:lvlText w:val="%8."/>
      <w:lvlJc w:val="left"/>
      <w:pPr>
        <w:ind w:left="5440" w:hanging="360"/>
      </w:pPr>
    </w:lvl>
    <w:lvl w:ilvl="8" w:tplc="FFFFFFFF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F13778"/>
    <w:multiLevelType w:val="hybridMultilevel"/>
    <w:tmpl w:val="4F66930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7C23A0A"/>
    <w:multiLevelType w:val="hybridMultilevel"/>
    <w:tmpl w:val="44C6AB0C"/>
    <w:styleLink w:val="KUJKviceurovnovy21"/>
    <w:lvl w:ilvl="0" w:tplc="B3C4EDFC">
      <w:start w:val="1"/>
      <w:numFmt w:val="bullet"/>
      <w:lvlText w:val=""/>
      <w:lvlJc w:val="right"/>
      <w:pPr>
        <w:ind w:left="400" w:hanging="360"/>
      </w:pPr>
      <w:rPr>
        <w:rFonts w:ascii="Symbol" w:hAnsi="Symbo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2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11"/>
  </w:num>
  <w:num w:numId="11" w16cid:durableId="110672798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1927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8427365">
    <w:abstractNumId w:val="10"/>
  </w:num>
  <w:num w:numId="14" w16cid:durableId="165631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990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45A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437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xl35">
    <w:name w:val="xl35"/>
    <w:basedOn w:val="Normln"/>
    <w:rsid w:val="00794437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numbering" w:customStyle="1" w:styleId="KUJKviceurovnovy21">
    <w:name w:val="KUJK_viceurovnovy21"/>
    <w:uiPriority w:val="99"/>
    <w:rsid w:val="0079443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1116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2025-11-10T11:31:00Z</dcterms:created>
  <dcterms:modified xsi:type="dcterms:W3CDTF">2025-11-10T11:31:00Z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6911517</vt:i4>
  </property>
  <property fmtid="{D5CDD505-2E9C-101B-9397-08002B2CF9AE}" pid="5" name="UlozitJako">
    <vt:lpwstr>C:\Users\mrazkova\AppData\Local\Temp\iU64472596\Zastupitelstvo\2025-11-06\Navrhy\306-ZK-25.</vt:lpwstr>
  </property>
  <property fmtid="{D5CDD505-2E9C-101B-9397-08002B2CF9AE}" pid="6" name="Zpracovat">
    <vt:bool>false</vt:bool>
  </property>
</Properties>
</file>