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866FE" w14:paraId="6313A51F" w14:textId="77777777" w:rsidTr="007720E9">
        <w:trPr>
          <w:trHeight w:hRule="exact" w:val="397"/>
        </w:trPr>
        <w:tc>
          <w:tcPr>
            <w:tcW w:w="2376" w:type="dxa"/>
            <w:hideMark/>
          </w:tcPr>
          <w:p w14:paraId="7B52311A" w14:textId="77777777" w:rsidR="00A866FE" w:rsidRDefault="00A866F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B32AFE1" w14:textId="77777777" w:rsidR="00A866FE" w:rsidRDefault="00A866FE" w:rsidP="00970720">
            <w:pPr>
              <w:pStyle w:val="KUJKnormal"/>
            </w:pPr>
            <w:r>
              <w:t>18. 09. 2025</w:t>
            </w:r>
          </w:p>
        </w:tc>
        <w:tc>
          <w:tcPr>
            <w:tcW w:w="2126" w:type="dxa"/>
            <w:hideMark/>
          </w:tcPr>
          <w:p w14:paraId="029200EA" w14:textId="77777777" w:rsidR="00A866FE" w:rsidRPr="008F692F" w:rsidRDefault="00A866FE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44</w:t>
            </w:r>
          </w:p>
        </w:tc>
        <w:tc>
          <w:tcPr>
            <w:tcW w:w="850" w:type="dxa"/>
          </w:tcPr>
          <w:p w14:paraId="3639D0FF" w14:textId="77777777" w:rsidR="00A866FE" w:rsidRDefault="00A866FE" w:rsidP="00970720">
            <w:pPr>
              <w:pStyle w:val="KUJKnormal"/>
            </w:pPr>
          </w:p>
        </w:tc>
      </w:tr>
      <w:tr w:rsidR="00A866FE" w14:paraId="226916FD" w14:textId="77777777" w:rsidTr="007720E9">
        <w:trPr>
          <w:cantSplit/>
          <w:trHeight w:hRule="exact" w:val="397"/>
        </w:trPr>
        <w:tc>
          <w:tcPr>
            <w:tcW w:w="2376" w:type="dxa"/>
            <w:hideMark/>
          </w:tcPr>
          <w:p w14:paraId="03B288FB" w14:textId="77777777" w:rsidR="00A866FE" w:rsidRDefault="00A866F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33DBC2E" w14:textId="77777777" w:rsidR="00A866FE" w:rsidRDefault="00A866FE" w:rsidP="00970720">
            <w:pPr>
              <w:pStyle w:val="KUJKnormal"/>
            </w:pPr>
            <w:r>
              <w:t>266/ZK/25</w:t>
            </w:r>
          </w:p>
        </w:tc>
      </w:tr>
      <w:tr w:rsidR="00A866FE" w14:paraId="4E207F87" w14:textId="77777777" w:rsidTr="007720E9">
        <w:trPr>
          <w:trHeight w:val="397"/>
        </w:trPr>
        <w:tc>
          <w:tcPr>
            <w:tcW w:w="2376" w:type="dxa"/>
          </w:tcPr>
          <w:p w14:paraId="34A3BF81" w14:textId="77777777" w:rsidR="00A866FE" w:rsidRDefault="00A866FE" w:rsidP="00970720"/>
          <w:p w14:paraId="08F6784E" w14:textId="77777777" w:rsidR="00A866FE" w:rsidRDefault="00A866F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27203E7" w14:textId="77777777" w:rsidR="00A866FE" w:rsidRDefault="00A866FE" w:rsidP="00970720"/>
          <w:p w14:paraId="1B0C9E45" w14:textId="77777777" w:rsidR="00A866FE" w:rsidRDefault="00A866F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„Severní napojení JLČB“ – majetkoprávní vypořádání stavby</w:t>
            </w:r>
          </w:p>
        </w:tc>
      </w:tr>
    </w:tbl>
    <w:p w14:paraId="4FC93C4D" w14:textId="77777777" w:rsidR="00A866FE" w:rsidRDefault="00A866FE" w:rsidP="007720E9">
      <w:pPr>
        <w:pStyle w:val="KUJKnormal"/>
        <w:rPr>
          <w:b/>
          <w:bCs/>
        </w:rPr>
      </w:pPr>
      <w:r>
        <w:rPr>
          <w:b/>
          <w:bCs/>
        </w:rPr>
        <w:pict w14:anchorId="2141FB4B">
          <v:rect id="_x0000_i1029" style="width:453.6pt;height:1.5pt" o:hralign="center" o:hrstd="t" o:hrnoshade="t" o:hr="t" fillcolor="black" stroked="f"/>
        </w:pict>
      </w:r>
    </w:p>
    <w:p w14:paraId="761B4324" w14:textId="77777777" w:rsidR="00A866FE" w:rsidRDefault="00A866FE" w:rsidP="007720E9">
      <w:pPr>
        <w:pStyle w:val="KUJKnormal"/>
      </w:pPr>
    </w:p>
    <w:p w14:paraId="0EEBAEDF" w14:textId="77777777" w:rsidR="00A866FE" w:rsidRDefault="00A866FE" w:rsidP="007720E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866FE" w14:paraId="72137D6E" w14:textId="77777777" w:rsidTr="002559B8">
        <w:trPr>
          <w:trHeight w:val="397"/>
        </w:trPr>
        <w:tc>
          <w:tcPr>
            <w:tcW w:w="2350" w:type="dxa"/>
            <w:hideMark/>
          </w:tcPr>
          <w:p w14:paraId="02A05EFB" w14:textId="77777777" w:rsidR="00A866FE" w:rsidRDefault="00A866F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D687EFA" w14:textId="77777777" w:rsidR="00A866FE" w:rsidRDefault="00A866FE" w:rsidP="002559B8">
            <w:pPr>
              <w:pStyle w:val="KUJKnormal"/>
            </w:pPr>
            <w:r>
              <w:t>MUDr. Martin Kuba</w:t>
            </w:r>
          </w:p>
          <w:p w14:paraId="0CDC14B8" w14:textId="77777777" w:rsidR="00A866FE" w:rsidRDefault="00A866FE" w:rsidP="002559B8"/>
        </w:tc>
      </w:tr>
      <w:tr w:rsidR="00A866FE" w14:paraId="2AAE39D4" w14:textId="77777777" w:rsidTr="002559B8">
        <w:trPr>
          <w:trHeight w:val="397"/>
        </w:trPr>
        <w:tc>
          <w:tcPr>
            <w:tcW w:w="2350" w:type="dxa"/>
          </w:tcPr>
          <w:p w14:paraId="70BFD3B4" w14:textId="77777777" w:rsidR="00A866FE" w:rsidRDefault="00A866FE" w:rsidP="002559B8">
            <w:pPr>
              <w:pStyle w:val="KUJKtucny"/>
            </w:pPr>
            <w:r>
              <w:t>Zpracoval:</w:t>
            </w:r>
          </w:p>
          <w:p w14:paraId="0A298C37" w14:textId="77777777" w:rsidR="00A866FE" w:rsidRDefault="00A866FE" w:rsidP="002559B8"/>
        </w:tc>
        <w:tc>
          <w:tcPr>
            <w:tcW w:w="6862" w:type="dxa"/>
            <w:hideMark/>
          </w:tcPr>
          <w:p w14:paraId="76F4DC24" w14:textId="77777777" w:rsidR="00A866FE" w:rsidRDefault="00A866FE" w:rsidP="002559B8">
            <w:pPr>
              <w:pStyle w:val="KUJKnormal"/>
            </w:pPr>
            <w:r>
              <w:t>ODSH</w:t>
            </w:r>
          </w:p>
        </w:tc>
      </w:tr>
      <w:tr w:rsidR="00A866FE" w14:paraId="144FB022" w14:textId="77777777" w:rsidTr="002559B8">
        <w:trPr>
          <w:trHeight w:val="397"/>
        </w:trPr>
        <w:tc>
          <w:tcPr>
            <w:tcW w:w="2350" w:type="dxa"/>
          </w:tcPr>
          <w:p w14:paraId="78ED5174" w14:textId="77777777" w:rsidR="00A866FE" w:rsidRPr="009715F9" w:rsidRDefault="00A866F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35ACE5E" w14:textId="77777777" w:rsidR="00A866FE" w:rsidRDefault="00A866FE" w:rsidP="002559B8"/>
        </w:tc>
        <w:tc>
          <w:tcPr>
            <w:tcW w:w="6862" w:type="dxa"/>
            <w:hideMark/>
          </w:tcPr>
          <w:p w14:paraId="0DABD67A" w14:textId="77777777" w:rsidR="00A866FE" w:rsidRDefault="00A866FE" w:rsidP="002559B8">
            <w:pPr>
              <w:pStyle w:val="KUJKnormal"/>
            </w:pPr>
            <w:r>
              <w:t>JUDr. Andrea Tetourová</w:t>
            </w:r>
          </w:p>
        </w:tc>
      </w:tr>
    </w:tbl>
    <w:p w14:paraId="5024C977" w14:textId="77777777" w:rsidR="00A866FE" w:rsidRDefault="00A866FE" w:rsidP="007720E9">
      <w:pPr>
        <w:pStyle w:val="KUJKnormal"/>
      </w:pPr>
    </w:p>
    <w:p w14:paraId="2E51AE27" w14:textId="77777777" w:rsidR="00A866FE" w:rsidRPr="0052161F" w:rsidRDefault="00A866FE" w:rsidP="007720E9">
      <w:pPr>
        <w:pStyle w:val="KUJKtucny"/>
      </w:pPr>
      <w:r w:rsidRPr="0052161F">
        <w:t>NÁVRH USNESENÍ</w:t>
      </w:r>
    </w:p>
    <w:p w14:paraId="0E92D26E" w14:textId="77777777" w:rsidR="00A866FE" w:rsidRDefault="00A866FE" w:rsidP="007720E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19F8BA5" w14:textId="77777777" w:rsidR="00A866FE" w:rsidRPr="00841DFC" w:rsidRDefault="00A866FE" w:rsidP="007720E9">
      <w:pPr>
        <w:pStyle w:val="KUJKPolozka"/>
        <w:spacing w:line="240" w:lineRule="auto"/>
      </w:pPr>
      <w:r w:rsidRPr="00841DFC">
        <w:t>Zastupitelstvo Jihočeského kraje</w:t>
      </w:r>
    </w:p>
    <w:p w14:paraId="50BD0FEF" w14:textId="77777777" w:rsidR="00A866FE" w:rsidRDefault="00A866FE" w:rsidP="006D76B5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0019193F" w14:textId="77777777" w:rsidR="00A866FE" w:rsidRDefault="00A866FE" w:rsidP="007720E9">
      <w:pPr>
        <w:pStyle w:val="KUJKnormal"/>
      </w:pPr>
      <w:r w:rsidRPr="006D76B5">
        <w:t xml:space="preserve">informace o přípravě a realizaci stavby „Severní napojení JLČB“ dle důvodové zprávy návrhu </w:t>
      </w:r>
      <w:r>
        <w:t xml:space="preserve">                            </w:t>
      </w:r>
      <w:r w:rsidRPr="006D76B5">
        <w:t xml:space="preserve">č. </w:t>
      </w:r>
      <w:r>
        <w:t>266</w:t>
      </w:r>
      <w:r w:rsidRPr="006D76B5">
        <w:t>/</w:t>
      </w:r>
      <w:r>
        <w:t>Z</w:t>
      </w:r>
      <w:r w:rsidRPr="006D76B5">
        <w:t>K/2</w:t>
      </w:r>
      <w:r>
        <w:t>5</w:t>
      </w:r>
      <w:r w:rsidRPr="006D76B5">
        <w:t>;</w:t>
      </w:r>
    </w:p>
    <w:p w14:paraId="5DEA3C0F" w14:textId="77777777" w:rsidR="00A866FE" w:rsidRPr="00E10FE7" w:rsidRDefault="00A866FE" w:rsidP="006D76B5">
      <w:pPr>
        <w:pStyle w:val="KUJKdoplnek2"/>
        <w:spacing w:line="240" w:lineRule="auto"/>
      </w:pPr>
      <w:r w:rsidRPr="00AF7BAE">
        <w:t>schvaluje</w:t>
      </w:r>
    </w:p>
    <w:p w14:paraId="7E0EF1CD" w14:textId="77777777" w:rsidR="00A866FE" w:rsidRDefault="00A866FE" w:rsidP="007720E9">
      <w:pPr>
        <w:pStyle w:val="KUJKnormal"/>
      </w:pPr>
      <w:r w:rsidRPr="006D76B5">
        <w:t xml:space="preserve">uzavření Smlouvy o spolupráci při přípravě a realizaci stavby „Severní napojení JLČB“ s obcí Litvínovice, IČO 00245194, uvedené v příloze č. 1 návrhu č. </w:t>
      </w:r>
      <w:r>
        <w:t>266</w:t>
      </w:r>
      <w:r w:rsidRPr="006D76B5">
        <w:t>/</w:t>
      </w:r>
      <w:r>
        <w:t>Z</w:t>
      </w:r>
      <w:r w:rsidRPr="006D76B5">
        <w:t>K/24;</w:t>
      </w:r>
    </w:p>
    <w:p w14:paraId="1E5F3199" w14:textId="77777777" w:rsidR="00A866FE" w:rsidRDefault="00A866FE" w:rsidP="006D76B5">
      <w:pPr>
        <w:pStyle w:val="KUJKdoplnek2"/>
        <w:spacing w:line="240" w:lineRule="auto"/>
      </w:pPr>
      <w:r w:rsidRPr="0021676C">
        <w:t>ukládá</w:t>
      </w:r>
    </w:p>
    <w:p w14:paraId="44FE7241" w14:textId="77777777" w:rsidR="00A866FE" w:rsidRDefault="00A866FE" w:rsidP="006D76B5">
      <w:pPr>
        <w:pStyle w:val="KUJKnormal"/>
        <w:numPr>
          <w:ilvl w:val="0"/>
          <w:numId w:val="11"/>
        </w:numPr>
      </w:pPr>
      <w:r w:rsidRPr="006D76B5">
        <w:t xml:space="preserve">JUDr. Lukáši Glaserovi, LL.M., řediteli krajského úřadu, </w:t>
      </w:r>
      <w:r>
        <w:t xml:space="preserve">zajistit </w:t>
      </w:r>
      <w:r w:rsidRPr="006D76B5">
        <w:t>předložení sml</w:t>
      </w:r>
      <w:r>
        <w:t>ou</w:t>
      </w:r>
      <w:r w:rsidRPr="006D76B5">
        <w:t>v</w:t>
      </w:r>
      <w:r>
        <w:t>y</w:t>
      </w:r>
      <w:r w:rsidRPr="006D76B5">
        <w:t xml:space="preserve"> uveden</w:t>
      </w:r>
      <w:r>
        <w:t>é</w:t>
      </w:r>
      <w:r w:rsidRPr="006D76B5">
        <w:t xml:space="preserve"> </w:t>
      </w:r>
      <w:r>
        <w:t xml:space="preserve">                   </w:t>
      </w:r>
      <w:r w:rsidRPr="006D76B5">
        <w:t>v části II. tohoto usnesení hejtmanovi kraje k</w:t>
      </w:r>
      <w:r>
        <w:t> </w:t>
      </w:r>
      <w:r w:rsidRPr="006D76B5">
        <w:t>podpisu</w:t>
      </w:r>
      <w:r>
        <w:t>,</w:t>
      </w:r>
    </w:p>
    <w:p w14:paraId="7071FFE0" w14:textId="77777777" w:rsidR="00A866FE" w:rsidRPr="006D76B5" w:rsidRDefault="00A866FE" w:rsidP="006D76B5">
      <w:pPr>
        <w:pStyle w:val="KUJKnormal"/>
        <w:numPr>
          <w:ilvl w:val="0"/>
          <w:numId w:val="11"/>
        </w:numPr>
      </w:pPr>
      <w:r>
        <w:t xml:space="preserve">Ing. Andree Jankovcové, ředitelce Správy a údržby silnic Jihočeského kraje, zajistit v souladu se zřizovací listinou a </w:t>
      </w:r>
      <w:r w:rsidRPr="006D76B5">
        <w:t>Smlouv</w:t>
      </w:r>
      <w:r>
        <w:t>ou</w:t>
      </w:r>
      <w:r w:rsidRPr="006D76B5">
        <w:t xml:space="preserve"> o spolupráci, uveden</w:t>
      </w:r>
      <w:r>
        <w:t>ou</w:t>
      </w:r>
      <w:r w:rsidRPr="006D76B5">
        <w:t xml:space="preserve"> v části II. tohoto usnesení </w:t>
      </w:r>
      <w:r>
        <w:t xml:space="preserve">výkupy pozemků pro stavbu </w:t>
      </w:r>
      <w:r w:rsidRPr="006D76B5">
        <w:t>„Severní napojení JLČB“</w:t>
      </w:r>
      <w:r>
        <w:t>.</w:t>
      </w:r>
    </w:p>
    <w:p w14:paraId="60723387" w14:textId="77777777" w:rsidR="00A866FE" w:rsidRDefault="00A866FE" w:rsidP="006D76B5">
      <w:pPr>
        <w:pStyle w:val="KUJKmezeraDZ"/>
      </w:pPr>
      <w:bookmarkStart w:id="1" w:name="US_DuvodZprava"/>
      <w:bookmarkEnd w:id="1"/>
    </w:p>
    <w:p w14:paraId="182FA553" w14:textId="77777777" w:rsidR="00A866FE" w:rsidRDefault="00A866FE" w:rsidP="006D76B5">
      <w:pPr>
        <w:pStyle w:val="KUJKnadpisDZ"/>
      </w:pPr>
      <w:r>
        <w:t>DŮVODOVÁ ZPRÁVA</w:t>
      </w:r>
    </w:p>
    <w:p w14:paraId="76E62E7A" w14:textId="77777777" w:rsidR="00A866FE" w:rsidRPr="009B7B0B" w:rsidRDefault="00A866FE" w:rsidP="006D76B5">
      <w:pPr>
        <w:pStyle w:val="KUJKmezeraDZ"/>
      </w:pPr>
    </w:p>
    <w:p w14:paraId="7791E98A" w14:textId="77777777" w:rsidR="00A866FE" w:rsidRDefault="00A866FE" w:rsidP="00940DE8">
      <w:pPr>
        <w:pStyle w:val="KUJKnormal"/>
      </w:pPr>
      <w:r>
        <w:t xml:space="preserve">Krajský úřad – Jihočeský kraj aktuálně zpracovává projektové řešení na akci „Severní napojení JLČB“. K tomu uzavřel dne 24.07.2023 smlouvu o dílo s obchodní společností PRAGOPROJEKT, a. s., se sídlem K Ryšánce 1668/16, 147 54 Praha 4, IČO: 452 72 387. Předmětem zadání je vypracování projektové dokumentace pro novostavbu pozemní komunikace od křižovatky na silnici I/3 po napojení na stávající hlavní areálovou komunikaci, která nově napojí Jihočeské letiště České Budějovice ze severu. Součástí projektových prací je také zapojení čtvrtého ramene do křižovatky silnice I/3 a „nové Papírenské“. Předmětem projektových prací je dále vyprojektování nového komunikačního napojení do Litvínovic prodloužením stávající místní komunikace Za Humny a jeho připojení novou stykovou křižovatkou do stavby severního napojení JLČB. Součástí projektu je i řešení cyklistické dopravy samostatnou cyklostezkou v rámci celého řešeného území. </w:t>
      </w:r>
    </w:p>
    <w:p w14:paraId="33B950A4" w14:textId="77777777" w:rsidR="00A866FE" w:rsidRDefault="00A866FE" w:rsidP="00940DE8">
      <w:pPr>
        <w:pStyle w:val="KUJKnormal"/>
      </w:pPr>
    </w:p>
    <w:p w14:paraId="675760A5" w14:textId="77777777" w:rsidR="00A866FE" w:rsidRDefault="00A866FE" w:rsidP="00940DE8">
      <w:pPr>
        <w:pStyle w:val="KUJKnormal"/>
      </w:pPr>
      <w:r>
        <w:t>V současné době probíhá projednávání dokončené dokumentace pro povolení záměru s předpokladem, že během jednoho měsíce bude pro stavbu požádáno na stavebním úřadě o vydání povolení záměru. Z hlediska majetkoprávní přípravy se aktuálně vyhotovují geometrické plány, které by měly být dokončeny do konce září 2025. Na základě těchto podkladů budou zadány znalecké posudky a následně osloveni vlastníci dotčených nemovitostí s žádostí o výkup. Realizace stavby je plánována na dobu jednoho roku s předpokládaným termínem zahájení v roce 2026/2027.</w:t>
      </w:r>
    </w:p>
    <w:p w14:paraId="1E237535" w14:textId="77777777" w:rsidR="00A866FE" w:rsidRDefault="00A866FE" w:rsidP="00940DE8">
      <w:pPr>
        <w:pStyle w:val="KUJKnormal"/>
      </w:pPr>
    </w:p>
    <w:p w14:paraId="51542EDF" w14:textId="77777777" w:rsidR="00A866FE" w:rsidRDefault="00A866FE" w:rsidP="00940DE8">
      <w:pPr>
        <w:pStyle w:val="KUJKnormal"/>
      </w:pPr>
      <w:r>
        <w:t>Obec Litvínovice je spoluinvestorem stavby jako investor stavebních objektů SO 122 – místní komunikace – napojení Za Humny, SO 131.2 Místní komunikace Litvínovice – výhledové napojení 2, SO 135 Stezky pro cyklisty a chodce, SO 193.3 Dopravní značení sever – místní komunikace obec Litvínovice, SO 331  Přeložka kanalizace lokality Za Humny, SO 344 Přeložka vodovodu DN 1000, SO 441  Nové VO Litvínovice a SO 485 Katodová ochrana vodovodu DN 1000 dle projektové dokumentace pro stavbu „Severní napojení JLČB“.ve stupni DUSP z 03/2025 zhotovitele PRAGOPROJEKT, a. s., č. zakázky 23 – 219 - 1.</w:t>
      </w:r>
    </w:p>
    <w:p w14:paraId="2596F8D4" w14:textId="77777777" w:rsidR="00A866FE" w:rsidRDefault="00A866FE" w:rsidP="00940DE8">
      <w:pPr>
        <w:pStyle w:val="KUJKnormal"/>
      </w:pPr>
    </w:p>
    <w:p w14:paraId="2BD4B25C" w14:textId="77777777" w:rsidR="00A866FE" w:rsidRDefault="00A866FE" w:rsidP="00940DE8">
      <w:pPr>
        <w:pStyle w:val="KUJKnormal"/>
      </w:pPr>
      <w:r>
        <w:t>S ohledem na to, že stavební objekty Jihočeského kraje a obce Litvínovice zasahují na pozemky stejných vlastníků, je navrhováno, aby nemovitosti vykupoval a vlastníky oslovoval jen jeden ze subjektů, tedy Jihočeský kraj prostřednictvím Správy a údržby silnic Jihočeského kraje, který je následně na základě kupní smlouvy převede obci Litvínovice. Obec požádala Jihočeský kraj o pomoc s výkupem také s ohledem na to, že k této činnosti nemá na úřadě dostatečné personální obsazení. K tomu by oba subjekty uzavřely Smlouvu o spolupráci při přípravě a realizaci stavby „Severní napojení JLČB“, která je uvedena v příloze č. 1 návrhu č. 266/ZK/25. Podmínky výkupu jsou nastaveny tak, obec Litvínovice se zavazuje za nemovitosti, které budou vykoupeny ve smyslu závazku z této smlouvy pod stavebními objekty, kterých bude investorem v rámci realizace stavby „Severní napojení JLČB“, při převodu do jejího vlastnictví zaplatit Jihočeskému kraji kupní cenu, a to právě a jen ve výši úhrady zaplacené Jihočeským krajem při jejich výkupu od stávajících vlastníků. Nemovitosti budou převedeny obci Litvínovice na základě kupní smlouvy před zahájením stavby. Náklady spojené s vyhotovením geometrických plánů  znaleckých posudků uhradí Jihočeský kraj v rámci řešení výkupů pro své stavební objekty. Smlouva o spolupráci při přípravě a realizaci stavby „Severní napojení JLČB“ byla schválena usnesením Zastupitelstva obce Litvínovice č. 1/29/2025 na jeho 29. jednání dne 7. 7. 2025. Rada kraje doporučila zastupitelstvu schválit navržené usnesení na svém jednání dne 21. 8. 2025 usnesením č. 948/2025/RK – 20.</w:t>
      </w:r>
    </w:p>
    <w:p w14:paraId="19CB48FE" w14:textId="77777777" w:rsidR="00A866FE" w:rsidRDefault="00A866FE" w:rsidP="007720E9">
      <w:pPr>
        <w:pStyle w:val="KUJKnormal"/>
      </w:pPr>
    </w:p>
    <w:p w14:paraId="26BBFC63" w14:textId="77777777" w:rsidR="00A866FE" w:rsidRDefault="00A866FE" w:rsidP="007720E9">
      <w:pPr>
        <w:pStyle w:val="KUJKnormal"/>
      </w:pPr>
    </w:p>
    <w:p w14:paraId="14CE19B7" w14:textId="77777777" w:rsidR="00A866FE" w:rsidRDefault="00A866FE" w:rsidP="0059129B">
      <w:pPr>
        <w:pStyle w:val="KUJKnormal"/>
      </w:pPr>
      <w:r>
        <w:t>Finanční nároky a krytí: Financování výkupů pozemků na akce „Severní napojení JLČB“ a „Základní technická vybavenost pro Severní areál Letiště ČB“ bude součástí návrhu rozpočtu 2026, resp. SVR 2027 (§2212, pol. 6121/6130, ORJ 1051, ORG 9115242000000/9122xxxxxxxxx).</w:t>
      </w:r>
    </w:p>
    <w:p w14:paraId="41BD3A5A" w14:textId="77777777" w:rsidR="00A866FE" w:rsidRDefault="00A866FE" w:rsidP="0059129B">
      <w:pPr>
        <w:pStyle w:val="KUJKnormal"/>
      </w:pPr>
    </w:p>
    <w:p w14:paraId="1374635E" w14:textId="77777777" w:rsidR="00A866FE" w:rsidRDefault="00A866FE" w:rsidP="00584517">
      <w:pPr>
        <w:pStyle w:val="KUJKnormal"/>
      </w:pPr>
      <w:r>
        <w:t>Vyjádření správce rozpočtu: Tomáš Budík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financování. Finanční požadavek je potřeba uplatnit při návrhu rozpočtu 2026 a SVR 2027-28.</w:t>
      </w:r>
    </w:p>
    <w:p w14:paraId="7314CA5D" w14:textId="77777777" w:rsidR="00A866FE" w:rsidRDefault="00A866FE" w:rsidP="007720E9">
      <w:pPr>
        <w:pStyle w:val="KUJKnormal"/>
      </w:pPr>
    </w:p>
    <w:p w14:paraId="7FA43AFB" w14:textId="77777777" w:rsidR="00A866FE" w:rsidRDefault="00A866FE" w:rsidP="007720E9">
      <w:pPr>
        <w:pStyle w:val="KUJKnormal"/>
      </w:pPr>
      <w:r>
        <w:t>Návrh projednán (stanoviska): nevyžádána</w:t>
      </w:r>
    </w:p>
    <w:p w14:paraId="5A77B049" w14:textId="77777777" w:rsidR="00A866FE" w:rsidRDefault="00A866FE" w:rsidP="007720E9">
      <w:pPr>
        <w:pStyle w:val="KUJKnormal"/>
      </w:pPr>
    </w:p>
    <w:p w14:paraId="3CB2B929" w14:textId="77777777" w:rsidR="00A866FE" w:rsidRDefault="00A866FE" w:rsidP="007720E9">
      <w:pPr>
        <w:pStyle w:val="KUJKnormal"/>
      </w:pPr>
    </w:p>
    <w:p w14:paraId="2F762F2A" w14:textId="77777777" w:rsidR="00A866FE" w:rsidRPr="007939A8" w:rsidRDefault="00A866FE" w:rsidP="007720E9">
      <w:pPr>
        <w:pStyle w:val="KUJKtucny"/>
      </w:pPr>
      <w:r w:rsidRPr="007939A8">
        <w:t>PŘÍLOHY:</w:t>
      </w:r>
    </w:p>
    <w:p w14:paraId="63FC2CDB" w14:textId="77777777" w:rsidR="00A866FE" w:rsidRDefault="00A866FE" w:rsidP="00940DE8">
      <w:pPr>
        <w:pStyle w:val="KUJKnormal"/>
        <w:numPr>
          <w:ilvl w:val="0"/>
          <w:numId w:val="12"/>
        </w:numPr>
      </w:pPr>
      <w:r w:rsidRPr="00940DE8">
        <w:t>Smlouva o spolupráci při přípravě a realizaci stavby „Severní napojení JLČB“</w:t>
      </w:r>
    </w:p>
    <w:p w14:paraId="5C51BC27" w14:textId="77777777" w:rsidR="00A866FE" w:rsidRDefault="00A866FE" w:rsidP="00940DE8">
      <w:pPr>
        <w:pStyle w:val="KUJKnormal"/>
        <w:numPr>
          <w:ilvl w:val="0"/>
          <w:numId w:val="12"/>
        </w:numPr>
      </w:pPr>
      <w:r w:rsidRPr="00940DE8">
        <w:t>Koordinační situace (pouze elektronicky)</w:t>
      </w:r>
    </w:p>
    <w:p w14:paraId="46AC01E7" w14:textId="77777777" w:rsidR="00A866FE" w:rsidRDefault="00A866FE" w:rsidP="00940DE8">
      <w:pPr>
        <w:pStyle w:val="KUJKnormal"/>
      </w:pPr>
    </w:p>
    <w:p w14:paraId="4FD1DDAC" w14:textId="77777777" w:rsidR="00A866FE" w:rsidRPr="00940DE8" w:rsidRDefault="00A866FE" w:rsidP="00940DE8">
      <w:pPr>
        <w:pStyle w:val="KUJKnormal"/>
        <w:rPr>
          <w:b/>
        </w:rPr>
      </w:pPr>
      <w:r w:rsidRPr="00940DE8">
        <w:rPr>
          <w:b/>
        </w:rPr>
        <w:t>Zodpovídá: JUDr. Andrea Tetourová, vedoucí ODSH</w:t>
      </w:r>
    </w:p>
    <w:p w14:paraId="4131F8C2" w14:textId="77777777" w:rsidR="00A866FE" w:rsidRPr="00940DE8" w:rsidRDefault="00A866FE" w:rsidP="00940DE8">
      <w:pPr>
        <w:pStyle w:val="KUJKnormal"/>
      </w:pPr>
    </w:p>
    <w:p w14:paraId="35210C2F" w14:textId="77777777" w:rsidR="00A866FE" w:rsidRPr="00940DE8" w:rsidRDefault="00A866FE" w:rsidP="00940DE8">
      <w:pPr>
        <w:pStyle w:val="KUJKnormal"/>
      </w:pPr>
      <w:r w:rsidRPr="00940DE8">
        <w:t xml:space="preserve">Termín kontroly: </w:t>
      </w:r>
      <w:r>
        <w:t>31. 12.</w:t>
      </w:r>
      <w:r w:rsidRPr="00940DE8">
        <w:t xml:space="preserve"> 202</w:t>
      </w:r>
      <w:r>
        <w:t>6</w:t>
      </w:r>
    </w:p>
    <w:p w14:paraId="4FDD3B85" w14:textId="77777777" w:rsidR="00A866FE" w:rsidRPr="00940DE8" w:rsidRDefault="00A866FE" w:rsidP="00940DE8">
      <w:pPr>
        <w:pStyle w:val="KUJKnormal"/>
      </w:pPr>
      <w:r w:rsidRPr="00940DE8">
        <w:t xml:space="preserve">Termín splnění: 31. </w:t>
      </w:r>
      <w:r>
        <w:t>12</w:t>
      </w:r>
      <w:r w:rsidRPr="00940DE8">
        <w:t>. 202</w:t>
      </w:r>
      <w:r>
        <w:t>6</w:t>
      </w:r>
    </w:p>
    <w:p w14:paraId="75412BFD" w14:textId="77777777" w:rsidR="00A866FE" w:rsidRPr="00940DE8" w:rsidRDefault="00A866FE" w:rsidP="00940DE8">
      <w:pPr>
        <w:pStyle w:val="KUJKnormal"/>
      </w:pPr>
    </w:p>
    <w:p w14:paraId="60417E79" w14:textId="77777777" w:rsidR="00A866FE" w:rsidRDefault="00A866FE" w:rsidP="00940DE8">
      <w:pPr>
        <w:pStyle w:val="KUJKnormal"/>
      </w:pPr>
    </w:p>
    <w:p w14:paraId="4B9DC1A5" w14:textId="77777777" w:rsidR="00A866FE" w:rsidRPr="00BB6565" w:rsidRDefault="00A866FE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C3C00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C3C00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43A45" w14:textId="77777777" w:rsidR="00A866FE" w:rsidRDefault="00A866FE" w:rsidP="00A866FE">
    <w:r>
      <w:rPr>
        <w:noProof/>
      </w:rPr>
      <w:pict w14:anchorId="5F35CA7B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0F35897" w14:textId="77777777" w:rsidR="00A866FE" w:rsidRPr="00D405BE" w:rsidRDefault="00A866FE" w:rsidP="00A866FE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29A50AD" w14:textId="77777777" w:rsidR="00A866FE" w:rsidRPr="00D405BE" w:rsidRDefault="00A866FE" w:rsidP="00A866FE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AAAC46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143D5BB1">
        <v:rect id="_x0000_i1026" style="width:481.9pt;height:2pt" o:hralign="center" o:hrstd="t" o:hrnoshade="t" o:hr="t" fillcolor="black" stroked="f"/>
      </w:pict>
    </w:r>
  </w:p>
  <w:p w14:paraId="2CD1229A" w14:textId="77777777" w:rsidR="00A866FE" w:rsidRPr="00A866FE" w:rsidRDefault="00A866FE" w:rsidP="00A866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1105775"/>
    <w:multiLevelType w:val="hybridMultilevel"/>
    <w:tmpl w:val="B39603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FE57835"/>
    <w:multiLevelType w:val="hybridMultilevel"/>
    <w:tmpl w:val="BD82AE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1"/>
  </w:num>
  <w:num w:numId="4" w16cid:durableId="537623535">
    <w:abstractNumId w:val="9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8"/>
  </w:num>
  <w:num w:numId="8" w16cid:durableId="1146972910">
    <w:abstractNumId w:val="6"/>
  </w:num>
  <w:num w:numId="9" w16cid:durableId="1317371545">
    <w:abstractNumId w:val="7"/>
  </w:num>
  <w:num w:numId="10" w16cid:durableId="374937236">
    <w:abstractNumId w:val="10"/>
  </w:num>
  <w:num w:numId="11" w16cid:durableId="614598509">
    <w:abstractNumId w:val="1"/>
  </w:num>
  <w:num w:numId="12" w16cid:durableId="2263784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494E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66FE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186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786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2025-09-19T10:15:00Z</dcterms:created>
  <dcterms:modified xsi:type="dcterms:W3CDTF">2025-09-19T10:15:00Z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6844223</vt:i4>
  </property>
  <property fmtid="{D5CDD505-2E9C-101B-9397-08002B2CF9AE}" pid="4" name="ID_Navrh">
    <vt:i4>6882679</vt:i4>
  </property>
  <property fmtid="{D5CDD505-2E9C-101B-9397-08002B2CF9AE}" pid="5" name="UlozitJako">
    <vt:lpwstr>C:\Users\mrazkova\AppData\Local\Temp\iU77015320\Zastupitelstvo\2025-09-18\Navrhy\266-ZK-25.</vt:lpwstr>
  </property>
  <property fmtid="{D5CDD505-2E9C-101B-9397-08002B2CF9AE}" pid="6" name="Zpracovat">
    <vt:bool>false</vt:bool>
  </property>
</Properties>
</file>