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6235" w14:paraId="6CD1A0BA" w14:textId="77777777" w:rsidTr="00994D46">
        <w:trPr>
          <w:trHeight w:hRule="exact" w:val="397"/>
        </w:trPr>
        <w:tc>
          <w:tcPr>
            <w:tcW w:w="2376" w:type="dxa"/>
            <w:hideMark/>
          </w:tcPr>
          <w:p w14:paraId="00CD8E1F" w14:textId="77777777" w:rsidR="00586235" w:rsidRDefault="005862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D1D9C1" w14:textId="77777777" w:rsidR="00586235" w:rsidRDefault="00586235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559BBE8B" w14:textId="77777777" w:rsidR="00586235" w:rsidRDefault="00586235" w:rsidP="00970720">
            <w:pPr>
              <w:pStyle w:val="KUJKtucny"/>
            </w:pPr>
            <w:r>
              <w:t xml:space="preserve">Bod programu: </w:t>
            </w:r>
            <w:r w:rsidRPr="00367CF7">
              <w:rPr>
                <w:sz w:val="28"/>
              </w:rPr>
              <w:t>21</w:t>
            </w:r>
          </w:p>
        </w:tc>
        <w:tc>
          <w:tcPr>
            <w:tcW w:w="850" w:type="dxa"/>
          </w:tcPr>
          <w:p w14:paraId="52E9C259" w14:textId="77777777" w:rsidR="00586235" w:rsidRDefault="00586235" w:rsidP="00970720">
            <w:pPr>
              <w:pStyle w:val="KUJKnormal"/>
            </w:pPr>
          </w:p>
        </w:tc>
      </w:tr>
      <w:tr w:rsidR="00586235" w14:paraId="75EC74E8" w14:textId="77777777" w:rsidTr="00994D46">
        <w:trPr>
          <w:cantSplit/>
          <w:trHeight w:hRule="exact" w:val="397"/>
        </w:trPr>
        <w:tc>
          <w:tcPr>
            <w:tcW w:w="2376" w:type="dxa"/>
            <w:hideMark/>
          </w:tcPr>
          <w:p w14:paraId="410FFBF4" w14:textId="77777777" w:rsidR="00586235" w:rsidRDefault="005862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418733" w14:textId="77777777" w:rsidR="00586235" w:rsidRDefault="00586235" w:rsidP="00970720">
            <w:pPr>
              <w:pStyle w:val="KUJKnormal"/>
            </w:pPr>
            <w:r>
              <w:t>228/ZK/25</w:t>
            </w:r>
          </w:p>
        </w:tc>
      </w:tr>
      <w:tr w:rsidR="00586235" w14:paraId="485B1FC6" w14:textId="77777777" w:rsidTr="00994D46">
        <w:trPr>
          <w:trHeight w:val="397"/>
        </w:trPr>
        <w:tc>
          <w:tcPr>
            <w:tcW w:w="2376" w:type="dxa"/>
          </w:tcPr>
          <w:p w14:paraId="0B4DF021" w14:textId="77777777" w:rsidR="00586235" w:rsidRDefault="00586235" w:rsidP="00970720"/>
          <w:p w14:paraId="4801E19A" w14:textId="77777777" w:rsidR="00586235" w:rsidRDefault="005862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38B2F4" w14:textId="77777777" w:rsidR="00586235" w:rsidRDefault="00586235" w:rsidP="00970720"/>
          <w:p w14:paraId="19360499" w14:textId="77777777" w:rsidR="00586235" w:rsidRDefault="005862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turistické infrastruktury Jihočeského kraje, výzva pro rok 2025/2026 – výběr žádostí</w:t>
            </w:r>
          </w:p>
        </w:tc>
      </w:tr>
    </w:tbl>
    <w:p w14:paraId="6ADEBFA0" w14:textId="77777777" w:rsidR="00586235" w:rsidRDefault="00586235" w:rsidP="00994D46">
      <w:pPr>
        <w:pStyle w:val="KUJKnormal"/>
        <w:rPr>
          <w:b/>
          <w:bCs/>
        </w:rPr>
      </w:pPr>
      <w:r>
        <w:rPr>
          <w:b/>
          <w:bCs/>
        </w:rPr>
        <w:pict w14:anchorId="3770E352">
          <v:rect id="_x0000_i1029" style="width:453.6pt;height:1.5pt" o:hralign="center" o:hrstd="t" o:hrnoshade="t" o:hr="t" fillcolor="black" stroked="f"/>
        </w:pict>
      </w:r>
    </w:p>
    <w:p w14:paraId="7E6A4F03" w14:textId="77777777" w:rsidR="00586235" w:rsidRDefault="00586235" w:rsidP="00994D46">
      <w:pPr>
        <w:pStyle w:val="KUJKnormal"/>
      </w:pPr>
    </w:p>
    <w:p w14:paraId="4F6629E3" w14:textId="77777777" w:rsidR="00586235" w:rsidRDefault="00586235" w:rsidP="00994D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6235" w14:paraId="447670D8" w14:textId="77777777" w:rsidTr="002559B8">
        <w:trPr>
          <w:trHeight w:val="397"/>
        </w:trPr>
        <w:tc>
          <w:tcPr>
            <w:tcW w:w="2350" w:type="dxa"/>
            <w:hideMark/>
          </w:tcPr>
          <w:p w14:paraId="1D61D6CA" w14:textId="77777777" w:rsidR="00586235" w:rsidRDefault="005862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79B762" w14:textId="77777777" w:rsidR="00586235" w:rsidRDefault="00586235" w:rsidP="002559B8">
            <w:pPr>
              <w:pStyle w:val="KUJKnormal"/>
            </w:pPr>
            <w:r>
              <w:t>Ing. Tomáš Hajdušek</w:t>
            </w:r>
          </w:p>
          <w:p w14:paraId="517D06B0" w14:textId="77777777" w:rsidR="00586235" w:rsidRDefault="00586235" w:rsidP="002559B8"/>
        </w:tc>
      </w:tr>
      <w:tr w:rsidR="00586235" w14:paraId="4F25E4E3" w14:textId="77777777" w:rsidTr="002559B8">
        <w:trPr>
          <w:trHeight w:val="397"/>
        </w:trPr>
        <w:tc>
          <w:tcPr>
            <w:tcW w:w="2350" w:type="dxa"/>
          </w:tcPr>
          <w:p w14:paraId="0ED3DF52" w14:textId="77777777" w:rsidR="00586235" w:rsidRDefault="00586235" w:rsidP="002559B8">
            <w:pPr>
              <w:pStyle w:val="KUJKtucny"/>
            </w:pPr>
            <w:r>
              <w:t>Zpracoval:</w:t>
            </w:r>
          </w:p>
          <w:p w14:paraId="712AFFE3" w14:textId="77777777" w:rsidR="00586235" w:rsidRDefault="00586235" w:rsidP="002559B8"/>
        </w:tc>
        <w:tc>
          <w:tcPr>
            <w:tcW w:w="6862" w:type="dxa"/>
            <w:hideMark/>
          </w:tcPr>
          <w:p w14:paraId="19A7A306" w14:textId="77777777" w:rsidR="00586235" w:rsidRDefault="00586235" w:rsidP="002559B8">
            <w:pPr>
              <w:pStyle w:val="KUJKnormal"/>
            </w:pPr>
            <w:r>
              <w:t>OEZI</w:t>
            </w:r>
          </w:p>
        </w:tc>
      </w:tr>
      <w:tr w:rsidR="00586235" w14:paraId="1BCD455B" w14:textId="77777777" w:rsidTr="002559B8">
        <w:trPr>
          <w:trHeight w:val="397"/>
        </w:trPr>
        <w:tc>
          <w:tcPr>
            <w:tcW w:w="2350" w:type="dxa"/>
          </w:tcPr>
          <w:p w14:paraId="7BCAABC8" w14:textId="77777777" w:rsidR="00586235" w:rsidRPr="009715F9" w:rsidRDefault="005862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92D1743" w14:textId="77777777" w:rsidR="00586235" w:rsidRDefault="00586235" w:rsidP="002559B8"/>
        </w:tc>
        <w:tc>
          <w:tcPr>
            <w:tcW w:w="6862" w:type="dxa"/>
            <w:hideMark/>
          </w:tcPr>
          <w:p w14:paraId="41E225B4" w14:textId="77777777" w:rsidR="00586235" w:rsidRDefault="00586235" w:rsidP="002559B8">
            <w:pPr>
              <w:pStyle w:val="KUJKnormal"/>
            </w:pPr>
            <w:r>
              <w:t>Ing. Jan Návara</w:t>
            </w:r>
          </w:p>
        </w:tc>
      </w:tr>
    </w:tbl>
    <w:p w14:paraId="2CEA7B2B" w14:textId="77777777" w:rsidR="00586235" w:rsidRDefault="00586235" w:rsidP="00994D46">
      <w:pPr>
        <w:pStyle w:val="KUJKnormal"/>
      </w:pPr>
    </w:p>
    <w:p w14:paraId="3A83E28F" w14:textId="77777777" w:rsidR="00586235" w:rsidRPr="0052161F" w:rsidRDefault="00586235" w:rsidP="00994D46">
      <w:pPr>
        <w:pStyle w:val="KUJKtucny"/>
      </w:pPr>
      <w:r w:rsidRPr="0052161F">
        <w:t>NÁVRH USNESENÍ</w:t>
      </w:r>
    </w:p>
    <w:p w14:paraId="70975BCB" w14:textId="77777777" w:rsidR="00586235" w:rsidRDefault="00586235" w:rsidP="00994D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A95E66" w14:textId="77777777" w:rsidR="00586235" w:rsidRPr="00841DFC" w:rsidRDefault="00586235" w:rsidP="00994D46">
      <w:pPr>
        <w:pStyle w:val="KUJKPolozka"/>
        <w:spacing w:line="240" w:lineRule="auto"/>
      </w:pPr>
      <w:r w:rsidRPr="00841DFC">
        <w:t>Zastupitelstvo Jihočeského kraje</w:t>
      </w:r>
    </w:p>
    <w:p w14:paraId="71975F5F" w14:textId="77777777" w:rsidR="00586235" w:rsidRDefault="00586235" w:rsidP="00B1420D">
      <w:pPr>
        <w:pStyle w:val="KUJKdoplnek2"/>
        <w:spacing w:line="240" w:lineRule="auto"/>
        <w:ind w:left="357" w:hanging="357"/>
        <w:contextualSpacing w:val="0"/>
      </w:pPr>
      <w:r w:rsidRPr="00730306">
        <w:t>bere na vědomí</w:t>
      </w:r>
    </w:p>
    <w:p w14:paraId="5732A424" w14:textId="77777777" w:rsidR="00586235" w:rsidRPr="00FC27C8" w:rsidRDefault="00586235" w:rsidP="00B1420D">
      <w:pPr>
        <w:pStyle w:val="KUJKPolozka"/>
        <w:spacing w:line="240" w:lineRule="auto"/>
        <w:contextualSpacing w:val="0"/>
        <w:rPr>
          <w:b w:val="0"/>
          <w:bCs/>
        </w:rPr>
      </w:pPr>
      <w:r w:rsidRPr="00FC27C8">
        <w:rPr>
          <w:b w:val="0"/>
          <w:bCs/>
        </w:rPr>
        <w:t xml:space="preserve">protokol z jednání hodnoticí komise pro výběr žádostí v rámci dotačního programu Jihočeského kraje Rozvoj turistické infrastruktury Jihočeského kraje, výzva pro rok 2025/2026, dle přílohy č. 1 k návrhu </w:t>
      </w:r>
      <w:r>
        <w:rPr>
          <w:b w:val="0"/>
          <w:bCs/>
        </w:rPr>
        <w:br/>
      </w:r>
      <w:r w:rsidRPr="00FC27C8">
        <w:rPr>
          <w:b w:val="0"/>
          <w:bCs/>
        </w:rPr>
        <w:t>č. 228/ZK/25;</w:t>
      </w:r>
    </w:p>
    <w:p w14:paraId="4CCFD0D2" w14:textId="77777777" w:rsidR="00586235" w:rsidRPr="00E10FE7" w:rsidRDefault="00586235" w:rsidP="00B1420D">
      <w:pPr>
        <w:pStyle w:val="KUJKdoplnek2"/>
        <w:numPr>
          <w:ilvl w:val="0"/>
          <w:numId w:val="0"/>
        </w:numPr>
        <w:spacing w:line="240" w:lineRule="auto"/>
        <w:ind w:left="357" w:hanging="357"/>
        <w:contextualSpacing w:val="0"/>
      </w:pPr>
      <w:r>
        <w:t>II.</w:t>
      </w:r>
      <w:r>
        <w:tab/>
      </w:r>
      <w:r w:rsidRPr="00AF7BAE">
        <w:t>schvaluje</w:t>
      </w:r>
    </w:p>
    <w:p w14:paraId="5B8AD6AA" w14:textId="77777777" w:rsidR="00586235" w:rsidRPr="00FC27C8" w:rsidRDefault="00586235" w:rsidP="00B1420D">
      <w:pPr>
        <w:pStyle w:val="KUJKnormal"/>
        <w:spacing w:line="240" w:lineRule="auto"/>
        <w:contextualSpacing w:val="0"/>
      </w:pPr>
      <w:r w:rsidRPr="00FC27C8">
        <w:t xml:space="preserve">1. poskytnutí dotací v rámci dotačního programu Jihočeského kraje Rozvoj turistické infrastruktury Jihočeského kraje, výzva pro rok 2025/2026, v celkové výši 36 829 887,44 Kč dle přílohy č. 2 k návrhu </w:t>
      </w:r>
      <w:r w:rsidRPr="00FC27C8">
        <w:br/>
        <w:t xml:space="preserve">č. </w:t>
      </w:r>
      <w:r>
        <w:t>228</w:t>
      </w:r>
      <w:r w:rsidRPr="00FC27C8">
        <w:t>/</w:t>
      </w:r>
      <w:r>
        <w:t>Z</w:t>
      </w:r>
      <w:r w:rsidRPr="00FC27C8">
        <w:t xml:space="preserve">K/25 a uzavření veřejnoprávních smluv dle vzoru uvedeného v příloze č. 3 k návrhu </w:t>
      </w:r>
      <w:r>
        <w:br/>
      </w:r>
      <w:r w:rsidRPr="00FC27C8">
        <w:t xml:space="preserve">č. </w:t>
      </w:r>
      <w:r>
        <w:t>228</w:t>
      </w:r>
      <w:r w:rsidRPr="00FC27C8">
        <w:t>/</w:t>
      </w:r>
      <w:r>
        <w:t>Z</w:t>
      </w:r>
      <w:r w:rsidRPr="00FC27C8">
        <w:t>K/25,</w:t>
      </w:r>
    </w:p>
    <w:p w14:paraId="785A1172" w14:textId="77777777" w:rsidR="00586235" w:rsidRPr="00FC27C8" w:rsidRDefault="00586235" w:rsidP="00B1420D">
      <w:pPr>
        <w:pStyle w:val="KUJKnormal"/>
        <w:spacing w:line="240" w:lineRule="auto"/>
        <w:contextualSpacing w:val="0"/>
      </w:pPr>
      <w:r w:rsidRPr="00FC27C8">
        <w:t xml:space="preserve">2. náhradní žádosti v celkové výši dotace 8 750 000,00 Kč v pořadí dle přílohy č. 2 k návrhu </w:t>
      </w:r>
      <w:r>
        <w:br/>
      </w:r>
      <w:r w:rsidRPr="00FC27C8">
        <w:t xml:space="preserve">č. </w:t>
      </w:r>
      <w:r>
        <w:t>228</w:t>
      </w:r>
      <w:r w:rsidRPr="00FC27C8">
        <w:t>/</w:t>
      </w:r>
      <w:r>
        <w:t>Z</w:t>
      </w:r>
      <w:r w:rsidRPr="00FC27C8">
        <w:t>K/25 s financováním a s uzavřením veřejnoprávních smluv pouze v případě disponibilních prostředků v dotačním programu,</w:t>
      </w:r>
    </w:p>
    <w:p w14:paraId="325C2C84" w14:textId="77777777" w:rsidR="00586235" w:rsidRDefault="00586235" w:rsidP="00B1420D">
      <w:pPr>
        <w:pStyle w:val="KUJKnormal"/>
        <w:spacing w:line="240" w:lineRule="auto"/>
        <w:contextualSpacing w:val="0"/>
      </w:pPr>
      <w:r w:rsidRPr="00FC27C8">
        <w:t xml:space="preserve">3. vzorovou smlouvu o poskytnutí dotace v rámci dotačního programu Jihočeského kraje Rozvoj turistické infrastruktury Jihočeského kraje, výzva pro rok 2025/2026, dle přílohy č. 3 k návrhu </w:t>
      </w:r>
      <w:r>
        <w:br/>
      </w:r>
      <w:r w:rsidRPr="00FC27C8">
        <w:t xml:space="preserve">č. </w:t>
      </w:r>
      <w:r>
        <w:t>228</w:t>
      </w:r>
      <w:r w:rsidRPr="00FC27C8">
        <w:t>/</w:t>
      </w:r>
      <w:r>
        <w:t>Z</w:t>
      </w:r>
      <w:r w:rsidRPr="00FC27C8">
        <w:t>K/25;</w:t>
      </w:r>
    </w:p>
    <w:p w14:paraId="15247F39" w14:textId="77777777" w:rsidR="00586235" w:rsidRDefault="00586235" w:rsidP="00B1420D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>
        <w:t>III.</w:t>
      </w:r>
      <w:r>
        <w:tab/>
      </w:r>
      <w:r w:rsidRPr="0021676C">
        <w:t>ukládá</w:t>
      </w:r>
    </w:p>
    <w:p w14:paraId="34317B2F" w14:textId="77777777" w:rsidR="00586235" w:rsidRDefault="00586235" w:rsidP="00B1420D">
      <w:pPr>
        <w:pStyle w:val="KUJKnormal"/>
        <w:spacing w:line="240" w:lineRule="auto"/>
        <w:contextualSpacing w:val="0"/>
      </w:pPr>
      <w:r>
        <w:t>JUDr. Lukáši Glaserovi, LL.M., řediteli krajského úřadu, zajistit realizaci části II. uvedeného usnesení.</w:t>
      </w:r>
    </w:p>
    <w:p w14:paraId="694F8CDE" w14:textId="77777777" w:rsidR="00586235" w:rsidRDefault="00586235" w:rsidP="00B1420D">
      <w:pPr>
        <w:pStyle w:val="KUJKnormal"/>
        <w:spacing w:line="240" w:lineRule="auto"/>
        <w:contextualSpacing w:val="0"/>
      </w:pPr>
      <w:r>
        <w:t>T: 30. 6. 2027</w:t>
      </w:r>
    </w:p>
    <w:p w14:paraId="2BDC15D6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353E8FE1" w14:textId="77777777" w:rsidR="00586235" w:rsidRDefault="00586235" w:rsidP="00FC27C8">
      <w:pPr>
        <w:pStyle w:val="KUJKmezeraDZ"/>
      </w:pPr>
      <w:bookmarkStart w:id="1" w:name="US_DuvodZprava"/>
      <w:bookmarkEnd w:id="1"/>
    </w:p>
    <w:p w14:paraId="3C227C1C" w14:textId="77777777" w:rsidR="00586235" w:rsidRDefault="00586235" w:rsidP="00FC27C8">
      <w:pPr>
        <w:pStyle w:val="KUJKnadpisDZ"/>
      </w:pPr>
      <w:r>
        <w:t>DŮVODOVÁ ZPRÁVA</w:t>
      </w:r>
    </w:p>
    <w:p w14:paraId="1200220E" w14:textId="77777777" w:rsidR="00586235" w:rsidRPr="009B7B0B" w:rsidRDefault="00586235" w:rsidP="00FC27C8">
      <w:pPr>
        <w:pStyle w:val="KUJKmezeraDZ"/>
      </w:pPr>
    </w:p>
    <w:p w14:paraId="2A272B6F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 xml:space="preserve">Usnesením Rady Jihočeského kraje č. 563/2025/RK-13 ze dne 7. 5. 2025 byl vyhlášen dotační program Jihočeského kraje </w:t>
      </w:r>
      <w:r w:rsidRPr="00B1420D">
        <w:rPr>
          <w:bCs/>
        </w:rPr>
        <w:t>Rozvoj turistické infrastruktury Jihočeského kraje, výzva pro rok 2025/2026</w:t>
      </w:r>
      <w:r w:rsidRPr="00B1420D">
        <w:t xml:space="preserve">. Dokumentace výzvy byla zveřejněna 9. 5. 2025, příjem žádostí byl zahájen 9. 6. 2025 v 8:00 hodin </w:t>
      </w:r>
      <w:r>
        <w:br/>
      </w:r>
      <w:r w:rsidRPr="00B1420D">
        <w:t xml:space="preserve">a ukončen byl 23. 6. 2025 ve 14:00 hodin. </w:t>
      </w:r>
    </w:p>
    <w:p w14:paraId="3BBA0B94" w14:textId="77777777" w:rsidR="00586235" w:rsidRDefault="00586235" w:rsidP="00B1420D">
      <w:pPr>
        <w:pStyle w:val="KUJKnormal"/>
        <w:spacing w:line="240" w:lineRule="auto"/>
        <w:contextualSpacing w:val="0"/>
      </w:pPr>
      <w:bookmarkStart w:id="2" w:name="_Hlk88118635"/>
      <w:bookmarkStart w:id="3" w:name="_Hlk88117261"/>
    </w:p>
    <w:p w14:paraId="6B5B06D4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>Celková alokace dotačního programu činila 36 829 887,44 Kč. Podáno bylo 19 žádostí s celkovými požadovanými prostředky dotace ve výši 104 480 386,08 Kč. Dotační program nebyl členěn na opatření.</w:t>
      </w:r>
    </w:p>
    <w:bookmarkEnd w:id="2"/>
    <w:bookmarkEnd w:id="3"/>
    <w:p w14:paraId="1E21D998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br w:type="page"/>
        <w:t xml:space="preserve">Oddělení evropské integrace a dotačních programů Jihočeského kraje (OEZI) provedlo formální hodnocení podaných žádostí dle pravidel dotačního programu, přičemž 18 žádostí v objemu dotace 101 208 360,00 Kč bylo shledáno jako formálně správných. 1 žádost byla z důvodu formální chyby stornována a žadatelem byla podána nová žádost. Přehled podaných žádostí je uveden v příloze č. 2 tohoto návrhu. </w:t>
      </w:r>
    </w:p>
    <w:p w14:paraId="13A56953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4BC6451B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>Odbor kancelář hejtmana provedl následně hodnocení věcné, finanční a technické kvality u formálně správných žádostí dle kritérií stanovených pravidly dotačního programu.</w:t>
      </w:r>
    </w:p>
    <w:p w14:paraId="1056003E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4E53FF6C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 xml:space="preserve">Hodnoticí komise zasedala dne 19. 8. 2025 v 10 hod., zvolila jako předsedkyni doc. Ing. Lucii Kozlovou, Ph.D., náměstkyni hejtmana, a individuálně zhodnotila všechny žádosti. </w:t>
      </w:r>
    </w:p>
    <w:p w14:paraId="077AB538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0986D6CD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bookmarkStart w:id="4" w:name="_Hlk160729497"/>
      <w:r w:rsidRPr="00B1420D">
        <w:t>Vzhledem k finančnímu převisu požadavků nad disponibilní alokací dotačního programu přistoupila hodnoticí komise u některých žádostí ke snížení požadované dotace. Snížení dotace bylo provedeno vždy s ohledem na kvalitu konkrétní žádosti.</w:t>
      </w:r>
    </w:p>
    <w:p w14:paraId="14EB2575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bookmarkEnd w:id="4"/>
    <w:p w14:paraId="1C08A8B6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 xml:space="preserve">Celkem hodnoticí komise navrhla podpořit 9 žádostí v celkové výši dotace </w:t>
      </w:r>
      <w:r w:rsidRPr="00B1420D">
        <w:rPr>
          <w:bCs/>
        </w:rPr>
        <w:t>36 829 887,44 Kč</w:t>
      </w:r>
      <w:r w:rsidRPr="00B1420D">
        <w:t>.</w:t>
      </w:r>
    </w:p>
    <w:p w14:paraId="133D123B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28F1192F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>Celková alokace dotačního programu tak byla rozdělena.</w:t>
      </w:r>
    </w:p>
    <w:p w14:paraId="445FD8F2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2C129096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 xml:space="preserve">Pro případ odmítnutí dotace některým žadatelem nebo úspor finančních prostředků komise dále navrhla schválit celkem 2 náhradní žádosti ve výši dotace 8 750 000,00 Kč. </w:t>
      </w:r>
    </w:p>
    <w:p w14:paraId="5F4187B5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700013F3" w14:textId="77777777" w:rsidR="00586235" w:rsidRDefault="00586235" w:rsidP="00B1420D">
      <w:pPr>
        <w:pStyle w:val="KUJKnormal"/>
        <w:spacing w:line="240" w:lineRule="auto"/>
        <w:contextualSpacing w:val="0"/>
      </w:pPr>
      <w:r w:rsidRPr="00B1420D">
        <w:t>Výsledky jednání hodnoticí komise jsou uvedeny v přílohách č. 1 a 2 tohoto návrhu.</w:t>
      </w:r>
    </w:p>
    <w:p w14:paraId="4E0A5261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7D072BE0" w14:textId="77777777" w:rsidR="00586235" w:rsidRPr="00B1420D" w:rsidRDefault="00586235" w:rsidP="00367CF7">
      <w:pPr>
        <w:spacing w:line="240" w:lineRule="auto"/>
        <w:jc w:val="both"/>
      </w:pPr>
      <w:r>
        <w:t xml:space="preserve">Návrh byl dne 4. 9. 2025 projednán Radou Jihočeského kraje, která svým </w:t>
      </w:r>
      <w:r w:rsidRPr="00367CF7">
        <w:t xml:space="preserve">usnesením </w:t>
      </w:r>
      <w:r>
        <w:br/>
      </w:r>
      <w:r w:rsidRPr="00367CF7">
        <w:t>č.</w:t>
      </w:r>
      <w:r>
        <w:t xml:space="preserve"> </w:t>
      </w:r>
      <w:r w:rsidRPr="00367CF7">
        <w:t>1010/2025/RK-21 doporučila</w:t>
      </w:r>
      <w:r>
        <w:t xml:space="preserve"> zastupitelstvu kraje předložený výběr žádostí v rámci dotačního programu Rozvoj turistické infrastruktury Jihočeského kraje schválit.</w:t>
      </w:r>
    </w:p>
    <w:p w14:paraId="172B2C02" w14:textId="77777777" w:rsidR="00586235" w:rsidRPr="00B1420D" w:rsidRDefault="00586235" w:rsidP="00B1420D">
      <w:pPr>
        <w:pStyle w:val="KUJKnormal"/>
        <w:spacing w:line="240" w:lineRule="auto"/>
        <w:contextualSpacing w:val="0"/>
      </w:pPr>
    </w:p>
    <w:p w14:paraId="6E441779" w14:textId="77777777" w:rsidR="00586235" w:rsidRPr="00B1420D" w:rsidRDefault="00586235" w:rsidP="00B1420D">
      <w:pPr>
        <w:pStyle w:val="KUJKnormal"/>
        <w:spacing w:line="240" w:lineRule="auto"/>
        <w:contextualSpacing w:val="0"/>
      </w:pPr>
      <w:r w:rsidRPr="00B1420D">
        <w:t xml:space="preserve">Finanční nároky a krytí: Usnesení zastupitelstva kraje č. 114/2025/ZK-5 ze dne 10. 4. 2025. Celková alokace dotačního programu činí 36 829 887,44 Kč. </w:t>
      </w:r>
    </w:p>
    <w:p w14:paraId="4545797D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1552860E" w14:textId="77777777" w:rsidR="00586235" w:rsidRDefault="00586235" w:rsidP="007F5C86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- Pro zajištění finančního krytí budou nároky kofinancování a předfinancování zařazeny do návrhu rozpočtu 2026 a SVR 2027 v rámci ORJ 14.</w:t>
      </w:r>
    </w:p>
    <w:p w14:paraId="19ED922B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4A0D2F3F" w14:textId="77777777" w:rsidR="00586235" w:rsidRPr="00A521E1" w:rsidRDefault="00586235" w:rsidP="000D0F65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76DA637E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3327D049" w14:textId="77777777" w:rsidR="00586235" w:rsidRPr="007939A8" w:rsidRDefault="00586235" w:rsidP="00B1420D">
      <w:pPr>
        <w:pStyle w:val="KUJKtucny"/>
        <w:spacing w:line="240" w:lineRule="auto"/>
        <w:contextualSpacing w:val="0"/>
      </w:pPr>
      <w:r w:rsidRPr="007939A8">
        <w:t>PŘÍLOHY:</w:t>
      </w:r>
    </w:p>
    <w:p w14:paraId="196E4F92" w14:textId="77777777" w:rsidR="00586235" w:rsidRPr="00B52AA9" w:rsidRDefault="00586235" w:rsidP="00B1420D">
      <w:pPr>
        <w:pStyle w:val="KUJKcislovany"/>
        <w:spacing w:line="240" w:lineRule="auto"/>
        <w:contextualSpacing w:val="0"/>
      </w:pPr>
      <w:r>
        <w:t>Příloha č. 1</w:t>
      </w:r>
      <w:r w:rsidRPr="0081756D">
        <w:t xml:space="preserve"> (</w:t>
      </w:r>
      <w:r>
        <w:t>Příloha č. 1 k návrhu č. 228_ZK_25_Protokol HK.pdf</w:t>
      </w:r>
      <w:r w:rsidRPr="0081756D">
        <w:t>)</w:t>
      </w:r>
    </w:p>
    <w:p w14:paraId="37EF5FB8" w14:textId="77777777" w:rsidR="00586235" w:rsidRPr="00B52AA9" w:rsidRDefault="00586235" w:rsidP="00B1420D">
      <w:pPr>
        <w:pStyle w:val="KUJKcislovany"/>
        <w:spacing w:line="240" w:lineRule="auto"/>
        <w:contextualSpacing w:val="0"/>
      </w:pPr>
      <w:r>
        <w:t>Příloha č. 2</w:t>
      </w:r>
      <w:r w:rsidRPr="0081756D">
        <w:t xml:space="preserve"> (</w:t>
      </w:r>
      <w:r>
        <w:t>Příloha č. 2 k návrhu č. 228_ZK_25_Přehled žádostí.pdf</w:t>
      </w:r>
      <w:r w:rsidRPr="0081756D">
        <w:t>)</w:t>
      </w:r>
    </w:p>
    <w:p w14:paraId="7537DADA" w14:textId="77777777" w:rsidR="00586235" w:rsidRPr="00B52AA9" w:rsidRDefault="00586235" w:rsidP="00B1420D">
      <w:pPr>
        <w:pStyle w:val="KUJKcislovany"/>
        <w:spacing w:line="240" w:lineRule="auto"/>
        <w:contextualSpacing w:val="0"/>
      </w:pPr>
      <w:r>
        <w:t>Příloha č. 3</w:t>
      </w:r>
      <w:r w:rsidRPr="0081756D">
        <w:t xml:space="preserve"> (</w:t>
      </w:r>
      <w:r>
        <w:t>Příloha č. 3 k návrhu č. 228_ZK_25_Vzorová smlouva.pdf</w:t>
      </w:r>
      <w:r w:rsidRPr="0081756D">
        <w:t>)</w:t>
      </w:r>
    </w:p>
    <w:p w14:paraId="7AD3C232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28CDF2AC" w14:textId="77777777" w:rsidR="00586235" w:rsidRPr="007C1EE7" w:rsidRDefault="00586235" w:rsidP="00B1420D">
      <w:pPr>
        <w:pStyle w:val="KUJKtucny"/>
        <w:spacing w:line="240" w:lineRule="auto"/>
        <w:contextualSpacing w:val="0"/>
      </w:pPr>
      <w:r w:rsidRPr="007C1EE7">
        <w:t>Zodpovídá:</w:t>
      </w:r>
      <w:r>
        <w:t xml:space="preserve"> </w:t>
      </w:r>
      <w:r w:rsidRPr="00FC27C8">
        <w:rPr>
          <w:b w:val="0"/>
          <w:bCs/>
        </w:rPr>
        <w:t>vedoucí OEZI – Ing. Jan Návara</w:t>
      </w:r>
    </w:p>
    <w:p w14:paraId="7FE389B8" w14:textId="77777777" w:rsidR="00586235" w:rsidRDefault="00586235" w:rsidP="00B1420D">
      <w:pPr>
        <w:pStyle w:val="KUJKnormal"/>
        <w:spacing w:line="240" w:lineRule="auto"/>
        <w:contextualSpacing w:val="0"/>
      </w:pPr>
    </w:p>
    <w:p w14:paraId="572764DC" w14:textId="77777777" w:rsidR="00586235" w:rsidRDefault="00586235" w:rsidP="00B1420D">
      <w:pPr>
        <w:pStyle w:val="KUJKnormal"/>
        <w:spacing w:line="240" w:lineRule="auto"/>
        <w:contextualSpacing w:val="0"/>
      </w:pPr>
      <w:r>
        <w:t>Termín kontroly: 30. 6. 2027</w:t>
      </w:r>
    </w:p>
    <w:p w14:paraId="1D552012" w14:textId="77777777" w:rsidR="00586235" w:rsidRDefault="00586235" w:rsidP="00B1420D">
      <w:pPr>
        <w:pStyle w:val="KUJKnormal"/>
        <w:spacing w:line="240" w:lineRule="auto"/>
        <w:contextualSpacing w:val="0"/>
      </w:pPr>
      <w:r>
        <w:t>Termín splnění: 30. 6. 2027</w:t>
      </w:r>
    </w:p>
    <w:p w14:paraId="65BC0557" w14:textId="77777777" w:rsidR="00586235" w:rsidRPr="00BB6565" w:rsidRDefault="00586235" w:rsidP="00B1420D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27C5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27C5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911" w14:textId="77777777" w:rsidR="00586235" w:rsidRDefault="00586235" w:rsidP="00586235">
    <w:r>
      <w:rPr>
        <w:noProof/>
      </w:rPr>
      <w:pict w14:anchorId="2D3D0FA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E4D7C5E" w14:textId="77777777" w:rsidR="00586235" w:rsidRPr="00D405BE" w:rsidRDefault="00586235" w:rsidP="0058623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A914CA" w14:textId="77777777" w:rsidR="00586235" w:rsidRPr="00D405BE" w:rsidRDefault="00586235" w:rsidP="0058623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C91F81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6E730F3">
        <v:rect id="_x0000_i1026" style="width:481.9pt;height:2pt" o:hralign="center" o:hrstd="t" o:hrnoshade="t" o:hr="t" fillcolor="black" stroked="f"/>
      </w:pict>
    </w:r>
  </w:p>
  <w:p w14:paraId="0321DA1B" w14:textId="77777777" w:rsidR="00586235" w:rsidRPr="00586235" w:rsidRDefault="00586235" w:rsidP="00586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277A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235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2A5A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2025-09-19T10:11:00Z</dcterms:created>
  <dcterms:modified xsi:type="dcterms:W3CDTF">2025-09-19T10:11:00Z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6856187</vt:i4>
  </property>
  <property fmtid="{D5CDD505-2E9C-101B-9397-08002B2CF9AE}" pid="5" name="UlozitJako">
    <vt:lpwstr>C:\Users\mrazkova\AppData\Local\Temp\iU77015320\Zastupitelstvo\2025-09-18\Navrhy\228-ZK-25.</vt:lpwstr>
  </property>
  <property fmtid="{D5CDD505-2E9C-101B-9397-08002B2CF9AE}" pid="6" name="Zpracovat">
    <vt:bool>false</vt:bool>
  </property>
</Properties>
</file>