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A3425" w14:paraId="0A83DAA3" w14:textId="77777777" w:rsidTr="00C52B34">
        <w:trPr>
          <w:trHeight w:hRule="exact" w:val="397"/>
        </w:trPr>
        <w:tc>
          <w:tcPr>
            <w:tcW w:w="2376" w:type="dxa"/>
            <w:hideMark/>
          </w:tcPr>
          <w:p w14:paraId="6EA5898E" w14:textId="77777777" w:rsidR="00CA3425" w:rsidRDefault="00CA3425" w:rsidP="00970720">
            <w:pPr>
              <w:pStyle w:val="KUJKtucny"/>
            </w:pPr>
            <w:r>
              <w:t>Datum jednání:</w:t>
            </w:r>
          </w:p>
        </w:tc>
        <w:tc>
          <w:tcPr>
            <w:tcW w:w="3828" w:type="dxa"/>
            <w:hideMark/>
          </w:tcPr>
          <w:p w14:paraId="5F9AF70F" w14:textId="77777777" w:rsidR="00CA3425" w:rsidRDefault="00CA3425" w:rsidP="00970720">
            <w:pPr>
              <w:pStyle w:val="KUJKnormal"/>
            </w:pPr>
            <w:r>
              <w:t>19. 06. 2025</w:t>
            </w:r>
          </w:p>
        </w:tc>
        <w:tc>
          <w:tcPr>
            <w:tcW w:w="2126" w:type="dxa"/>
            <w:hideMark/>
          </w:tcPr>
          <w:p w14:paraId="5704D8A2" w14:textId="77777777" w:rsidR="00CA3425" w:rsidRDefault="00CA3425" w:rsidP="00970720">
            <w:pPr>
              <w:pStyle w:val="KUJKtucny"/>
            </w:pPr>
            <w:r>
              <w:t xml:space="preserve">Bod programu: </w:t>
            </w:r>
            <w:r w:rsidRPr="00E83EFD">
              <w:rPr>
                <w:sz w:val="28"/>
              </w:rPr>
              <w:t>65</w:t>
            </w:r>
          </w:p>
        </w:tc>
        <w:tc>
          <w:tcPr>
            <w:tcW w:w="850" w:type="dxa"/>
          </w:tcPr>
          <w:p w14:paraId="6FF7A50D" w14:textId="77777777" w:rsidR="00CA3425" w:rsidRDefault="00CA3425" w:rsidP="00970720">
            <w:pPr>
              <w:pStyle w:val="KUJKnormal"/>
            </w:pPr>
          </w:p>
        </w:tc>
      </w:tr>
      <w:tr w:rsidR="00CA3425" w14:paraId="62786820" w14:textId="77777777" w:rsidTr="00C52B34">
        <w:trPr>
          <w:cantSplit/>
          <w:trHeight w:hRule="exact" w:val="397"/>
        </w:trPr>
        <w:tc>
          <w:tcPr>
            <w:tcW w:w="2376" w:type="dxa"/>
            <w:hideMark/>
          </w:tcPr>
          <w:p w14:paraId="7F675CE1" w14:textId="77777777" w:rsidR="00CA3425" w:rsidRDefault="00CA3425" w:rsidP="00970720">
            <w:pPr>
              <w:pStyle w:val="KUJKtucny"/>
            </w:pPr>
            <w:r>
              <w:t>Číslo návrhu:</w:t>
            </w:r>
          </w:p>
        </w:tc>
        <w:tc>
          <w:tcPr>
            <w:tcW w:w="6804" w:type="dxa"/>
            <w:gridSpan w:val="3"/>
            <w:hideMark/>
          </w:tcPr>
          <w:p w14:paraId="3B631063" w14:textId="77777777" w:rsidR="00CA3425" w:rsidRDefault="00CA3425" w:rsidP="00970720">
            <w:pPr>
              <w:pStyle w:val="KUJKnormal"/>
            </w:pPr>
            <w:r>
              <w:t>197/ZK/25</w:t>
            </w:r>
          </w:p>
        </w:tc>
      </w:tr>
      <w:tr w:rsidR="00CA3425" w14:paraId="528EF848" w14:textId="77777777" w:rsidTr="00C52B34">
        <w:trPr>
          <w:trHeight w:val="397"/>
        </w:trPr>
        <w:tc>
          <w:tcPr>
            <w:tcW w:w="2376" w:type="dxa"/>
          </w:tcPr>
          <w:p w14:paraId="403F7C60" w14:textId="77777777" w:rsidR="00CA3425" w:rsidRDefault="00CA3425" w:rsidP="00970720"/>
          <w:p w14:paraId="5E93462A" w14:textId="77777777" w:rsidR="00CA3425" w:rsidRDefault="00CA3425" w:rsidP="00970720">
            <w:pPr>
              <w:pStyle w:val="KUJKtucny"/>
            </w:pPr>
            <w:r>
              <w:t>Název bodu:</w:t>
            </w:r>
          </w:p>
        </w:tc>
        <w:tc>
          <w:tcPr>
            <w:tcW w:w="6804" w:type="dxa"/>
            <w:gridSpan w:val="3"/>
          </w:tcPr>
          <w:p w14:paraId="52F7AA8C" w14:textId="77777777" w:rsidR="00CA3425" w:rsidRDefault="00CA3425" w:rsidP="00970720"/>
          <w:p w14:paraId="0256AF47" w14:textId="77777777" w:rsidR="00CA3425" w:rsidRDefault="00CA3425" w:rsidP="00970720">
            <w:pPr>
              <w:pStyle w:val="KUJKtucny"/>
              <w:rPr>
                <w:sz w:val="22"/>
                <w:szCs w:val="22"/>
              </w:rPr>
            </w:pPr>
            <w:r>
              <w:rPr>
                <w:sz w:val="22"/>
                <w:szCs w:val="22"/>
              </w:rPr>
              <w:t>Schválení realizace projektu „LIFE ModelForest“ v pozici přidruženého příjemce a jeho financování z rozpočtu Jihočeského kraje.</w:t>
            </w:r>
          </w:p>
        </w:tc>
      </w:tr>
    </w:tbl>
    <w:p w14:paraId="51D7B28E" w14:textId="77777777" w:rsidR="00CA3425" w:rsidRDefault="00CA3425" w:rsidP="00C52B34">
      <w:pPr>
        <w:pStyle w:val="KUJKnormal"/>
        <w:rPr>
          <w:b/>
          <w:bCs/>
        </w:rPr>
      </w:pPr>
      <w:r>
        <w:rPr>
          <w:b/>
          <w:bCs/>
        </w:rPr>
        <w:pict w14:anchorId="0CE2AA22">
          <v:rect id="_x0000_i1029" style="width:453.6pt;height:1.5pt" o:hralign="center" o:hrstd="t" o:hrnoshade="t" o:hr="t" fillcolor="black" stroked="f"/>
        </w:pict>
      </w:r>
    </w:p>
    <w:p w14:paraId="5AE9DE9B" w14:textId="77777777" w:rsidR="00CA3425" w:rsidRDefault="00CA3425" w:rsidP="00C52B34">
      <w:pPr>
        <w:pStyle w:val="KUJKnormal"/>
      </w:pPr>
    </w:p>
    <w:p w14:paraId="590DC529" w14:textId="77777777" w:rsidR="00CA3425" w:rsidRDefault="00CA3425" w:rsidP="00C52B34"/>
    <w:tbl>
      <w:tblPr>
        <w:tblW w:w="0" w:type="auto"/>
        <w:tblCellMar>
          <w:left w:w="70" w:type="dxa"/>
          <w:right w:w="70" w:type="dxa"/>
        </w:tblCellMar>
        <w:tblLook w:val="04A0" w:firstRow="1" w:lastRow="0" w:firstColumn="1" w:lastColumn="0" w:noHBand="0" w:noVBand="1"/>
      </w:tblPr>
      <w:tblGrid>
        <w:gridCol w:w="2350"/>
        <w:gridCol w:w="6862"/>
      </w:tblGrid>
      <w:tr w:rsidR="00CA3425" w14:paraId="108A4B5A" w14:textId="77777777" w:rsidTr="002559B8">
        <w:trPr>
          <w:trHeight w:val="397"/>
        </w:trPr>
        <w:tc>
          <w:tcPr>
            <w:tcW w:w="2350" w:type="dxa"/>
            <w:hideMark/>
          </w:tcPr>
          <w:p w14:paraId="0051A278" w14:textId="77777777" w:rsidR="00CA3425" w:rsidRDefault="00CA3425" w:rsidP="002559B8">
            <w:pPr>
              <w:pStyle w:val="KUJKtucny"/>
            </w:pPr>
            <w:r>
              <w:t>Předkladatel:</w:t>
            </w:r>
          </w:p>
        </w:tc>
        <w:tc>
          <w:tcPr>
            <w:tcW w:w="6862" w:type="dxa"/>
          </w:tcPr>
          <w:p w14:paraId="56D290A3" w14:textId="77777777" w:rsidR="00CA3425" w:rsidRDefault="00CA3425" w:rsidP="002559B8">
            <w:pPr>
              <w:pStyle w:val="KUJKnormal"/>
            </w:pPr>
            <w:r>
              <w:t>Ing. David Štojdl</w:t>
            </w:r>
          </w:p>
          <w:p w14:paraId="67039C26" w14:textId="77777777" w:rsidR="00CA3425" w:rsidRDefault="00CA3425" w:rsidP="002559B8"/>
        </w:tc>
      </w:tr>
      <w:tr w:rsidR="00CA3425" w14:paraId="4BEC6173" w14:textId="77777777" w:rsidTr="002559B8">
        <w:trPr>
          <w:trHeight w:val="397"/>
        </w:trPr>
        <w:tc>
          <w:tcPr>
            <w:tcW w:w="2350" w:type="dxa"/>
          </w:tcPr>
          <w:p w14:paraId="2479849A" w14:textId="77777777" w:rsidR="00CA3425" w:rsidRDefault="00CA3425" w:rsidP="002559B8">
            <w:pPr>
              <w:pStyle w:val="KUJKtucny"/>
            </w:pPr>
            <w:r>
              <w:t>Zpracoval:</w:t>
            </w:r>
          </w:p>
          <w:p w14:paraId="64E0D7AB" w14:textId="77777777" w:rsidR="00CA3425" w:rsidRDefault="00CA3425" w:rsidP="002559B8"/>
        </w:tc>
        <w:tc>
          <w:tcPr>
            <w:tcW w:w="6862" w:type="dxa"/>
            <w:hideMark/>
          </w:tcPr>
          <w:p w14:paraId="20BE9F27" w14:textId="77777777" w:rsidR="00CA3425" w:rsidRDefault="00CA3425" w:rsidP="002559B8">
            <w:pPr>
              <w:pStyle w:val="KUJKnormal"/>
            </w:pPr>
            <w:r>
              <w:t>OZZL</w:t>
            </w:r>
          </w:p>
        </w:tc>
      </w:tr>
      <w:tr w:rsidR="00CA3425" w14:paraId="4EB81019" w14:textId="77777777" w:rsidTr="002559B8">
        <w:trPr>
          <w:trHeight w:val="397"/>
        </w:trPr>
        <w:tc>
          <w:tcPr>
            <w:tcW w:w="2350" w:type="dxa"/>
          </w:tcPr>
          <w:p w14:paraId="46636127" w14:textId="77777777" w:rsidR="00CA3425" w:rsidRPr="009715F9" w:rsidRDefault="00CA3425" w:rsidP="002559B8">
            <w:pPr>
              <w:pStyle w:val="KUJKnormal"/>
              <w:rPr>
                <w:b/>
              </w:rPr>
            </w:pPr>
            <w:r w:rsidRPr="009715F9">
              <w:rPr>
                <w:b/>
              </w:rPr>
              <w:t>Vedoucí odboru:</w:t>
            </w:r>
          </w:p>
          <w:p w14:paraId="6D92EFFB" w14:textId="77777777" w:rsidR="00CA3425" w:rsidRDefault="00CA3425" w:rsidP="002559B8"/>
        </w:tc>
        <w:tc>
          <w:tcPr>
            <w:tcW w:w="6862" w:type="dxa"/>
            <w:hideMark/>
          </w:tcPr>
          <w:p w14:paraId="390D4FB8" w14:textId="77777777" w:rsidR="00CA3425" w:rsidRDefault="00CA3425" w:rsidP="002559B8">
            <w:pPr>
              <w:pStyle w:val="KUJKnormal"/>
            </w:pPr>
            <w:r>
              <w:t>Ing. Zdeněk Klimeš</w:t>
            </w:r>
          </w:p>
        </w:tc>
      </w:tr>
    </w:tbl>
    <w:p w14:paraId="064E6926" w14:textId="77777777" w:rsidR="00CA3425" w:rsidRPr="0052161F" w:rsidRDefault="00CA3425" w:rsidP="00C52B34">
      <w:pPr>
        <w:pStyle w:val="KUJKtucny"/>
      </w:pPr>
      <w:r w:rsidRPr="0052161F">
        <w:t>NÁVRH USNESENÍ</w:t>
      </w:r>
    </w:p>
    <w:p w14:paraId="09249706" w14:textId="77777777" w:rsidR="00CA3425" w:rsidRDefault="00CA3425" w:rsidP="00C52B34">
      <w:pPr>
        <w:pStyle w:val="KUJKnormal"/>
        <w:rPr>
          <w:rFonts w:ascii="Calibri" w:hAnsi="Calibri" w:cs="Calibri"/>
          <w:sz w:val="12"/>
          <w:szCs w:val="12"/>
        </w:rPr>
      </w:pPr>
      <w:bookmarkStart w:id="0" w:name="US_ZaVeVeci"/>
      <w:bookmarkEnd w:id="0"/>
    </w:p>
    <w:p w14:paraId="5BC267D7" w14:textId="77777777" w:rsidR="00CA3425" w:rsidRPr="00841DFC" w:rsidRDefault="00CA3425" w:rsidP="00C52B34">
      <w:pPr>
        <w:pStyle w:val="KUJKPolozka"/>
        <w:spacing w:line="240" w:lineRule="auto"/>
      </w:pPr>
      <w:r w:rsidRPr="00841DFC">
        <w:t>Zastupitelstvo Jihočeského kraje</w:t>
      </w:r>
    </w:p>
    <w:p w14:paraId="4C1698D1" w14:textId="77777777" w:rsidR="00CA3425" w:rsidRDefault="00CA3425" w:rsidP="00287288">
      <w:pPr>
        <w:pStyle w:val="KUJKdoplnek2"/>
        <w:spacing w:line="240" w:lineRule="auto"/>
        <w:ind w:left="357" w:hanging="357"/>
      </w:pPr>
      <w:r w:rsidRPr="00730306">
        <w:t>bere na vědomí</w:t>
      </w:r>
    </w:p>
    <w:p w14:paraId="19F1717B" w14:textId="77777777" w:rsidR="00CA3425" w:rsidRDefault="00CA3425" w:rsidP="00C52B34">
      <w:pPr>
        <w:pStyle w:val="KUJKnormal"/>
      </w:pPr>
      <w:r w:rsidRPr="00287288">
        <w:t xml:space="preserve">informaci o </w:t>
      </w:r>
      <w:r>
        <w:t xml:space="preserve">připraveném </w:t>
      </w:r>
      <w:r w:rsidRPr="00287288">
        <w:t>projektu</w:t>
      </w:r>
      <w:r>
        <w:t xml:space="preserve"> </w:t>
      </w:r>
      <w:r w:rsidRPr="00287288">
        <w:t>„LIFE ModelForest“</w:t>
      </w:r>
      <w:r>
        <w:t xml:space="preserve"> do komunitárního programu LIFE;</w:t>
      </w:r>
    </w:p>
    <w:p w14:paraId="5E9B3035" w14:textId="77777777" w:rsidR="00CA3425" w:rsidRPr="00E10FE7" w:rsidRDefault="00CA3425" w:rsidP="00287288">
      <w:pPr>
        <w:pStyle w:val="KUJKdoplnek2"/>
        <w:spacing w:line="240" w:lineRule="auto"/>
      </w:pPr>
      <w:r w:rsidRPr="00AF7BAE">
        <w:t>schvaluje</w:t>
      </w:r>
    </w:p>
    <w:p w14:paraId="029547C3" w14:textId="77777777" w:rsidR="00CA3425" w:rsidRDefault="00CA3425" w:rsidP="00287288">
      <w:pPr>
        <w:pStyle w:val="KUJKnormal"/>
        <w:numPr>
          <w:ilvl w:val="6"/>
          <w:numId w:val="8"/>
        </w:numPr>
        <w:spacing w:line="256" w:lineRule="auto"/>
        <w:ind w:left="426" w:hanging="426"/>
      </w:pPr>
      <w:r>
        <w:t>účast Jihočeského kraje na realizaci partnerského projektu „LIFE ModelForest“ z komunitárního programu LIFE s celkovými způsobilými výdaji všech partnerů 8 693 053 €,</w:t>
      </w:r>
    </w:p>
    <w:p w14:paraId="33EEA389" w14:textId="77777777" w:rsidR="00CA3425" w:rsidRDefault="00CA3425" w:rsidP="00287288">
      <w:pPr>
        <w:pStyle w:val="KUJKnormal"/>
        <w:numPr>
          <w:ilvl w:val="6"/>
          <w:numId w:val="8"/>
        </w:numPr>
        <w:spacing w:line="256" w:lineRule="auto"/>
        <w:ind w:left="426" w:hanging="426"/>
      </w:pPr>
      <w:r>
        <w:t>kofinancování projektu „LIFE ModelForest“ z rozpočtu Jihočeského kraje ve výši 40 % z celkových způsobilých výdajů partnerů na území Jihočeského kraje, tj., Jihočeský kraj jako přidružený příjemce, Krajské školní hospodářství České Budějovice jako přidružený příjemce a ZO ČSOP Onyx jako koordinující příjemce, v celkové výši 914 232 € s podmínkou přidělení dotace z programu LIFE a s čerpáním na základě Formuláře evropského projektu dle přílohy č. 1 k návrhu č. 197/ZK/25;</w:t>
      </w:r>
    </w:p>
    <w:p w14:paraId="6504923D" w14:textId="77777777" w:rsidR="00CA3425" w:rsidRDefault="00CA3425" w:rsidP="00287288">
      <w:pPr>
        <w:pStyle w:val="KUJKdoplnek2"/>
        <w:spacing w:line="240" w:lineRule="auto"/>
      </w:pPr>
      <w:r w:rsidRPr="0021676C">
        <w:t>ukládá</w:t>
      </w:r>
    </w:p>
    <w:p w14:paraId="7B6B2C56" w14:textId="77777777" w:rsidR="00CA3425" w:rsidRDefault="00CA3425" w:rsidP="00287288">
      <w:pPr>
        <w:pStyle w:val="KUJKnormal"/>
      </w:pPr>
      <w:r>
        <w:t>JUDr. Lukáši Glaserovi, LL.M., řediteli krajského úřadu, zabezpečit veškeré úkony potřebné k realizaci části II. usnesení.</w:t>
      </w:r>
    </w:p>
    <w:p w14:paraId="5990DAF3" w14:textId="77777777" w:rsidR="00CA3425" w:rsidRDefault="00CA3425" w:rsidP="00287288">
      <w:pPr>
        <w:pStyle w:val="KUJKmezeraDZ"/>
      </w:pPr>
      <w:bookmarkStart w:id="1" w:name="US_DuvodZprava"/>
      <w:bookmarkEnd w:id="1"/>
    </w:p>
    <w:p w14:paraId="252C71EC" w14:textId="77777777" w:rsidR="00CA3425" w:rsidRDefault="00CA3425" w:rsidP="00287288">
      <w:pPr>
        <w:pStyle w:val="KUJKnadpisDZ"/>
      </w:pPr>
      <w:r>
        <w:t>DŮVODOVÁ ZPRÁVA</w:t>
      </w:r>
    </w:p>
    <w:p w14:paraId="351B35D0" w14:textId="77777777" w:rsidR="00CA3425" w:rsidRPr="009B7B0B" w:rsidRDefault="00CA3425" w:rsidP="00287288">
      <w:pPr>
        <w:pStyle w:val="KUJKmezeraDZ"/>
      </w:pPr>
    </w:p>
    <w:p w14:paraId="6FEC468C" w14:textId="77777777" w:rsidR="00CA3425" w:rsidRPr="00EC7C2C" w:rsidRDefault="00CA3425" w:rsidP="00EC7C2C">
      <w:pPr>
        <w:pStyle w:val="KUJKnormal"/>
        <w:rPr>
          <w:u w:val="single"/>
        </w:rPr>
      </w:pPr>
      <w:r w:rsidRPr="00EC7C2C">
        <w:rPr>
          <w:u w:val="single"/>
        </w:rPr>
        <w:t>Právní rámec</w:t>
      </w:r>
    </w:p>
    <w:p w14:paraId="565B6ED5" w14:textId="77777777" w:rsidR="00CA3425" w:rsidRPr="00EC7C2C" w:rsidRDefault="00CA3425" w:rsidP="00EC7C2C">
      <w:pPr>
        <w:pStyle w:val="KUJKnormal"/>
      </w:pPr>
      <w:r w:rsidRPr="00EC7C2C">
        <w:t>Jihočeský kraj má uloženu zákonnou povinnost zajišťovat péči o zvláště chráněná území a lokality soustavy NATURA 2000, která vyplývá ze zákona č. 114/1992 Sb., o ochraně přírody a krajiny, v platném znění (dále jen zákon). Proces schvalování projektu je dán směrnicí Jihočeského kraje pro přípravu a realizaci evropských projektů č. SM/115/ZK, v aktuálním znění. Podkladem pro výběr lokalit je z nařízení vlády č. 318/2013 Sb., o stanovení národního seznamu evropsky významných lokalit, a navazujícího nařízení vlády č. 73/2016 Sb., kterým se mění nařízení vlády č. 318/2013 Sb. Výchozí evropská směrnice č. 92/43/EHS, o ochraně přírodních stanovišť, volně žijících živočichů a planě rostoucích rostlin, je podkladem uvedené národní legislativy pro implementaci soustavy NATURA 2000.</w:t>
      </w:r>
    </w:p>
    <w:p w14:paraId="0CB7B288" w14:textId="77777777" w:rsidR="00CA3425" w:rsidRPr="00EC7C2C" w:rsidRDefault="00CA3425" w:rsidP="00EC7C2C">
      <w:pPr>
        <w:pStyle w:val="KUJKnormal"/>
      </w:pPr>
    </w:p>
    <w:p w14:paraId="7E48B404" w14:textId="77777777" w:rsidR="00CA3425" w:rsidRPr="00EC7C2C" w:rsidRDefault="00CA3425" w:rsidP="00EC7C2C">
      <w:pPr>
        <w:pStyle w:val="KUJKnormal"/>
        <w:rPr>
          <w:u w:val="single"/>
        </w:rPr>
      </w:pPr>
      <w:r w:rsidRPr="00EC7C2C">
        <w:rPr>
          <w:u w:val="single"/>
        </w:rPr>
        <w:br w:type="page"/>
        <w:t>Východiska a stručný popis projektu</w:t>
      </w:r>
    </w:p>
    <w:p w14:paraId="462EE887" w14:textId="77777777" w:rsidR="00CA3425" w:rsidRPr="00EC7C2C" w:rsidRDefault="00CA3425" w:rsidP="00EC7C2C">
      <w:pPr>
        <w:pStyle w:val="KUJKnormal"/>
      </w:pPr>
      <w:r w:rsidRPr="00EC7C2C">
        <w:t>Projekt LIFE Model Forest je první projekt LIFE v České republice komplexně zaměřený na lesní stanoviště. Cílem projektu je zlepšit stav lesních a nelesních stanovišť, podpořit biodiverzitu a obnovit ekosystémové funkce v chráněných územích soustavy Natura 2000. Projekt se zaměřuje na 11 různých stanovišť (včetně 3 prioritních) a 12 cílových druhů (3 obojživelníci, 7 druhů hmyzu a 2 rostliny). Projekt bude realizován v 20 lokalitách v České republice a Polsku, přičemž klade důraz na přeshraniční spolupráci a sdílení osvědčených postupů.</w:t>
      </w:r>
    </w:p>
    <w:p w14:paraId="109B4C40" w14:textId="77777777" w:rsidR="00CA3425" w:rsidRPr="00EC7C2C" w:rsidRDefault="00CA3425" w:rsidP="00EC7C2C">
      <w:pPr>
        <w:pStyle w:val="KUJKnormal"/>
      </w:pPr>
      <w:r w:rsidRPr="00EC7C2C">
        <w:t>Projekt LIFE Model Forest představuje komplexní přístup k ochraně a obnově lesních stanovišť v České republice a Polsku. Díky přeshraniční spolupráci a inovativním řešením má potenciál významně přispět k zachování biodiverzity a zlepšení ekosystémových funkcí v regionu.</w:t>
      </w:r>
    </w:p>
    <w:p w14:paraId="30C8F87C" w14:textId="77777777" w:rsidR="00CA3425" w:rsidRPr="00EC7C2C" w:rsidRDefault="00CA3425" w:rsidP="00EC7C2C">
      <w:pPr>
        <w:pStyle w:val="KUJKnormal"/>
      </w:pPr>
      <w:r w:rsidRPr="00EC7C2C">
        <w:t>Lokality projektu</w:t>
      </w:r>
    </w:p>
    <w:p w14:paraId="28F18098" w14:textId="77777777" w:rsidR="00CA3425" w:rsidRPr="00EC7C2C" w:rsidRDefault="00CA3425" w:rsidP="00EC7C2C">
      <w:pPr>
        <w:pStyle w:val="KUJKnormal"/>
      </w:pPr>
      <w:r w:rsidRPr="00EC7C2C">
        <w:t>Projekt bude realizován v celkem 20 lokalitách SCI/SAC (13 v České republice a 7 v Polsku). V České republice se jedná o lokality v Jihočeském, Moravskoslezském a Olomouckém kraji. V Polsku jsou vybrané lokality v regionech Dolnośląskie, Opolskie a Śląskie.</w:t>
      </w:r>
    </w:p>
    <w:p w14:paraId="53DF0F00" w14:textId="77777777" w:rsidR="00CA3425" w:rsidRPr="00EC7C2C" w:rsidRDefault="00CA3425" w:rsidP="00EC7C2C">
      <w:pPr>
        <w:pStyle w:val="KUJKnormal"/>
      </w:pPr>
      <w:r w:rsidRPr="00EC7C2C">
        <w:t>Česká republika:</w:t>
      </w:r>
    </w:p>
    <w:p w14:paraId="2F4F4D4A" w14:textId="77777777" w:rsidR="00CA3425" w:rsidRPr="00EC7C2C" w:rsidRDefault="00CA3425" w:rsidP="00EC7C2C">
      <w:pPr>
        <w:pStyle w:val="KUJKnormal"/>
        <w:rPr>
          <w:b/>
          <w:bCs/>
        </w:rPr>
      </w:pPr>
      <w:r w:rsidRPr="00EC7C2C">
        <w:rPr>
          <w:b/>
          <w:bCs/>
        </w:rPr>
        <w:t>Jihočeský kraj</w:t>
      </w:r>
    </w:p>
    <w:p w14:paraId="1054E501" w14:textId="77777777" w:rsidR="00CA3425" w:rsidRPr="00EC7C2C" w:rsidRDefault="00CA3425" w:rsidP="00EC7C2C">
      <w:pPr>
        <w:pStyle w:val="KUJKnormal"/>
      </w:pPr>
      <w:r w:rsidRPr="00EC7C2C">
        <w:t xml:space="preserve">CZ0314021 Borkovická blata, CZ0310001Fabián – Homolka, CZ0314044 Opolenec, CZ0310067 Ryšovy, CZ0310020 Velký a Malý Kamýk, CZ0314126 Hlubocké obory </w:t>
      </w:r>
    </w:p>
    <w:p w14:paraId="23E21807" w14:textId="77777777" w:rsidR="00CA3425" w:rsidRPr="00EC7C2C" w:rsidRDefault="00CA3425" w:rsidP="00EC7C2C">
      <w:pPr>
        <w:pStyle w:val="KUJKnormal"/>
        <w:rPr>
          <w:b/>
          <w:bCs/>
        </w:rPr>
      </w:pPr>
      <w:r w:rsidRPr="00EC7C2C">
        <w:rPr>
          <w:b/>
          <w:bCs/>
        </w:rPr>
        <w:t>Moravskoslezský kraj</w:t>
      </w:r>
    </w:p>
    <w:p w14:paraId="33C09504" w14:textId="77777777" w:rsidR="00CA3425" w:rsidRPr="00EC7C2C" w:rsidRDefault="00CA3425" w:rsidP="00EC7C2C">
      <w:pPr>
        <w:pStyle w:val="KUJKnormal"/>
      </w:pPr>
      <w:r w:rsidRPr="00EC7C2C">
        <w:t>CZ0813474 Údolí Moravice, CZ0810423 Hněvošický háj, CZ0810035 Kojetínské vrchy, CZ0813457 Niva Olše – Věřňovice, CZ0814093 Hraniční meandry Odry</w:t>
      </w:r>
    </w:p>
    <w:p w14:paraId="7E219770" w14:textId="77777777" w:rsidR="00CA3425" w:rsidRPr="00EC7C2C" w:rsidRDefault="00CA3425" w:rsidP="00EC7C2C">
      <w:pPr>
        <w:pStyle w:val="KUJKnormal"/>
        <w:rPr>
          <w:b/>
          <w:bCs/>
        </w:rPr>
      </w:pPr>
      <w:r w:rsidRPr="00EC7C2C">
        <w:rPr>
          <w:b/>
          <w:bCs/>
        </w:rPr>
        <w:t>Olomoucký kraj</w:t>
      </w:r>
    </w:p>
    <w:p w14:paraId="69BB8D7C" w14:textId="77777777" w:rsidR="00CA3425" w:rsidRPr="00EC7C2C" w:rsidRDefault="00CA3425" w:rsidP="00EC7C2C">
      <w:pPr>
        <w:pStyle w:val="KUJKnormal"/>
      </w:pPr>
      <w:r w:rsidRPr="00EC7C2C">
        <w:t>CZ0713827 Stará Červená Voda, CZ0714772 Údolí Bystřice</w:t>
      </w:r>
    </w:p>
    <w:p w14:paraId="5B2FBA2B" w14:textId="77777777" w:rsidR="00CA3425" w:rsidRPr="00EC7C2C" w:rsidRDefault="00CA3425" w:rsidP="00EC7C2C">
      <w:pPr>
        <w:pStyle w:val="KUJKnormal"/>
      </w:pPr>
      <w:r w:rsidRPr="00EC7C2C">
        <w:t>Polsko</w:t>
      </w:r>
    </w:p>
    <w:p w14:paraId="5105E195" w14:textId="77777777" w:rsidR="00CA3425" w:rsidRPr="00EC7C2C" w:rsidRDefault="00CA3425" w:rsidP="00EC7C2C">
      <w:pPr>
        <w:pStyle w:val="KUJKnormal"/>
        <w:rPr>
          <w:b/>
          <w:bCs/>
        </w:rPr>
      </w:pPr>
      <w:r w:rsidRPr="00EC7C2C">
        <w:rPr>
          <w:b/>
          <w:bCs/>
        </w:rPr>
        <w:t>Region Dolnośląskie</w:t>
      </w:r>
    </w:p>
    <w:p w14:paraId="69ABE26D" w14:textId="77777777" w:rsidR="00CA3425" w:rsidRPr="00EC7C2C" w:rsidRDefault="00CA3425" w:rsidP="00EC7C2C">
      <w:pPr>
        <w:pStyle w:val="KUJKnormal"/>
      </w:pPr>
      <w:r w:rsidRPr="00EC7C2C">
        <w:t>PLH020016 Góry Bialskie i Grupa Śnieżnika</w:t>
      </w:r>
    </w:p>
    <w:p w14:paraId="021A4C83" w14:textId="77777777" w:rsidR="00CA3425" w:rsidRPr="00EC7C2C" w:rsidRDefault="00CA3425" w:rsidP="00EC7C2C">
      <w:pPr>
        <w:pStyle w:val="KUJKnormal"/>
        <w:rPr>
          <w:b/>
          <w:bCs/>
        </w:rPr>
      </w:pPr>
      <w:r w:rsidRPr="00EC7C2C">
        <w:rPr>
          <w:b/>
          <w:bCs/>
        </w:rPr>
        <w:t>Opolský region</w:t>
      </w:r>
    </w:p>
    <w:p w14:paraId="45F5FA0F" w14:textId="77777777" w:rsidR="00CA3425" w:rsidRPr="00EC7C2C" w:rsidRDefault="00CA3425" w:rsidP="00EC7C2C">
      <w:pPr>
        <w:pStyle w:val="KUJKnormal"/>
      </w:pPr>
      <w:r w:rsidRPr="00EC7C2C">
        <w:t>PLH160004 Ostoja Sławniowicko-Burgrabicka, PLH160007 Góry Opawskie, PLH160018 Rozumicki Las</w:t>
      </w:r>
    </w:p>
    <w:p w14:paraId="0886DB56" w14:textId="77777777" w:rsidR="00CA3425" w:rsidRPr="00EC7C2C" w:rsidRDefault="00CA3425" w:rsidP="00EC7C2C">
      <w:pPr>
        <w:pStyle w:val="KUJKnormal"/>
        <w:rPr>
          <w:b/>
          <w:bCs/>
        </w:rPr>
      </w:pPr>
      <w:r w:rsidRPr="00EC7C2C">
        <w:rPr>
          <w:b/>
          <w:bCs/>
        </w:rPr>
        <w:t>Region Śląskie</w:t>
      </w:r>
    </w:p>
    <w:p w14:paraId="38991A1B" w14:textId="77777777" w:rsidR="00CA3425" w:rsidRPr="00EC7C2C" w:rsidRDefault="00CA3425" w:rsidP="00EC7C2C">
      <w:pPr>
        <w:pStyle w:val="KUJKnormal"/>
      </w:pPr>
      <w:r w:rsidRPr="00EC7C2C">
        <w:t>PLH240013 Graniczny Meander Odry, PLH240001 Cieszyńskie Źródła Tufowe, PLH240005 Beskid Śląski</w:t>
      </w:r>
    </w:p>
    <w:p w14:paraId="648B498F" w14:textId="77777777" w:rsidR="00CA3425" w:rsidRPr="00EC7C2C" w:rsidRDefault="00CA3425" w:rsidP="00EC7C2C">
      <w:pPr>
        <w:pStyle w:val="KUJKnormal"/>
      </w:pPr>
      <w:r w:rsidRPr="00EC7C2C">
        <w:t>Partnerská struktura projektu</w:t>
      </w:r>
    </w:p>
    <w:p w14:paraId="4E91E54A" w14:textId="77777777" w:rsidR="00CA3425" w:rsidRPr="00EC7C2C" w:rsidRDefault="00CA3425" w:rsidP="00EC7C2C">
      <w:pPr>
        <w:pStyle w:val="KUJKnormal"/>
      </w:pPr>
    </w:p>
    <w:p w14:paraId="4E1628C4" w14:textId="77777777" w:rsidR="00CA3425" w:rsidRPr="00EC7C2C" w:rsidRDefault="00CA3425" w:rsidP="00EC7C2C">
      <w:pPr>
        <w:pStyle w:val="KUJKnormal"/>
      </w:pPr>
      <w:r w:rsidRPr="00EC7C2C">
        <w:t>Projekt bude realizován konsorciem 5 organizací:</w:t>
      </w:r>
    </w:p>
    <w:p w14:paraId="4326BBB9" w14:textId="77777777" w:rsidR="00CA3425" w:rsidRPr="00EC7C2C" w:rsidRDefault="00CA3425" w:rsidP="00EC7C2C">
      <w:pPr>
        <w:pStyle w:val="KUJKnormal"/>
      </w:pPr>
      <w:r w:rsidRPr="00EC7C2C">
        <w:rPr>
          <w:b/>
          <w:bCs/>
          <w:i/>
          <w:iCs/>
        </w:rPr>
        <w:t xml:space="preserve">Koordinující příjemce </w:t>
      </w:r>
      <w:r w:rsidRPr="00EC7C2C">
        <w:t>(příjemce dotace, vlastní kofinacování, komunikátor s EU)</w:t>
      </w:r>
    </w:p>
    <w:p w14:paraId="3FFC7DDA" w14:textId="77777777" w:rsidR="00CA3425" w:rsidRPr="00EC7C2C" w:rsidRDefault="00CA3425" w:rsidP="00EC7C2C">
      <w:pPr>
        <w:pStyle w:val="KUJKnormal"/>
      </w:pPr>
      <w:r w:rsidRPr="00EC7C2C">
        <w:t>ZO ČSOP ONYX (Česká republika) koordinující příjemce je odpovědný za řízení projektu, příjemcem podpory, kterou dle partnerské smlouvy distribuuje přidruženým partnerům, kontroluje čerpání a provedené práce, zajišťuje audity apod.), společnost realizuje již čtvrtý projekt LIFE v ČR, s Jihočeským kraje byl realizován projekt CZ-SK SouthLife, který skončil v roce 2025, kde byl JčK koordinujícím příjemcem.</w:t>
      </w:r>
    </w:p>
    <w:p w14:paraId="5474DF46" w14:textId="77777777" w:rsidR="00CA3425" w:rsidRPr="00EC7C2C" w:rsidRDefault="00CA3425" w:rsidP="00EC7C2C">
      <w:pPr>
        <w:pStyle w:val="KUJKnormal"/>
        <w:rPr>
          <w:b/>
          <w:bCs/>
        </w:rPr>
      </w:pPr>
      <w:r w:rsidRPr="00EC7C2C">
        <w:rPr>
          <w:b/>
          <w:bCs/>
          <w:i/>
          <w:iCs/>
        </w:rPr>
        <w:t xml:space="preserve">Přidružení příjemci </w:t>
      </w:r>
      <w:r w:rsidRPr="00EC7C2C">
        <w:t>(příjemci podílu dotace a vlastního kofinancování)</w:t>
      </w:r>
    </w:p>
    <w:p w14:paraId="22A65A6C" w14:textId="77777777" w:rsidR="00CA3425" w:rsidRPr="00EC7C2C" w:rsidRDefault="00CA3425" w:rsidP="00CA3425">
      <w:pPr>
        <w:pStyle w:val="KUJKnormal"/>
        <w:numPr>
          <w:ilvl w:val="0"/>
          <w:numId w:val="11"/>
        </w:numPr>
      </w:pPr>
      <w:r w:rsidRPr="00EC7C2C">
        <w:t xml:space="preserve">Jihočeský kraj, </w:t>
      </w:r>
    </w:p>
    <w:p w14:paraId="62E79A7A" w14:textId="77777777" w:rsidR="00CA3425" w:rsidRPr="00EC7C2C" w:rsidRDefault="00CA3425" w:rsidP="00CA3425">
      <w:pPr>
        <w:pStyle w:val="KUJKnormal"/>
        <w:numPr>
          <w:ilvl w:val="0"/>
          <w:numId w:val="11"/>
        </w:numPr>
      </w:pPr>
      <w:r w:rsidRPr="00EC7C2C">
        <w:t xml:space="preserve">Moravskoslezský kraj, </w:t>
      </w:r>
    </w:p>
    <w:p w14:paraId="6A1E31D4" w14:textId="77777777" w:rsidR="00CA3425" w:rsidRPr="00EC7C2C" w:rsidRDefault="00CA3425" w:rsidP="00CA3425">
      <w:pPr>
        <w:pStyle w:val="KUJKnormal"/>
        <w:numPr>
          <w:ilvl w:val="0"/>
          <w:numId w:val="11"/>
        </w:numPr>
      </w:pPr>
      <w:r w:rsidRPr="00EC7C2C">
        <w:t xml:space="preserve">Petrklíč Help (PEH), </w:t>
      </w:r>
    </w:p>
    <w:p w14:paraId="236A875B" w14:textId="77777777" w:rsidR="00CA3425" w:rsidRPr="00EC7C2C" w:rsidRDefault="00CA3425" w:rsidP="00CA3425">
      <w:pPr>
        <w:pStyle w:val="KUJKnormal"/>
        <w:numPr>
          <w:ilvl w:val="0"/>
          <w:numId w:val="11"/>
        </w:numPr>
      </w:pPr>
      <w:r w:rsidRPr="00EC7C2C">
        <w:t>Institut Badawczy Leśnictwa (IBL, Polsko)</w:t>
      </w:r>
    </w:p>
    <w:p w14:paraId="48D772C5" w14:textId="77777777" w:rsidR="00CA3425" w:rsidRPr="00EC7C2C" w:rsidRDefault="00CA3425" w:rsidP="00EC7C2C">
      <w:pPr>
        <w:pStyle w:val="KUJKnormal"/>
      </w:pPr>
      <w:r w:rsidRPr="00EC7C2C">
        <w:rPr>
          <w:b/>
          <w:bCs/>
          <w:i/>
          <w:iCs/>
        </w:rPr>
        <w:t>Přidružení partneři</w:t>
      </w:r>
      <w:r w:rsidRPr="00EC7C2C">
        <w:t xml:space="preserve"> (spolupráce bez finanční účasti): </w:t>
      </w:r>
    </w:p>
    <w:p w14:paraId="0C5AB8B3" w14:textId="77777777" w:rsidR="00CA3425" w:rsidRPr="00EC7C2C" w:rsidRDefault="00CA3425" w:rsidP="00CA3425">
      <w:pPr>
        <w:pStyle w:val="KUJKnormal"/>
        <w:numPr>
          <w:ilvl w:val="0"/>
          <w:numId w:val="11"/>
        </w:numPr>
      </w:pPr>
      <w:r w:rsidRPr="00EC7C2C">
        <w:t>Naturschutzbund Niederösterreich (Rakousko)</w:t>
      </w:r>
    </w:p>
    <w:p w14:paraId="0F6C694C" w14:textId="77777777" w:rsidR="00CA3425" w:rsidRPr="00EC7C2C" w:rsidRDefault="00CA3425" w:rsidP="00EC7C2C">
      <w:pPr>
        <w:pStyle w:val="KUJKnormal"/>
      </w:pPr>
    </w:p>
    <w:p w14:paraId="4D1039E9" w14:textId="77777777" w:rsidR="00CA3425" w:rsidRPr="00EC7C2C" w:rsidRDefault="00CA3425" w:rsidP="00EC7C2C">
      <w:pPr>
        <w:pStyle w:val="KUJKnormal"/>
        <w:rPr>
          <w:u w:val="single"/>
        </w:rPr>
      </w:pPr>
      <w:r w:rsidRPr="00EC7C2C">
        <w:rPr>
          <w:u w:val="single"/>
        </w:rPr>
        <w:t>Časový rámec projektu a cílový stav</w:t>
      </w:r>
    </w:p>
    <w:p w14:paraId="028A8D6B" w14:textId="77777777" w:rsidR="00CA3425" w:rsidRPr="00EC7C2C" w:rsidRDefault="00CA3425" w:rsidP="00EC7C2C">
      <w:pPr>
        <w:pStyle w:val="KUJKnormal"/>
      </w:pPr>
      <w:r w:rsidRPr="00EC7C2C">
        <w:t>Projekt je plánován na 7 let (2025–2031). Cílem je zlepšit stav lesních stanovišť na ploše nejméně 1900 ha a nelesních stanovišť na ploše 26 ha. Dále se očekává zvýšení populací cílových druhů o minimálně 5% a vytvoření modelové péče o lesní stanoviště, která bude replikovatelná v dalších regionech. Všechny vybrané lokality v Jihočeském kraji potřebují realizovat dlouhodobý management těchto lokalit. Na EVL jsou již zpracovány odborné studie, na některých je realizován společný projekt z programu Interreg, byl realizován projekt LIFE CZ-SK South Life a realizována přímá péče z rozpočtu Jihočeského kraje. Projekt LIFE by mohl navázat na realizaci a uhradit významnou část nákladů na management těchto lokalit na jedné straně, na druhé straně se jedná o prestižní projekty v rámci celé Evropy a jsou vysoce hodnoceny v odborných kruzích.</w:t>
      </w:r>
    </w:p>
    <w:p w14:paraId="185FF952" w14:textId="77777777" w:rsidR="00CA3425" w:rsidRPr="00EC7C2C" w:rsidRDefault="00CA3425" w:rsidP="00EC7C2C">
      <w:pPr>
        <w:pStyle w:val="KUJKnormal"/>
      </w:pPr>
      <w:r w:rsidRPr="00EC7C2C">
        <w:t>Celková kvantifikace očekávaných výsledků celého projektu</w:t>
      </w:r>
    </w:p>
    <w:p w14:paraId="34EC8227" w14:textId="77777777" w:rsidR="00CA3425" w:rsidRPr="00EC7C2C" w:rsidRDefault="00CA3425" w:rsidP="00EC7C2C">
      <w:pPr>
        <w:pStyle w:val="KUJKnormal"/>
      </w:pPr>
      <w:r w:rsidRPr="00EC7C2C">
        <w:t>•</w:t>
      </w:r>
      <w:r w:rsidRPr="00EC7C2C">
        <w:tab/>
        <w:t>Zlepšení stavu stanovišť: 1900 ha lesních a 26 ha nelesních stanovišť</w:t>
      </w:r>
    </w:p>
    <w:p w14:paraId="7049E7F5" w14:textId="77777777" w:rsidR="00CA3425" w:rsidRPr="00EC7C2C" w:rsidRDefault="00CA3425" w:rsidP="00EC7C2C">
      <w:pPr>
        <w:pStyle w:val="KUJKnormal"/>
      </w:pPr>
      <w:r w:rsidRPr="00EC7C2C">
        <w:t>•</w:t>
      </w:r>
      <w:r w:rsidRPr="00EC7C2C">
        <w:tab/>
        <w:t>Výsadba původních druhů stromů a keřů: 180 000 sazenic</w:t>
      </w:r>
    </w:p>
    <w:p w14:paraId="5E54A161" w14:textId="77777777" w:rsidR="00CA3425" w:rsidRPr="00EC7C2C" w:rsidRDefault="00CA3425" w:rsidP="00EC7C2C">
      <w:pPr>
        <w:pStyle w:val="KUJKnormal"/>
      </w:pPr>
      <w:r w:rsidRPr="00EC7C2C">
        <w:t>•</w:t>
      </w:r>
      <w:r w:rsidRPr="00EC7C2C">
        <w:tab/>
        <w:t>Individuální ochrana sazenic: 18 000 stromů</w:t>
      </w:r>
    </w:p>
    <w:p w14:paraId="6FBFFE59" w14:textId="77777777" w:rsidR="00CA3425" w:rsidRPr="00EC7C2C" w:rsidRDefault="00CA3425" w:rsidP="00EC7C2C">
      <w:pPr>
        <w:pStyle w:val="KUJKnormal"/>
      </w:pPr>
      <w:r w:rsidRPr="00EC7C2C">
        <w:t>•</w:t>
      </w:r>
      <w:r w:rsidRPr="00EC7C2C">
        <w:tab/>
        <w:t>Instalace oplocení: 7 000 metrů</w:t>
      </w:r>
    </w:p>
    <w:p w14:paraId="338D7CB1" w14:textId="77777777" w:rsidR="00CA3425" w:rsidRPr="00EC7C2C" w:rsidRDefault="00CA3425" w:rsidP="00EC7C2C">
      <w:pPr>
        <w:pStyle w:val="KUJKnormal"/>
      </w:pPr>
      <w:r w:rsidRPr="00EC7C2C">
        <w:t>•</w:t>
      </w:r>
      <w:r w:rsidRPr="00EC7C2C">
        <w:tab/>
        <w:t>Likvidace invazních druhů: 700 ha</w:t>
      </w:r>
    </w:p>
    <w:p w14:paraId="55F55C8E" w14:textId="77777777" w:rsidR="00CA3425" w:rsidRPr="00EC7C2C" w:rsidRDefault="00CA3425" w:rsidP="00EC7C2C">
      <w:pPr>
        <w:pStyle w:val="KUJKnormal"/>
      </w:pPr>
      <w:r w:rsidRPr="00EC7C2C">
        <w:t>•</w:t>
      </w:r>
      <w:r w:rsidRPr="00EC7C2C">
        <w:tab/>
        <w:t>Zvýšení množství mrtvého dřeva: 50 m³/ha</w:t>
      </w:r>
    </w:p>
    <w:p w14:paraId="40EC8DA6" w14:textId="77777777" w:rsidR="00CA3425" w:rsidRPr="00EC7C2C" w:rsidRDefault="00CA3425" w:rsidP="00EC7C2C">
      <w:pPr>
        <w:pStyle w:val="KUJKnormal"/>
      </w:pPr>
      <w:r w:rsidRPr="00EC7C2C">
        <w:t>•</w:t>
      </w:r>
      <w:r w:rsidRPr="00EC7C2C">
        <w:tab/>
        <w:t>Obnova malých vodních tůní: 20 ha</w:t>
      </w:r>
    </w:p>
    <w:p w14:paraId="4E02FFE2" w14:textId="77777777" w:rsidR="00CA3425" w:rsidRPr="00EC7C2C" w:rsidRDefault="00CA3425" w:rsidP="00EC7C2C">
      <w:pPr>
        <w:pStyle w:val="KUJKnormal"/>
      </w:pPr>
    </w:p>
    <w:p w14:paraId="641F4E20" w14:textId="77777777" w:rsidR="00CA3425" w:rsidRPr="00EC7C2C" w:rsidRDefault="00CA3425" w:rsidP="00EC7C2C">
      <w:pPr>
        <w:pStyle w:val="KUJKnormal"/>
        <w:rPr>
          <w:u w:val="single"/>
        </w:rPr>
      </w:pPr>
      <w:r w:rsidRPr="00EC7C2C">
        <w:rPr>
          <w:u w:val="single"/>
        </w:rPr>
        <w:t>Očekávaná rizika a další souvislosti</w:t>
      </w:r>
    </w:p>
    <w:p w14:paraId="20051757" w14:textId="77777777" w:rsidR="00CA3425" w:rsidRPr="00EC7C2C" w:rsidRDefault="00CA3425" w:rsidP="00EC7C2C">
      <w:pPr>
        <w:pStyle w:val="KUJKnormal"/>
      </w:pPr>
      <w:r w:rsidRPr="00EC7C2C">
        <w:t>Lze očekávat rizika hlavně při přípravě vlastní realizace, povolení, souhlasy správních orgánů, vlastníků apod. Tento proces v praxi orgánu ochrany přírody je dobře znám s tím, že zákon o ochraně přírody a krajiny má nástroje, jak realizaci opatření prosadit. Prioritně se ale využívá jednání a dohod, kvalitní přípravy a využití alternativních řešení. Další rizika jsou spojena samozřejmě s odstoupením partnerů z projektu v průběhu jeho realizace. Tento případ je ošetřen v partnerských smlouvách, předefinovaných poskytovatelem dotace. Délka projektu je nastavena na dostatečně dlouhou dobu tak, aby problémy vznikající realizací navržených opatření byly možné řešit bez vlivu na stanovené cíle.</w:t>
      </w:r>
    </w:p>
    <w:p w14:paraId="7E5D25CA" w14:textId="77777777" w:rsidR="00CA3425" w:rsidRPr="00EC7C2C" w:rsidRDefault="00CA3425" w:rsidP="00EC7C2C">
      <w:pPr>
        <w:pStyle w:val="KUJKnormal"/>
      </w:pPr>
      <w:r w:rsidRPr="00EC7C2C">
        <w:t>Objektivní rizika:</w:t>
      </w:r>
    </w:p>
    <w:p w14:paraId="567FB7A2" w14:textId="77777777" w:rsidR="00CA3425" w:rsidRPr="00EC7C2C" w:rsidRDefault="00CA3425" w:rsidP="00EC7C2C">
      <w:pPr>
        <w:pStyle w:val="KUJKnormal"/>
      </w:pPr>
      <w:r w:rsidRPr="00EC7C2C">
        <w:t>o</w:t>
      </w:r>
      <w:r w:rsidRPr="00EC7C2C">
        <w:tab/>
        <w:t>Klimatické změny: sucho a extrémní počasí mohou ohrozit úspěšnost výsadeb a obnovy stanovišť.</w:t>
      </w:r>
    </w:p>
    <w:p w14:paraId="7CB4A86D" w14:textId="77777777" w:rsidR="00CA3425" w:rsidRPr="00EC7C2C" w:rsidRDefault="00CA3425" w:rsidP="00EC7C2C">
      <w:pPr>
        <w:pStyle w:val="KUJKnormal"/>
      </w:pPr>
      <w:r w:rsidRPr="00EC7C2C">
        <w:t>o</w:t>
      </w:r>
      <w:r w:rsidRPr="00EC7C2C">
        <w:tab/>
        <w:t>Šíření invazních druhů: i přes plánovaná opatření může být obtížné zcela eliminovat invazní druhy.</w:t>
      </w:r>
    </w:p>
    <w:p w14:paraId="39AE50FD" w14:textId="77777777" w:rsidR="00CA3425" w:rsidRPr="00EC7C2C" w:rsidRDefault="00CA3425" w:rsidP="00EC7C2C">
      <w:pPr>
        <w:pStyle w:val="KUJKnormal"/>
      </w:pPr>
      <w:r w:rsidRPr="00EC7C2C">
        <w:t>o</w:t>
      </w:r>
      <w:r w:rsidRPr="00EC7C2C">
        <w:tab/>
        <w:t>Spolupráce s vlastníky pozemků: nedostatečná spolupráce s vlastníky lesů může omezit rozsah realizovaných opatření.</w:t>
      </w:r>
    </w:p>
    <w:p w14:paraId="6F65C942" w14:textId="77777777" w:rsidR="00CA3425" w:rsidRPr="00EC7C2C" w:rsidRDefault="00CA3425" w:rsidP="00EC7C2C">
      <w:pPr>
        <w:pStyle w:val="KUJKnormal"/>
      </w:pPr>
      <w:r w:rsidRPr="00EC7C2C">
        <w:t>Další souvislosti:</w:t>
      </w:r>
    </w:p>
    <w:p w14:paraId="2EE6D087" w14:textId="77777777" w:rsidR="00CA3425" w:rsidRPr="00EC7C2C" w:rsidRDefault="00CA3425" w:rsidP="00EC7C2C">
      <w:pPr>
        <w:pStyle w:val="KUJKnormal"/>
      </w:pPr>
      <w:r w:rsidRPr="00EC7C2C">
        <w:t>o</w:t>
      </w:r>
      <w:r w:rsidRPr="00EC7C2C">
        <w:tab/>
        <w:t>Projekty LIFE se připravují ve 2 fázích, nejdříve tzv. draft (projektový záměr), pokud dostane dostatečné bodové hodnocení, pokračuje do tzv. revizní fáze, kde se ladí detaily včetně rozpočtů. Pokud revizní fáze uspěje, obdrží žadatelé grantovou smlouvu. Rozdělení prostředků a koordinaci dle partnerských smluv zajišťuje koordinující příjemce. Přidružení příjemci realizují svoji část projektu a předávají výsledy a spolupracují navzájem.</w:t>
      </w:r>
    </w:p>
    <w:p w14:paraId="67DAA614" w14:textId="77777777" w:rsidR="00CA3425" w:rsidRPr="00EC7C2C" w:rsidRDefault="00CA3425" w:rsidP="00EC7C2C">
      <w:pPr>
        <w:pStyle w:val="KUJKnormal"/>
      </w:pPr>
      <w:r w:rsidRPr="00EC7C2C">
        <w:t>o</w:t>
      </w:r>
      <w:r w:rsidRPr="00EC7C2C">
        <w:tab/>
        <w:t xml:space="preserve">Projekt „CZ-SK SOUTH LIFE“ by dokončen 31.12.2024, kde Jčk byl koordinujícím příjemcem. V návaznosti na nový model zajišťování péče o chráněná území v JčK byl připraven nový navazující projekt, řešící stanoviště vodních toků a jejich niv. Tento projekt nese název „LIFE RIVER CONTINUUM“ a byl navržen v podobné partnerské struktuře s tím, že JčK by se nacházel v pozici přidruženého příjemce. Jeho financování bylo schváleno usnesením ZK/251/21 ze dne 24.6.2021. Tento projet však nebyl opakovaně draftován EK a je v současné době kryt podílem JčK ve výši 15 mil. Kč, z čehož kofinancování tvoří 6 mil. Kč, celkový rozpočet partnerů byl celkem 130 mil. Kč. Protože tento projekt neprošel draftem programu LIFE (nedostatečné bodové hodnocení), byl dojednán podobný model, ovšem zjednodušený právě pouze na lesní stanoviště. V této souvislosti předpokládáme, že pokud by projekt „LIFE </w:t>
      </w:r>
    </w:p>
    <w:p w14:paraId="4A2241B4" w14:textId="77777777" w:rsidR="00CA3425" w:rsidRPr="00EC7C2C" w:rsidRDefault="00CA3425" w:rsidP="00EC7C2C">
      <w:pPr>
        <w:pStyle w:val="KUJKnormal"/>
      </w:pPr>
      <w:r w:rsidRPr="00EC7C2C">
        <w:t>o</w:t>
      </w:r>
      <w:r w:rsidRPr="00EC7C2C">
        <w:tab/>
        <w:t>Partnerská struktura v JčK vychází z již realizovaného projektu LIFE, kdy společnost ONYX byla přidruženým partnerem projektu CZ-SK SOUTH LIFE. Role přidruženého příjemce je jednodušší pro administraci projektu a Jčk nenese organizační zodpovědnost při realizaci projektu, důvodem jsou především kapacitní důvody, koordinační role přináší vysoké personální nároky na čas.</w:t>
      </w:r>
    </w:p>
    <w:p w14:paraId="1F3F7A92" w14:textId="77777777" w:rsidR="00CA3425" w:rsidRPr="00EC7C2C" w:rsidRDefault="00CA3425" w:rsidP="00EC7C2C">
      <w:pPr>
        <w:pStyle w:val="KUJKnormal"/>
      </w:pPr>
    </w:p>
    <w:p w14:paraId="614E0742" w14:textId="77777777" w:rsidR="00CA3425" w:rsidRPr="00EC7C2C" w:rsidRDefault="00CA3425" w:rsidP="00EC7C2C">
      <w:pPr>
        <w:pStyle w:val="KUJKnormal"/>
        <w:rPr>
          <w:u w:val="single"/>
        </w:rPr>
      </w:pPr>
      <w:r w:rsidRPr="00EC7C2C">
        <w:rPr>
          <w:u w:val="single"/>
        </w:rPr>
        <w:t>Finanční nároky a krytí</w:t>
      </w:r>
    </w:p>
    <w:p w14:paraId="09794F1D" w14:textId="77777777" w:rsidR="00CA3425" w:rsidRPr="00EC7C2C" w:rsidRDefault="00CA3425" w:rsidP="00EC7C2C">
      <w:pPr>
        <w:pStyle w:val="KUJKnormal"/>
      </w:pPr>
      <w:r w:rsidRPr="00EC7C2C">
        <w:t>Struktura celého projektu je v současné době v programu LIFE řešena odlišně od předchozího období, kdy byly realizovány tzv. aktivity A až F pro každého partnera samostatně definované včetně výpočtu nákladů na jednotlivé aktivity. V současné době je struktura řešena formou tzv. pracovních balíčků – WP (Work Package), který zahrnuje aktivity společného základů pro všechny partnery najednou a je vázán nastavenými cílovými realizačními parametry. V této struktuře je po proběhlém draftu schváleno financování v této struktuře (uváděno v měně €):</w:t>
      </w:r>
    </w:p>
    <w:p w14:paraId="0DDCC0BD" w14:textId="77777777" w:rsidR="00CA3425" w:rsidRPr="00EC7C2C" w:rsidRDefault="00CA3425" w:rsidP="00EC7C2C">
      <w:pPr>
        <w:pStyle w:val="KUJKnormal"/>
      </w:pPr>
      <w:r w:rsidRPr="00EC7C2C">
        <w:rPr>
          <w:i/>
          <w:iCs/>
        </w:rPr>
        <w:t>Finanční rámec pro celý projekt a všechny partnery</w:t>
      </w:r>
      <w:r w:rsidRPr="00EC7C2C">
        <w:t>:</w:t>
      </w:r>
    </w:p>
    <w:p w14:paraId="68DAC4C9" w14:textId="77777777" w:rsidR="00CA3425" w:rsidRPr="00EC7C2C" w:rsidRDefault="00CA3425" w:rsidP="00CA3425">
      <w:pPr>
        <w:pStyle w:val="KUJKnormal"/>
        <w:numPr>
          <w:ilvl w:val="0"/>
          <w:numId w:val="11"/>
        </w:numPr>
      </w:pPr>
      <w:r w:rsidRPr="00EC7C2C">
        <w:t>Celkové náklady projektu: 8 693 053 €</w:t>
      </w:r>
    </w:p>
    <w:p w14:paraId="2BBC40B7" w14:textId="77777777" w:rsidR="00CA3425" w:rsidRPr="00EC7C2C" w:rsidRDefault="00CA3425" w:rsidP="00CA3425">
      <w:pPr>
        <w:pStyle w:val="KUJKnormal"/>
        <w:numPr>
          <w:ilvl w:val="0"/>
          <w:numId w:val="11"/>
        </w:numPr>
      </w:pPr>
      <w:r w:rsidRPr="00EC7C2C">
        <w:t>Dotace EU na celý projekt: 5 215 832 €</w:t>
      </w:r>
    </w:p>
    <w:p w14:paraId="700B8352" w14:textId="77777777" w:rsidR="00CA3425" w:rsidRPr="00EC7C2C" w:rsidRDefault="00CA3425" w:rsidP="00CA3425">
      <w:pPr>
        <w:pStyle w:val="KUJKnormal"/>
        <w:numPr>
          <w:ilvl w:val="0"/>
          <w:numId w:val="11"/>
        </w:numPr>
      </w:pPr>
      <w:r w:rsidRPr="00EC7C2C">
        <w:t>Dotace MŽP na kofinancování: zatím jen předběžný příslib, který bude po jejím přidělení dopracován do rozpočtu k posílení rozpočtů partnerů dle aktuální výše</w:t>
      </w:r>
    </w:p>
    <w:p w14:paraId="04B9CEA3" w14:textId="77777777" w:rsidR="00CA3425" w:rsidRPr="00EC7C2C" w:rsidRDefault="00CA3425" w:rsidP="00EC7C2C">
      <w:pPr>
        <w:pStyle w:val="KUJKnormal"/>
      </w:pPr>
      <w:r w:rsidRPr="00EC7C2C">
        <w:rPr>
          <w:i/>
          <w:iCs/>
        </w:rPr>
        <w:t>Finanční rámec pro náklady realizované na území Jihočeského kraje</w:t>
      </w:r>
      <w:r w:rsidRPr="00EC7C2C">
        <w:t>:</w:t>
      </w:r>
    </w:p>
    <w:p w14:paraId="673901C7" w14:textId="77777777" w:rsidR="00CA3425" w:rsidRPr="00EC7C2C" w:rsidRDefault="00CA3425" w:rsidP="00CA3425">
      <w:pPr>
        <w:pStyle w:val="KUJKnormal"/>
        <w:numPr>
          <w:ilvl w:val="0"/>
          <w:numId w:val="11"/>
        </w:numPr>
      </w:pPr>
      <w:r w:rsidRPr="00EC7C2C">
        <w:t>Celkové náklady na území JčK 100%: 2 285 580 €</w:t>
      </w:r>
    </w:p>
    <w:p w14:paraId="110622D6" w14:textId="77777777" w:rsidR="00CA3425" w:rsidRPr="00EC7C2C" w:rsidRDefault="00CA3425" w:rsidP="00CA3425">
      <w:pPr>
        <w:pStyle w:val="KUJKnormal"/>
        <w:numPr>
          <w:ilvl w:val="0"/>
          <w:numId w:val="11"/>
        </w:numPr>
      </w:pPr>
      <w:r w:rsidRPr="00EC7C2C">
        <w:t>Dotace EU 60% (JčK, KŠH, Onyx): 1 371 348 €</w:t>
      </w:r>
    </w:p>
    <w:p w14:paraId="337322AA" w14:textId="77777777" w:rsidR="00CA3425" w:rsidRPr="00EC7C2C" w:rsidRDefault="00CA3425" w:rsidP="00CA3425">
      <w:pPr>
        <w:pStyle w:val="KUJKnormal"/>
        <w:numPr>
          <w:ilvl w:val="0"/>
          <w:numId w:val="11"/>
        </w:numPr>
      </w:pPr>
      <w:r w:rsidRPr="00EC7C2C">
        <w:t>Kofinancování prací na území JčK 40%: 914 232 €</w:t>
      </w:r>
    </w:p>
    <w:p w14:paraId="6305B311" w14:textId="77777777" w:rsidR="00CA3425" w:rsidRPr="00EC7C2C" w:rsidRDefault="00CA3425" w:rsidP="00EC7C2C">
      <w:pPr>
        <w:pStyle w:val="KUJKnormal"/>
      </w:pPr>
      <w:r w:rsidRPr="00EC7C2C">
        <w:rPr>
          <w:i/>
          <w:iCs/>
        </w:rPr>
        <w:t>Finanční rámec pro náklady realizované na území Jihočeského kraje dle partnerů</w:t>
      </w:r>
      <w:r w:rsidRPr="00EC7C2C">
        <w:t>:</w:t>
      </w:r>
    </w:p>
    <w:p w14:paraId="6CB36ED0" w14:textId="77777777" w:rsidR="00CA3425" w:rsidRPr="00EC7C2C" w:rsidRDefault="00CA3425" w:rsidP="00CA3425">
      <w:pPr>
        <w:pStyle w:val="KUJKnormal"/>
        <w:numPr>
          <w:ilvl w:val="0"/>
          <w:numId w:val="11"/>
        </w:numPr>
      </w:pPr>
      <w:r w:rsidRPr="00EC7C2C">
        <w:t>Celkem JčK: 290 355 € (řízení projektu na lokalitách JčK)</w:t>
      </w:r>
    </w:p>
    <w:p w14:paraId="3AAF0106" w14:textId="77777777" w:rsidR="00CA3425" w:rsidRPr="00EC7C2C" w:rsidRDefault="00CA3425" w:rsidP="00CA3425">
      <w:pPr>
        <w:pStyle w:val="KUJKnormal"/>
        <w:numPr>
          <w:ilvl w:val="0"/>
          <w:numId w:val="11"/>
        </w:numPr>
      </w:pPr>
      <w:r w:rsidRPr="00EC7C2C">
        <w:t>Celkem KŠH: 1 037 225 € (práce na lokalitách)</w:t>
      </w:r>
    </w:p>
    <w:p w14:paraId="66C7068A" w14:textId="77777777" w:rsidR="00CA3425" w:rsidRPr="00EC7C2C" w:rsidRDefault="00CA3425" w:rsidP="00CA3425">
      <w:pPr>
        <w:pStyle w:val="KUJKnormal"/>
        <w:numPr>
          <w:ilvl w:val="0"/>
          <w:numId w:val="11"/>
        </w:numPr>
      </w:pPr>
      <w:r w:rsidRPr="00EC7C2C">
        <w:t>Celkem ONYX: 958 000 € (práce na lokalitách)</w:t>
      </w:r>
    </w:p>
    <w:p w14:paraId="7C52C148" w14:textId="77777777" w:rsidR="00CA3425" w:rsidRPr="00EC7C2C" w:rsidRDefault="00CA3425" w:rsidP="00EC7C2C">
      <w:pPr>
        <w:pStyle w:val="KUJKnormal"/>
      </w:pPr>
      <w:r w:rsidRPr="00EC7C2C">
        <w:rPr>
          <w:i/>
          <w:iCs/>
        </w:rPr>
        <w:t>Struktura financování části projektu realizovaného na území JčK:</w:t>
      </w:r>
    </w:p>
    <w:p w14:paraId="0DCDEF9B" w14:textId="77777777" w:rsidR="00CA3425" w:rsidRPr="00EC7C2C" w:rsidRDefault="00CA3425" w:rsidP="00CA3425">
      <w:pPr>
        <w:pStyle w:val="KUJKnormal"/>
        <w:numPr>
          <w:ilvl w:val="0"/>
          <w:numId w:val="11"/>
        </w:numPr>
      </w:pPr>
      <w:r w:rsidRPr="00EC7C2C">
        <w:t>JčK - dotace EU: 174 213 € (60%)</w:t>
      </w:r>
    </w:p>
    <w:p w14:paraId="306DB7F2" w14:textId="77777777" w:rsidR="00CA3425" w:rsidRPr="00EC7C2C" w:rsidRDefault="00CA3425" w:rsidP="00CA3425">
      <w:pPr>
        <w:pStyle w:val="KUJKnormal"/>
        <w:numPr>
          <w:ilvl w:val="0"/>
          <w:numId w:val="11"/>
        </w:numPr>
      </w:pPr>
      <w:r w:rsidRPr="00EC7C2C">
        <w:t>JčK - vlastní podíl: 116 142 € (40%)</w:t>
      </w:r>
    </w:p>
    <w:p w14:paraId="7C367FF3" w14:textId="77777777" w:rsidR="00CA3425" w:rsidRPr="00EC7C2C" w:rsidRDefault="00CA3425" w:rsidP="00CA3425">
      <w:pPr>
        <w:pStyle w:val="KUJKnormal"/>
        <w:numPr>
          <w:ilvl w:val="0"/>
          <w:numId w:val="11"/>
        </w:numPr>
      </w:pPr>
      <w:r w:rsidRPr="00EC7C2C">
        <w:t>KŠH – dotace EU: 622 335 € (60%)</w:t>
      </w:r>
    </w:p>
    <w:p w14:paraId="51D78097" w14:textId="77777777" w:rsidR="00CA3425" w:rsidRPr="00EC7C2C" w:rsidRDefault="00CA3425" w:rsidP="00CA3425">
      <w:pPr>
        <w:pStyle w:val="KUJKnormal"/>
        <w:numPr>
          <w:ilvl w:val="0"/>
          <w:numId w:val="11"/>
        </w:numPr>
      </w:pPr>
      <w:r w:rsidRPr="00EC7C2C">
        <w:t>KŠH – vlastní podíl: 414 890 € (40%) – zajištění z rozpočtu JčK</w:t>
      </w:r>
    </w:p>
    <w:p w14:paraId="536D0FAC" w14:textId="77777777" w:rsidR="00CA3425" w:rsidRPr="00EC7C2C" w:rsidRDefault="00CA3425" w:rsidP="00CA3425">
      <w:pPr>
        <w:pStyle w:val="KUJKnormal"/>
        <w:numPr>
          <w:ilvl w:val="0"/>
          <w:numId w:val="11"/>
        </w:numPr>
      </w:pPr>
      <w:r w:rsidRPr="00EC7C2C">
        <w:t>ZO ČSOP ONYX dotace EU: 574 800 €</w:t>
      </w:r>
    </w:p>
    <w:p w14:paraId="19FF2C21" w14:textId="77777777" w:rsidR="00CA3425" w:rsidRPr="00EC7C2C" w:rsidRDefault="00CA3425" w:rsidP="00CA3425">
      <w:pPr>
        <w:pStyle w:val="KUJKnormal"/>
        <w:numPr>
          <w:ilvl w:val="0"/>
          <w:numId w:val="11"/>
        </w:numPr>
      </w:pPr>
      <w:r w:rsidRPr="00EC7C2C">
        <w:t>ZO ČSOP ONYX vlastní zdroje: 383 200 €</w:t>
      </w:r>
    </w:p>
    <w:p w14:paraId="6D4C9E04" w14:textId="77777777" w:rsidR="00CA3425" w:rsidRPr="00EC7C2C" w:rsidRDefault="00CA3425" w:rsidP="00EC7C2C">
      <w:pPr>
        <w:pStyle w:val="KUJKnormal"/>
        <w:rPr>
          <w:i/>
          <w:iCs/>
        </w:rPr>
      </w:pPr>
      <w:r w:rsidRPr="00EC7C2C">
        <w:rPr>
          <w:i/>
          <w:iCs/>
        </w:rPr>
        <w:t>Požadavky na rozpočet JčK pro kofinancování všech prací na území JčK:</w:t>
      </w:r>
    </w:p>
    <w:p w14:paraId="2F56E9DA" w14:textId="77777777" w:rsidR="00CA3425" w:rsidRPr="00EC7C2C" w:rsidRDefault="00CA3425" w:rsidP="00CA3425">
      <w:pPr>
        <w:pStyle w:val="KUJKnormal"/>
        <w:numPr>
          <w:ilvl w:val="0"/>
          <w:numId w:val="11"/>
        </w:numPr>
      </w:pPr>
      <w:r w:rsidRPr="00EC7C2C">
        <w:t>Kofinancování celkem (40%): 914 232 € vyjádřeno v CZK (1€=24 Kč): 21 941 568 Kč</w:t>
      </w:r>
    </w:p>
    <w:p w14:paraId="34562757" w14:textId="77777777" w:rsidR="00CA3425" w:rsidRPr="00EC7C2C" w:rsidRDefault="00CA3425" w:rsidP="00CA3425">
      <w:pPr>
        <w:pStyle w:val="KUJKnormal"/>
        <w:numPr>
          <w:ilvl w:val="0"/>
          <w:numId w:val="11"/>
        </w:numPr>
      </w:pPr>
      <w:r w:rsidRPr="00EC7C2C">
        <w:t>Rozložení do rozpočtových let 2025-2031, viz. př. 1. tohoto materiálu</w:t>
      </w:r>
    </w:p>
    <w:p w14:paraId="682FF198" w14:textId="77777777" w:rsidR="00CA3425" w:rsidRPr="00EC7C2C" w:rsidRDefault="00CA3425" w:rsidP="00EC7C2C">
      <w:pPr>
        <w:pStyle w:val="KUJKnormal"/>
      </w:pPr>
    </w:p>
    <w:p w14:paraId="12544EE1" w14:textId="77777777" w:rsidR="00CA3425" w:rsidRPr="00EC7C2C" w:rsidRDefault="00CA3425" w:rsidP="00EC7C2C">
      <w:pPr>
        <w:pStyle w:val="KUJKnormal"/>
      </w:pPr>
      <w:r w:rsidRPr="00EC7C2C">
        <w:t xml:space="preserve">Program LIFE je nastaven tak, že všechny výdaje schválené v projektu považuje za způsobilé a případnou nezpůsobilost řeší až v průběhu monitorování projektu a při podávání finální zprávy (final report). Podíl Jčk by činil 40% výdajů a 60% činí dotace program LIFE. Struktura financování je dána pravidly projektu LIFE (pokud se jedná o neprioritní druhy a stanoviště, je podíl dotace limitován výší 60%). Program LIFE poskytuje dvě zálohy, a to 40% po podepsání partnerských smluv do 30-ti dnů, 40% po schválení tzv. midterm reportu (polovina projektu). Poslední platba ve výši 20 % je poskytnuta po závěrečném vyhodnocení a auditu projektu s tím, že mohou být prováděny tzv. korekce. </w:t>
      </w:r>
    </w:p>
    <w:p w14:paraId="4762CE7A" w14:textId="77777777" w:rsidR="00CA3425" w:rsidRPr="00EC7C2C" w:rsidRDefault="00CA3425" w:rsidP="00EC7C2C">
      <w:pPr>
        <w:pStyle w:val="KUJKnormal"/>
      </w:pPr>
      <w:r w:rsidRPr="00EC7C2C">
        <w:t>Prostředky by měly být proporcionálně rozděleny do let 2026 až 2031. Je nutno zvažovat I částku nezpůsobilých výdajů pro ošetření kurzových rozdílů CZK/EUR a pro případné krytí dalších neplánovaných výdajů, které mohou vniknout a budou nezbytné k realizaci projektu. Vzhledem k platným pravidlům v rámci způsobilých výdajů tohoto programu je používanou měnovou jednotkou €. Dotace MŽP na kofinancování je poskytována v Kč (s dotací MŽP není v rozpočtu počítáno, pokud by byla získána, sníží vlastní podíl příjemců s tím, že z logických důvodů by bylo efektivní pokrýt vlastní podíly na kofinancování projektu u neveřejných subjektů). V žádosti o dotaci musí být použita měna €. Pro přepočet bude použit aktuální kurz stanovený vnitřními předpisy JčK, pros ostatní partnery podle platného kurzu ČNB. Kofinancování ze strany JčK ve formuláři evropského projektu je uvedeno součtem za 3 partnery, a to v podílu, který bude realizován na území JčK (JčK, KŠH, ZO ČSOP ONYX).</w:t>
      </w:r>
    </w:p>
    <w:p w14:paraId="3497F5C3" w14:textId="77777777" w:rsidR="00CA3425" w:rsidRPr="00EC7C2C" w:rsidRDefault="00CA3425" w:rsidP="00EC7C2C">
      <w:pPr>
        <w:pStyle w:val="KUJKnormal"/>
      </w:pPr>
      <w:r w:rsidRPr="00EC7C2C">
        <w:t xml:space="preserve">Všechny částky jsou uvedeny vč. DPH. Pro přepočet € na Kč byl použit kurz 24 Kč/€ v souladu se SM/115/ZK. V průběhu projektu může dojít ke změnám vyvolaným např. zapojením dotace MŽP, popř. dalšími úpravami u partnerů. </w:t>
      </w:r>
    </w:p>
    <w:p w14:paraId="44BC12B4" w14:textId="77777777" w:rsidR="00CA3425" w:rsidRPr="00EC7C2C" w:rsidRDefault="00CA3425" w:rsidP="00EC7C2C">
      <w:pPr>
        <w:pStyle w:val="KUJKnormal"/>
      </w:pPr>
    </w:p>
    <w:p w14:paraId="7E266D8F" w14:textId="77777777" w:rsidR="00CA3425" w:rsidRDefault="00CA3425" w:rsidP="00B262F4">
      <w:pPr>
        <w:pStyle w:val="KUJKnormal"/>
      </w:pPr>
      <w:r w:rsidRPr="00EC7C2C">
        <w:rPr>
          <w:u w:val="single"/>
        </w:rPr>
        <w:t>Vyjádření správce rozpočtu</w:t>
      </w:r>
      <w:r w:rsidRPr="00EC7C2C">
        <w:t>:</w:t>
      </w:r>
      <w:r>
        <w:t xml:space="preserve"> Ing. Michaela Zárubová (OEKO):</w:t>
      </w:r>
      <w:r w:rsidRPr="007666AA">
        <w:t xml:space="preserve"> </w:t>
      </w:r>
      <w:r>
        <w:t xml:space="preserve"> Souhlasím</w:t>
      </w:r>
      <w:r w:rsidRPr="007666AA">
        <w:t xml:space="preserve"> - </w:t>
      </w:r>
      <w:r>
        <w:t xml:space="preserve"> Projekt není součástí schváleného SVR 2026 - 27 a bude zahrnut po schválení do návrhu rozpočtu na rok 2026 a SVR 2027 - 28 ORJ 2067. Prostředky na rok 2025 budou převedeny v případě potřeby ve výši 120 tis. Kč z neinvestiční rezervy ORJ 2068 § 3636 pol. 5909.</w:t>
      </w:r>
    </w:p>
    <w:p w14:paraId="234615EA" w14:textId="77777777" w:rsidR="00CA3425" w:rsidRPr="00EC7C2C" w:rsidRDefault="00CA3425" w:rsidP="00EC7C2C">
      <w:pPr>
        <w:pStyle w:val="KUJKnormal"/>
      </w:pPr>
    </w:p>
    <w:p w14:paraId="52C37B5D" w14:textId="77777777" w:rsidR="00CA3425" w:rsidRPr="00EC7C2C" w:rsidRDefault="00CA3425" w:rsidP="00EC7C2C">
      <w:pPr>
        <w:pStyle w:val="KUJKnormal"/>
      </w:pPr>
    </w:p>
    <w:p w14:paraId="306071F5" w14:textId="77777777" w:rsidR="00CA3425" w:rsidRPr="00880C30" w:rsidRDefault="00CA3425" w:rsidP="00880C30">
      <w:pPr>
        <w:pStyle w:val="KUJKnormal"/>
      </w:pPr>
      <w:r w:rsidRPr="00EC7C2C">
        <w:rPr>
          <w:u w:val="single"/>
        </w:rPr>
        <w:t>Návrh projednán (stanoviska)</w:t>
      </w:r>
      <w:r w:rsidRPr="00EC7C2C">
        <w:t xml:space="preserve">: </w:t>
      </w:r>
      <w:r w:rsidRPr="00880C30">
        <w:t>Rada Jihočeského kraje projednala návrh dne 5.6.2025 a doporučila ZK jeho schválení svým usnesením č. 77</w:t>
      </w:r>
      <w:r>
        <w:t>3</w:t>
      </w:r>
      <w:r w:rsidRPr="00880C30">
        <w:t>/2025/RK-15. Výbor ZK pro Zemědělství a životní prostředí projednal návrh dne 9.6.2025 a doporučil ZK ke schválení.</w:t>
      </w:r>
    </w:p>
    <w:p w14:paraId="7F008F4E" w14:textId="77777777" w:rsidR="00CA3425" w:rsidRPr="00EC7C2C" w:rsidRDefault="00CA3425" w:rsidP="00EC7C2C">
      <w:pPr>
        <w:pStyle w:val="KUJKnormal"/>
      </w:pPr>
    </w:p>
    <w:p w14:paraId="5386923B" w14:textId="77777777" w:rsidR="00CA3425" w:rsidRPr="00EC7C2C" w:rsidRDefault="00CA3425" w:rsidP="00EC7C2C">
      <w:pPr>
        <w:pStyle w:val="KUJKnormal"/>
        <w:rPr>
          <w:b/>
        </w:rPr>
      </w:pPr>
      <w:r w:rsidRPr="00EC7C2C">
        <w:rPr>
          <w:b/>
        </w:rPr>
        <w:t>PŘÍLOHY:</w:t>
      </w:r>
    </w:p>
    <w:p w14:paraId="6CA4B4AD" w14:textId="77777777" w:rsidR="00CA3425" w:rsidRPr="00EC7C2C" w:rsidRDefault="00CA3425" w:rsidP="00CA3425">
      <w:pPr>
        <w:pStyle w:val="KUJKnormal"/>
        <w:numPr>
          <w:ilvl w:val="0"/>
          <w:numId w:val="12"/>
        </w:numPr>
        <w:rPr>
          <w:bCs/>
        </w:rPr>
      </w:pPr>
      <w:r w:rsidRPr="00EC7C2C">
        <w:rPr>
          <w:bCs/>
        </w:rPr>
        <w:t>Příloha č. 1: formulář evropského projektu</w:t>
      </w:r>
      <w:r>
        <w:rPr>
          <w:bCs/>
        </w:rPr>
        <w:t xml:space="preserve"> k materiálu č. </w:t>
      </w:r>
      <w:r>
        <w:t>197/ZK/25</w:t>
      </w:r>
    </w:p>
    <w:p w14:paraId="05B4497C" w14:textId="77777777" w:rsidR="00CA3425" w:rsidRPr="00EC7C2C" w:rsidRDefault="00CA3425" w:rsidP="00EC7C2C">
      <w:pPr>
        <w:pStyle w:val="KUJKnormal"/>
        <w:rPr>
          <w:b/>
        </w:rPr>
      </w:pPr>
    </w:p>
    <w:p w14:paraId="7073DE9B" w14:textId="77777777" w:rsidR="00CA3425" w:rsidRPr="00EC7C2C" w:rsidRDefault="00CA3425" w:rsidP="00EC7C2C">
      <w:pPr>
        <w:pStyle w:val="KUJKnormal"/>
        <w:rPr>
          <w:bCs/>
        </w:rPr>
      </w:pPr>
      <w:r w:rsidRPr="00EC7C2C">
        <w:rPr>
          <w:bCs/>
        </w:rPr>
        <w:t>Zodpovídá: Ing. Zdeněk Klimeš, vedoucí OZZL</w:t>
      </w:r>
    </w:p>
    <w:p w14:paraId="282FC1DE" w14:textId="77777777" w:rsidR="00CA3425" w:rsidRPr="00EC7C2C" w:rsidRDefault="00CA3425" w:rsidP="00EC7C2C">
      <w:pPr>
        <w:pStyle w:val="KUJKnormal"/>
        <w:rPr>
          <w:b/>
        </w:rPr>
      </w:pPr>
    </w:p>
    <w:p w14:paraId="4B2D284E" w14:textId="77777777" w:rsidR="00CA3425" w:rsidRPr="00EC7C2C" w:rsidRDefault="00CA3425" w:rsidP="00EC7C2C">
      <w:pPr>
        <w:pStyle w:val="KUJKnormal"/>
        <w:rPr>
          <w:bCs/>
        </w:rPr>
      </w:pPr>
      <w:r w:rsidRPr="00EC7C2C">
        <w:rPr>
          <w:bCs/>
        </w:rPr>
        <w:t>Termín kontroly: 30.6.2025</w:t>
      </w:r>
    </w:p>
    <w:p w14:paraId="1E701D31" w14:textId="77777777" w:rsidR="00CA3425" w:rsidRPr="00EC7C2C" w:rsidRDefault="00CA3425" w:rsidP="00EC7C2C">
      <w:pPr>
        <w:pStyle w:val="KUJKnormal"/>
        <w:rPr>
          <w:bCs/>
        </w:rPr>
      </w:pPr>
      <w:r w:rsidRPr="00EC7C2C">
        <w:rPr>
          <w:bCs/>
        </w:rPr>
        <w:t xml:space="preserve">Termín splnění: </w:t>
      </w:r>
      <w:r>
        <w:rPr>
          <w:bCs/>
        </w:rPr>
        <w:t>19</w:t>
      </w:r>
      <w:r w:rsidRPr="00EC7C2C">
        <w:rPr>
          <w:bCs/>
        </w:rPr>
        <w:t>.6.2024</w:t>
      </w:r>
    </w:p>
    <w:p w14:paraId="4E1CA702" w14:textId="77777777" w:rsidR="00CA3425" w:rsidRDefault="00CA3425" w:rsidP="00C52B34">
      <w:pPr>
        <w:pStyle w:val="KUJKnormal"/>
      </w:pPr>
    </w:p>
    <w:p w14:paraId="3C3FD922" w14:textId="77777777" w:rsidR="00CA3425" w:rsidRDefault="00CA3425" w:rsidP="00C52B34">
      <w:pPr>
        <w:pStyle w:val="KUJKnormal"/>
      </w:pPr>
    </w:p>
    <w:p w14:paraId="7879CC48" w14:textId="77777777" w:rsidR="00CA3425" w:rsidRDefault="00CA3425" w:rsidP="00C52B34">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3224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3224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126A" w14:textId="77777777" w:rsidR="00CA3425" w:rsidRDefault="00CA3425" w:rsidP="00CA3425">
    <w:r>
      <w:rPr>
        <w:noProof/>
      </w:rPr>
      <w:pict w14:anchorId="32DEDF3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D1A2D23" w14:textId="77777777" w:rsidR="00CA3425" w:rsidRPr="00D405BE" w:rsidRDefault="00CA3425" w:rsidP="00CA3425">
                <w:pPr>
                  <w:spacing w:after="60"/>
                  <w:rPr>
                    <w:rFonts w:cs="Arial"/>
                    <w:b/>
                    <w:sz w:val="22"/>
                  </w:rPr>
                </w:pPr>
                <w:r w:rsidRPr="00D405BE">
                  <w:rPr>
                    <w:rFonts w:cs="Arial"/>
                    <w:b/>
                    <w:sz w:val="22"/>
                  </w:rPr>
                  <w:t>ZASTUPITELSTVO JIHOČESKÉHO KRAJE</w:t>
                </w:r>
              </w:p>
              <w:p w14:paraId="30425C47" w14:textId="77777777" w:rsidR="00CA3425" w:rsidRPr="00D405BE" w:rsidRDefault="00CA3425" w:rsidP="00CA3425">
                <w:pPr>
                  <w:spacing w:after="60"/>
                  <w:rPr>
                    <w:rFonts w:cs="Arial"/>
                    <w:sz w:val="22"/>
                  </w:rPr>
                </w:pPr>
                <w:r w:rsidRPr="00D405BE">
                  <w:rPr>
                    <w:rFonts w:cs="Arial"/>
                    <w:sz w:val="22"/>
                  </w:rPr>
                  <w:t>NÁVRH USNESENÍ</w:t>
                </w:r>
              </w:p>
            </w:txbxContent>
          </v:textbox>
        </v:shape>
      </w:pict>
    </w:r>
    <w:r>
      <w:rPr>
        <w:noProof/>
      </w:rPr>
    </w:r>
    <w:r>
      <w:pict w14:anchorId="114A3B1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7C9A05E">
        <v:rect id="_x0000_i1026" style="width:481.9pt;height:2pt" o:hralign="center" o:hrstd="t" o:hrnoshade="t" o:hr="t" fillcolor="black" stroked="f"/>
      </w:pict>
    </w:r>
  </w:p>
  <w:p w14:paraId="56087404" w14:textId="77777777" w:rsidR="00CA3425" w:rsidRPr="00CA3425" w:rsidRDefault="00CA3425" w:rsidP="00CA34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5027E91"/>
    <w:multiLevelType w:val="hybridMultilevel"/>
    <w:tmpl w:val="27344D32"/>
    <w:lvl w:ilvl="0" w:tplc="3B189452">
      <w:numFmt w:val="bullet"/>
      <w:lvlText w:val=""/>
      <w:lvlJc w:val="left"/>
      <w:pPr>
        <w:ind w:left="1070" w:hanging="71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3"/>
  </w:num>
  <w:num w:numId="7" w16cid:durableId="1986659466">
    <w:abstractNumId w:val="7"/>
  </w:num>
  <w:num w:numId="8" w16cid:durableId="1146972910">
    <w:abstractNumId w:val="4"/>
  </w:num>
  <w:num w:numId="9" w16cid:durableId="1317371545">
    <w:abstractNumId w:val="5"/>
  </w:num>
  <w:num w:numId="10" w16cid:durableId="374937236">
    <w:abstractNumId w:val="9"/>
  </w:num>
  <w:num w:numId="11" w16cid:durableId="322242341">
    <w:abstractNumId w:val="6"/>
  </w:num>
  <w:num w:numId="12" w16cid:durableId="1163274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173A"/>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140"/>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3425"/>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2BEF"/>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11331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2025-06-20T10:42:00Z</dcterms:created>
  <dcterms:modified xsi:type="dcterms:W3CDTF">2025-06-20T10:42:00Z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6827119</vt:i4>
  </property>
  <property fmtid="{D5CDD505-2E9C-101B-9397-08002B2CF9AE}" pid="5" name="UlozitJako">
    <vt:lpwstr>C:\Users\mrazkova\AppData\Local\Temp\iU04529972\Zastupitelstvo\2025-06-19\Navrhy\197-ZK-25.</vt:lpwstr>
  </property>
  <property fmtid="{D5CDD505-2E9C-101B-9397-08002B2CF9AE}" pid="6" name="Zpracovat">
    <vt:bool>false</vt:bool>
  </property>
</Properties>
</file>