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F2006" w14:paraId="2C3B93CB" w14:textId="77777777" w:rsidTr="006631CC">
        <w:trPr>
          <w:trHeight w:hRule="exact" w:val="397"/>
        </w:trPr>
        <w:tc>
          <w:tcPr>
            <w:tcW w:w="2376" w:type="dxa"/>
            <w:hideMark/>
          </w:tcPr>
          <w:p w14:paraId="0D29A757" w14:textId="77777777" w:rsidR="005F2006" w:rsidRDefault="005F200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2056AEE" w14:textId="77777777" w:rsidR="005F2006" w:rsidRDefault="005F2006" w:rsidP="00970720">
            <w:pPr>
              <w:pStyle w:val="KUJKnormal"/>
            </w:pPr>
            <w:r>
              <w:t>10. 04. 2025</w:t>
            </w:r>
          </w:p>
        </w:tc>
        <w:tc>
          <w:tcPr>
            <w:tcW w:w="2126" w:type="dxa"/>
            <w:hideMark/>
          </w:tcPr>
          <w:p w14:paraId="74E3FA62" w14:textId="77777777" w:rsidR="005F2006" w:rsidRDefault="005F2006" w:rsidP="00970720">
            <w:pPr>
              <w:pStyle w:val="KUJKtucny"/>
            </w:pPr>
            <w:r>
              <w:t xml:space="preserve">Bod programu: </w:t>
            </w:r>
            <w:r>
              <w:rPr>
                <w:sz w:val="28"/>
              </w:rPr>
              <w:t>9</w:t>
            </w:r>
          </w:p>
        </w:tc>
        <w:tc>
          <w:tcPr>
            <w:tcW w:w="850" w:type="dxa"/>
          </w:tcPr>
          <w:p w14:paraId="69097E35" w14:textId="77777777" w:rsidR="005F2006" w:rsidRDefault="005F2006" w:rsidP="00970720">
            <w:pPr>
              <w:pStyle w:val="KUJKnormal"/>
            </w:pPr>
          </w:p>
        </w:tc>
      </w:tr>
      <w:tr w:rsidR="005F2006" w14:paraId="6A35185E" w14:textId="77777777" w:rsidTr="006631CC">
        <w:trPr>
          <w:cantSplit/>
          <w:trHeight w:hRule="exact" w:val="397"/>
        </w:trPr>
        <w:tc>
          <w:tcPr>
            <w:tcW w:w="2376" w:type="dxa"/>
            <w:hideMark/>
          </w:tcPr>
          <w:p w14:paraId="04A192BD" w14:textId="77777777" w:rsidR="005F2006" w:rsidRDefault="005F200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58714C8" w14:textId="77777777" w:rsidR="005F2006" w:rsidRDefault="005F2006" w:rsidP="00970720">
            <w:pPr>
              <w:pStyle w:val="KUJKnormal"/>
            </w:pPr>
            <w:r>
              <w:t>134/ZK/25</w:t>
            </w:r>
          </w:p>
        </w:tc>
      </w:tr>
      <w:tr w:rsidR="005F2006" w14:paraId="4858751C" w14:textId="77777777" w:rsidTr="006631CC">
        <w:trPr>
          <w:trHeight w:val="397"/>
        </w:trPr>
        <w:tc>
          <w:tcPr>
            <w:tcW w:w="2376" w:type="dxa"/>
          </w:tcPr>
          <w:p w14:paraId="11F4B494" w14:textId="77777777" w:rsidR="005F2006" w:rsidRDefault="005F2006" w:rsidP="00970720"/>
          <w:p w14:paraId="73C050DA" w14:textId="77777777" w:rsidR="005F2006" w:rsidRDefault="005F200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3EAB927" w14:textId="77777777" w:rsidR="005F2006" w:rsidRDefault="005F2006" w:rsidP="00970720"/>
          <w:p w14:paraId="4ECDCDAE" w14:textId="77777777" w:rsidR="005F2006" w:rsidRDefault="005F200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realizace projektu obchodní společnosti Nemocnice Strakonice, a.s. „Urgentní příjem Nemocnice Strakonice, a.s.“</w:t>
            </w:r>
          </w:p>
        </w:tc>
      </w:tr>
    </w:tbl>
    <w:p w14:paraId="04919867" w14:textId="77777777" w:rsidR="005F2006" w:rsidRDefault="005F2006" w:rsidP="006631CC">
      <w:pPr>
        <w:pStyle w:val="KUJKnormal"/>
        <w:rPr>
          <w:b/>
          <w:bCs/>
        </w:rPr>
      </w:pPr>
      <w:r>
        <w:rPr>
          <w:b/>
          <w:bCs/>
        </w:rPr>
        <w:pict w14:anchorId="0DABA6C6">
          <v:rect id="_x0000_i1029" style="width:453.6pt;height:1.5pt" o:hralign="center" o:hrstd="t" o:hrnoshade="t" o:hr="t" fillcolor="black" stroked="f"/>
        </w:pict>
      </w:r>
    </w:p>
    <w:p w14:paraId="60906A1A" w14:textId="77777777" w:rsidR="005F2006" w:rsidRDefault="005F2006" w:rsidP="006631CC">
      <w:pPr>
        <w:pStyle w:val="KUJKnormal"/>
      </w:pPr>
    </w:p>
    <w:p w14:paraId="1F435A9D" w14:textId="77777777" w:rsidR="005F2006" w:rsidRDefault="005F2006" w:rsidP="006631C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F2006" w14:paraId="1B8034E4" w14:textId="77777777" w:rsidTr="002559B8">
        <w:trPr>
          <w:trHeight w:val="397"/>
        </w:trPr>
        <w:tc>
          <w:tcPr>
            <w:tcW w:w="2350" w:type="dxa"/>
            <w:hideMark/>
          </w:tcPr>
          <w:p w14:paraId="75F7F37A" w14:textId="77777777" w:rsidR="005F2006" w:rsidRDefault="005F200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444833C" w14:textId="77777777" w:rsidR="005F2006" w:rsidRDefault="005F2006" w:rsidP="002559B8">
            <w:pPr>
              <w:pStyle w:val="KUJKnormal"/>
            </w:pPr>
            <w:r>
              <w:t>MUDr. Martin Kuba</w:t>
            </w:r>
          </w:p>
          <w:p w14:paraId="136B6EA4" w14:textId="77777777" w:rsidR="005F2006" w:rsidRDefault="005F2006" w:rsidP="002559B8"/>
        </w:tc>
      </w:tr>
      <w:tr w:rsidR="005F2006" w14:paraId="52DB15FB" w14:textId="77777777" w:rsidTr="002559B8">
        <w:trPr>
          <w:trHeight w:val="397"/>
        </w:trPr>
        <w:tc>
          <w:tcPr>
            <w:tcW w:w="2350" w:type="dxa"/>
          </w:tcPr>
          <w:p w14:paraId="2079C1DB" w14:textId="77777777" w:rsidR="005F2006" w:rsidRDefault="005F2006" w:rsidP="002559B8">
            <w:pPr>
              <w:pStyle w:val="KUJKtucny"/>
            </w:pPr>
            <w:r>
              <w:t>Zpracoval:</w:t>
            </w:r>
          </w:p>
          <w:p w14:paraId="7A0EBCC8" w14:textId="77777777" w:rsidR="005F2006" w:rsidRDefault="005F2006" w:rsidP="002559B8"/>
        </w:tc>
        <w:tc>
          <w:tcPr>
            <w:tcW w:w="6862" w:type="dxa"/>
            <w:hideMark/>
          </w:tcPr>
          <w:p w14:paraId="226D36C6" w14:textId="77777777" w:rsidR="005F2006" w:rsidRDefault="005F2006" w:rsidP="002559B8">
            <w:pPr>
              <w:pStyle w:val="KUJKnormal"/>
            </w:pPr>
            <w:r>
              <w:t>OZDR</w:t>
            </w:r>
          </w:p>
        </w:tc>
      </w:tr>
      <w:tr w:rsidR="005F2006" w14:paraId="0025F9A4" w14:textId="77777777" w:rsidTr="002559B8">
        <w:trPr>
          <w:trHeight w:val="397"/>
        </w:trPr>
        <w:tc>
          <w:tcPr>
            <w:tcW w:w="2350" w:type="dxa"/>
          </w:tcPr>
          <w:p w14:paraId="39E72609" w14:textId="77777777" w:rsidR="005F2006" w:rsidRPr="009715F9" w:rsidRDefault="005F200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3AAF7AA" w14:textId="77777777" w:rsidR="005F2006" w:rsidRDefault="005F2006" w:rsidP="002559B8"/>
        </w:tc>
        <w:tc>
          <w:tcPr>
            <w:tcW w:w="6862" w:type="dxa"/>
            <w:hideMark/>
          </w:tcPr>
          <w:p w14:paraId="00EC3125" w14:textId="77777777" w:rsidR="005F2006" w:rsidRDefault="005F2006" w:rsidP="002559B8">
            <w:pPr>
              <w:pStyle w:val="KUJKnormal"/>
            </w:pPr>
            <w:r>
              <w:t>Mgr. Ivana Turková</w:t>
            </w:r>
          </w:p>
        </w:tc>
      </w:tr>
    </w:tbl>
    <w:p w14:paraId="4BE6A799" w14:textId="77777777" w:rsidR="005F2006" w:rsidRDefault="005F2006" w:rsidP="006631CC">
      <w:pPr>
        <w:pStyle w:val="KUJKnormal"/>
      </w:pPr>
    </w:p>
    <w:p w14:paraId="6AB88590" w14:textId="77777777" w:rsidR="005F2006" w:rsidRPr="0052161F" w:rsidRDefault="005F2006" w:rsidP="006631CC">
      <w:pPr>
        <w:pStyle w:val="KUJKtucny"/>
      </w:pPr>
      <w:r w:rsidRPr="0052161F">
        <w:t>NÁVRH USNESENÍ</w:t>
      </w:r>
    </w:p>
    <w:p w14:paraId="43E8C5BF" w14:textId="77777777" w:rsidR="005F2006" w:rsidRDefault="005F2006" w:rsidP="006631C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3F70175" w14:textId="77777777" w:rsidR="005F2006" w:rsidRPr="00841DFC" w:rsidRDefault="005F2006" w:rsidP="006631CC">
      <w:pPr>
        <w:pStyle w:val="KUJKPolozka"/>
      </w:pPr>
      <w:r w:rsidRPr="00841DFC">
        <w:t>Zastupitelstvo Jihočeského kraje</w:t>
      </w:r>
    </w:p>
    <w:p w14:paraId="45FFD3E0" w14:textId="77777777" w:rsidR="005F2006" w:rsidRPr="00E10FE7" w:rsidRDefault="005F2006" w:rsidP="001816A0">
      <w:pPr>
        <w:pStyle w:val="KUJKdoplnek2"/>
        <w:numPr>
          <w:ilvl w:val="0"/>
          <w:numId w:val="0"/>
        </w:numPr>
        <w:ind w:left="360" w:hanging="360"/>
      </w:pPr>
      <w:r w:rsidRPr="00AF7BAE">
        <w:t>schvaluje</w:t>
      </w:r>
    </w:p>
    <w:p w14:paraId="02700136" w14:textId="77777777" w:rsidR="005F2006" w:rsidRDefault="005F2006" w:rsidP="006631CC">
      <w:pPr>
        <w:pStyle w:val="KUJKnormal"/>
      </w:pPr>
      <w:r w:rsidRPr="00746465">
        <w:t>realizaci projektu obchodní společnosti Nemocnice Strakonice, a.s., „Urgentní příjem Nemocnice Strakonice, a.s.“ s předpokladem rozložení jeho financování v letech 2026–2027 dle důvodové zprávy návrhu č. 134/ZK/25.</w:t>
      </w:r>
    </w:p>
    <w:p w14:paraId="1DEB1703" w14:textId="77777777" w:rsidR="005F2006" w:rsidRDefault="005F2006" w:rsidP="006631CC">
      <w:pPr>
        <w:pStyle w:val="KUJKnormal"/>
      </w:pPr>
    </w:p>
    <w:p w14:paraId="5EDE8FE1" w14:textId="77777777" w:rsidR="005F2006" w:rsidRDefault="005F2006" w:rsidP="00305404">
      <w:pPr>
        <w:pStyle w:val="KUJKmezeraDZ"/>
      </w:pPr>
      <w:bookmarkStart w:id="1" w:name="US_DuvodZprava"/>
      <w:bookmarkEnd w:id="1"/>
    </w:p>
    <w:p w14:paraId="1B4287A7" w14:textId="77777777" w:rsidR="005F2006" w:rsidRDefault="005F2006" w:rsidP="00305404">
      <w:pPr>
        <w:pStyle w:val="KUJKnadpisDZ"/>
      </w:pPr>
      <w:r>
        <w:t>DŮVODOVÁ ZPRÁVA</w:t>
      </w:r>
    </w:p>
    <w:p w14:paraId="625ACE22" w14:textId="77777777" w:rsidR="005F2006" w:rsidRPr="009B7B0B" w:rsidRDefault="005F2006" w:rsidP="00305404">
      <w:pPr>
        <w:pStyle w:val="KUJKmezeraDZ"/>
      </w:pPr>
    </w:p>
    <w:p w14:paraId="50A2DE98" w14:textId="77777777" w:rsidR="005F2006" w:rsidRDefault="005F2006" w:rsidP="00746465">
      <w:pPr>
        <w:pStyle w:val="KUJKnormal"/>
      </w:pPr>
      <w:r>
        <w:t>Návrh je předkládán v souladu s ustanovením § 36 písm. l) zákona č. 129/2000 Sb. o krajích (krajské zřízení), ve znění pozdějších předpisů.</w:t>
      </w:r>
    </w:p>
    <w:p w14:paraId="13424ACF" w14:textId="77777777" w:rsidR="005F2006" w:rsidRDefault="005F2006" w:rsidP="00746465">
      <w:pPr>
        <w:pStyle w:val="KUJKnormal"/>
      </w:pPr>
    </w:p>
    <w:p w14:paraId="713C95A7" w14:textId="77777777" w:rsidR="005F2006" w:rsidRDefault="005F2006" w:rsidP="00746465">
      <w:pPr>
        <w:pStyle w:val="KUJKnormal"/>
      </w:pPr>
      <w:r>
        <w:t>Představenstvo Nemocnice Strakonice, a.s., požádalo v souladu s § 59 odst. 1 písm. j) zákona č.129/2000 Sb., o krajích (krajské zřízení), ve znění pozdějších předpisů Radu Jihočeského kraje vykonávající působnost valné hromady o souhlas se záměrem realizace projektu „Urgentní příjem Nemocnice Strakonice, a.s.“. Rada Jihočeského kraje svým usnesením 139/2025/RK-7 realizaci projektu dne 13. 2. 2025 schválila.</w:t>
      </w:r>
    </w:p>
    <w:p w14:paraId="3C46192F" w14:textId="77777777" w:rsidR="005F2006" w:rsidRDefault="005F2006" w:rsidP="00746465">
      <w:pPr>
        <w:pStyle w:val="KUJKnormal"/>
      </w:pPr>
    </w:p>
    <w:p w14:paraId="6841011B" w14:textId="77777777" w:rsidR="005F2006" w:rsidRDefault="005F2006" w:rsidP="00746465">
      <w:pPr>
        <w:pStyle w:val="KUJKnormal"/>
      </w:pPr>
      <w:r>
        <w:t>Vzhledem k tomu, že jde o významnou stavbu s financováním z rozpočtu Jihočeského kraje, je záměr realizace projektu „Urgentní příjem Nemocnice Strakonice, a.s.“ předložen zastupitelstvu kraje k projednání.</w:t>
      </w:r>
    </w:p>
    <w:p w14:paraId="20D44B44" w14:textId="77777777" w:rsidR="005F2006" w:rsidRDefault="005F2006" w:rsidP="00746465">
      <w:pPr>
        <w:pStyle w:val="KUJKnormal"/>
      </w:pPr>
    </w:p>
    <w:p w14:paraId="0B583D1C" w14:textId="77777777" w:rsidR="005F2006" w:rsidRDefault="005F2006" w:rsidP="00746465">
      <w:pPr>
        <w:pStyle w:val="KUJKnormal"/>
      </w:pPr>
      <w:r>
        <w:t xml:space="preserve">Předmětem projektu je vybudování pracoviště urgentního příjmu Nemocnice Strakonice, a.s. - 1. etapa. Urgentní příjem je navržen formou novostavby, která propojí budovu interny s pavilonem operačních oborů (dále jen POO) a bude tvořit ucelený polyblokový komplex nemocnice. Hlavním cílem je optimalizace provozu urgentního příjmu, a to zejména vybudováním tzv. expektační části o kapacitě 8 lůžek. </w:t>
      </w:r>
    </w:p>
    <w:p w14:paraId="532D00A3" w14:textId="77777777" w:rsidR="005F2006" w:rsidRDefault="005F2006" w:rsidP="00746465">
      <w:pPr>
        <w:pStyle w:val="KUJKnormal"/>
      </w:pPr>
    </w:p>
    <w:p w14:paraId="007E402A" w14:textId="77777777" w:rsidR="005F2006" w:rsidRDefault="005F2006" w:rsidP="00746465">
      <w:pPr>
        <w:pStyle w:val="KUJKnormal"/>
      </w:pPr>
      <w:r>
        <w:t>Přístavba propojuje oba stávající objekty v úrovni 1. PP hlavní části, a to zapuštěnou stavbou v terénu, kdy je střecha urgentu řešena jako pojízdná. Podlaha urgentního příjmu v 1. PP navazuje na shodnou úroveň, jako je podlaha 1. PP na interně. Nad terén pak vystupuje 1. NP urgentu, které je tvořeno převážně lehkou ocelovou konstrukcí s proskleným opláštěním. Zde je umístěn vstup do prosklené haly, který je jako záložní. Hlavní vstup do pavilonu operačních oborů a urgentu bude vždy přes hlavní recepci v 1. PP POO. Prosklená část přístavby urgentu v 1. NP slouží jako komunikační centrum pro výškové propojení obou objektů – výtahy jsou řešeny jako lůžkové průchozí tak, aby vyrovnávaly výškové rozdíly mezi oběma objekty (POO a interny). Stejně tak je řešeno i schodiště navazující na propojovací můstek vedoucí do pavilonu operačních oborů.</w:t>
      </w:r>
    </w:p>
    <w:p w14:paraId="067041A9" w14:textId="77777777" w:rsidR="005F2006" w:rsidRDefault="005F2006" w:rsidP="00746465">
      <w:pPr>
        <w:pStyle w:val="KUJKnormal"/>
      </w:pPr>
    </w:p>
    <w:p w14:paraId="1B939EEE" w14:textId="77777777" w:rsidR="005F2006" w:rsidRDefault="005F2006" w:rsidP="00746465">
      <w:pPr>
        <w:pStyle w:val="KUJKnormal"/>
      </w:pPr>
      <w:r>
        <w:t>Před započetím stavby bude odstraněn stávající podzemní koridor mezi oběma objekty. Jsou navrženy nové zpevněné plochy a terénní úpravy navazující na novostavbu. Během výstavby nového objektu budou provedeny i drobnější stavební úpravy ve stávajícím pavilonu operačních oborů a interny.</w:t>
      </w:r>
    </w:p>
    <w:p w14:paraId="0944C7B8" w14:textId="77777777" w:rsidR="005F2006" w:rsidRDefault="005F2006" w:rsidP="00746465">
      <w:pPr>
        <w:pStyle w:val="KUJKnormal"/>
      </w:pPr>
    </w:p>
    <w:p w14:paraId="2EAE9B53" w14:textId="77777777" w:rsidR="005F2006" w:rsidRDefault="005F2006" w:rsidP="00746465">
      <w:pPr>
        <w:pStyle w:val="KUJKnormal"/>
      </w:pPr>
      <w:r>
        <w:t>Bezbariérový přístup ke stavbě je ponechán stávající. Je doplněný o nový vstup v prostoru prosklené přístavby interny a o vstup do 1. PP pod ocelovým vstupním přístřeškem – oba stávající objekty (interna a POO) jsou pak navzájem výškově propojené pomocí dvou nových výtahů v objektu přístavby urgentního příjmu.</w:t>
      </w:r>
    </w:p>
    <w:p w14:paraId="7B898731" w14:textId="77777777" w:rsidR="005F2006" w:rsidRDefault="005F2006" w:rsidP="00746465">
      <w:pPr>
        <w:pStyle w:val="KUJKnormal"/>
      </w:pPr>
    </w:p>
    <w:p w14:paraId="661468A8" w14:textId="77777777" w:rsidR="005F2006" w:rsidRDefault="005F2006" w:rsidP="00746465">
      <w:pPr>
        <w:pStyle w:val="KUJKnormal"/>
      </w:pPr>
      <w:r>
        <w:t>Ve 2. etapě, která není předmětem tohoto projektu, dojde k vybudování spojovacího koridoru mezi objekty N.O.R.D., KOTVY a interny Nemocnice Strakonice, a.s., spolu s realizací potrubní pošty.</w:t>
      </w:r>
    </w:p>
    <w:p w14:paraId="37FFF562" w14:textId="77777777" w:rsidR="005F2006" w:rsidRDefault="005F2006" w:rsidP="00746465">
      <w:pPr>
        <w:pStyle w:val="KUJKnormal"/>
      </w:pPr>
    </w:p>
    <w:p w14:paraId="71759035" w14:textId="77777777" w:rsidR="005F2006" w:rsidRDefault="005F2006" w:rsidP="00746465">
      <w:pPr>
        <w:pStyle w:val="KUJKnormal"/>
      </w:pPr>
      <w:r>
        <w:t xml:space="preserve">Žádost o financování tohoto projektu byla předložena do Integrovaného regionálního operačního programu (dále také IROP), 104. výzvy – Vznik a modernizace urgentních příjmů – specifický cíl 4.3. </w:t>
      </w:r>
    </w:p>
    <w:p w14:paraId="462A38C4" w14:textId="77777777" w:rsidR="005F2006" w:rsidRDefault="005F2006" w:rsidP="00746465">
      <w:pPr>
        <w:pStyle w:val="KUJKnormal"/>
      </w:pPr>
    </w:p>
    <w:p w14:paraId="5CD08640" w14:textId="77777777" w:rsidR="005F2006" w:rsidRDefault="005F2006" w:rsidP="00746465">
      <w:pPr>
        <w:pStyle w:val="KUJKnormal"/>
      </w:pPr>
      <w:r>
        <w:t xml:space="preserve">Realizace projektu se předpokládá v letech 2026-2027. </w:t>
      </w:r>
    </w:p>
    <w:p w14:paraId="46BB374A" w14:textId="77777777" w:rsidR="005F2006" w:rsidRDefault="005F2006" w:rsidP="00746465">
      <w:pPr>
        <w:pStyle w:val="KUJKnormal"/>
      </w:pPr>
    </w:p>
    <w:p w14:paraId="1744FD42" w14:textId="77777777" w:rsidR="005F2006" w:rsidRDefault="005F2006" w:rsidP="00746465">
      <w:pPr>
        <w:pStyle w:val="KUJKnormal"/>
      </w:pPr>
    </w:p>
    <w:p w14:paraId="4CB48B9E" w14:textId="77777777" w:rsidR="005F2006" w:rsidRDefault="005F2006" w:rsidP="00746465">
      <w:pPr>
        <w:pStyle w:val="KUJKnormal"/>
      </w:pPr>
      <w:r>
        <w:t>Finanční nároky a krytí: Celkové výdaje projektu (1. etapa vč. vybavení) činí 163,65 mil. Kč.</w:t>
      </w:r>
    </w:p>
    <w:p w14:paraId="455D008B" w14:textId="77777777" w:rsidR="005F2006" w:rsidRDefault="005F2006" w:rsidP="00746465">
      <w:pPr>
        <w:pStyle w:val="KUJKnormal"/>
      </w:pPr>
    </w:p>
    <w:p w14:paraId="1BEAADAA" w14:textId="77777777" w:rsidR="005F2006" w:rsidRDefault="005F2006" w:rsidP="00746465">
      <w:pPr>
        <w:pStyle w:val="KUJKnormal"/>
      </w:pPr>
      <w:r w:rsidRPr="00746465">
        <w:rPr>
          <w:u w:val="single"/>
        </w:rPr>
        <w:t>Předpokládané rozložení financování v letech</w:t>
      </w:r>
      <w:r>
        <w:t>:</w:t>
      </w:r>
    </w:p>
    <w:p w14:paraId="15150C15" w14:textId="77777777" w:rsidR="005F2006" w:rsidRDefault="005F2006" w:rsidP="00746465">
      <w:pPr>
        <w:pStyle w:val="KUJKnormal"/>
      </w:pPr>
    </w:p>
    <w:p w14:paraId="637D3361" w14:textId="77777777" w:rsidR="005F2006" w:rsidRDefault="005F2006" w:rsidP="00746465">
      <w:pPr>
        <w:pStyle w:val="KUJKnormal"/>
      </w:pPr>
      <w:r>
        <w:t>2026</w:t>
      </w:r>
    </w:p>
    <w:p w14:paraId="55290174" w14:textId="77777777" w:rsidR="005F2006" w:rsidRDefault="005F2006" w:rsidP="00746465">
      <w:pPr>
        <w:pStyle w:val="KUJKnormal"/>
      </w:pPr>
      <w:r>
        <w:t>-       vlastní zdroje:</w:t>
      </w:r>
      <w:r>
        <w:tab/>
      </w:r>
      <w:r>
        <w:tab/>
        <w:t xml:space="preserve">26,00 mil. Kč </w:t>
      </w:r>
    </w:p>
    <w:p w14:paraId="2129AA97" w14:textId="77777777" w:rsidR="005F2006" w:rsidRDefault="005F2006" w:rsidP="00746465">
      <w:pPr>
        <w:pStyle w:val="KUJKnormal"/>
      </w:pPr>
      <w:r>
        <w:t>-       jiné zdroje:</w:t>
      </w:r>
      <w:r>
        <w:tab/>
      </w:r>
      <w:r>
        <w:tab/>
        <w:t>45,00 mil. Kč (JčK formou zvýšení základního kapitálu - ORJ 9, Střednědobý výhled rozpočtu)</w:t>
      </w:r>
    </w:p>
    <w:p w14:paraId="56822876" w14:textId="77777777" w:rsidR="005F2006" w:rsidRDefault="005F2006" w:rsidP="00746465">
      <w:pPr>
        <w:pStyle w:val="KUJKnormal"/>
      </w:pPr>
    </w:p>
    <w:p w14:paraId="5A572D41" w14:textId="77777777" w:rsidR="005F2006" w:rsidRDefault="005F2006" w:rsidP="00746465">
      <w:pPr>
        <w:pStyle w:val="KUJKnormal"/>
      </w:pPr>
      <w:r>
        <w:t>2027</w:t>
      </w:r>
    </w:p>
    <w:p w14:paraId="5D6FF027" w14:textId="77777777" w:rsidR="005F2006" w:rsidRDefault="005F2006" w:rsidP="00746465">
      <w:pPr>
        <w:pStyle w:val="KUJKnormal"/>
      </w:pPr>
      <w:r>
        <w:t>-       vlastní zdroje:</w:t>
      </w:r>
      <w:r>
        <w:tab/>
      </w:r>
      <w:r>
        <w:tab/>
        <w:t xml:space="preserve">49,60 mil. Kč </w:t>
      </w:r>
    </w:p>
    <w:p w14:paraId="2A5CE455" w14:textId="77777777" w:rsidR="005F2006" w:rsidRDefault="005F2006" w:rsidP="00746465">
      <w:pPr>
        <w:pStyle w:val="KUJKnormal"/>
      </w:pPr>
      <w:r>
        <w:t>-       jiné zdroje:</w:t>
      </w:r>
      <w:r>
        <w:tab/>
      </w:r>
      <w:r>
        <w:tab/>
        <w:t>43,05 mil. Kč (IROP)</w:t>
      </w:r>
    </w:p>
    <w:p w14:paraId="48B05464" w14:textId="77777777" w:rsidR="005F2006" w:rsidRDefault="005F2006" w:rsidP="00746465">
      <w:pPr>
        <w:pStyle w:val="KUJKnormal"/>
      </w:pPr>
    </w:p>
    <w:p w14:paraId="2FA24D0E" w14:textId="77777777" w:rsidR="005F2006" w:rsidRDefault="005F2006" w:rsidP="00746465">
      <w:pPr>
        <w:pStyle w:val="KUJKnormal"/>
      </w:pPr>
    </w:p>
    <w:p w14:paraId="0072EBEE" w14:textId="77777777" w:rsidR="005F2006" w:rsidRDefault="005F2006" w:rsidP="003A5708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rozpočtového krytí. Finanční prostředky ke zvýšení základního kapitálu ve výši 45 mil. Kč jsou alokovány ve schváleném SVR (rok 2026).</w:t>
      </w:r>
    </w:p>
    <w:p w14:paraId="53D1B4C5" w14:textId="77777777" w:rsidR="005F2006" w:rsidRDefault="005F2006" w:rsidP="00746465">
      <w:pPr>
        <w:pStyle w:val="KUJKnormal"/>
      </w:pPr>
    </w:p>
    <w:p w14:paraId="2F10C2F5" w14:textId="77777777" w:rsidR="005F2006" w:rsidRDefault="005F2006" w:rsidP="00746465">
      <w:pPr>
        <w:pStyle w:val="KUJKnormal"/>
      </w:pPr>
      <w:r>
        <w:t>Návrh projednán (stanoviska): návrh byl projednán se společnostmi Nemocnice Strakonice, a.s. a Jihočeské nemocnice, a.s. Rada kraje projednala návrh na své schůzi dne 27.3.2025.</w:t>
      </w:r>
    </w:p>
    <w:p w14:paraId="31140AB2" w14:textId="77777777" w:rsidR="005F2006" w:rsidRDefault="005F2006" w:rsidP="006631CC">
      <w:pPr>
        <w:pStyle w:val="KUJKnormal"/>
      </w:pPr>
    </w:p>
    <w:p w14:paraId="68EB1266" w14:textId="77777777" w:rsidR="005F2006" w:rsidRDefault="005F2006" w:rsidP="006631CC">
      <w:pPr>
        <w:pStyle w:val="KUJKnormal"/>
      </w:pPr>
    </w:p>
    <w:p w14:paraId="1D2DB4B0" w14:textId="77777777" w:rsidR="005F2006" w:rsidRPr="00B039D6" w:rsidRDefault="005F2006" w:rsidP="006631CC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>
        <w:rPr>
          <w:b w:val="0"/>
          <w:bCs/>
        </w:rPr>
        <w:t>bez příloh</w:t>
      </w:r>
    </w:p>
    <w:p w14:paraId="7D799169" w14:textId="77777777" w:rsidR="005F2006" w:rsidRDefault="005F2006" w:rsidP="006631CC">
      <w:pPr>
        <w:pStyle w:val="KUJKnormal"/>
      </w:pPr>
    </w:p>
    <w:p w14:paraId="3BCC624E" w14:textId="77777777" w:rsidR="005F2006" w:rsidRDefault="005F2006" w:rsidP="006631CC">
      <w:pPr>
        <w:pStyle w:val="KUJKnormal"/>
      </w:pPr>
    </w:p>
    <w:p w14:paraId="2AE4193D" w14:textId="77777777" w:rsidR="005F2006" w:rsidRPr="007C1EE7" w:rsidRDefault="005F2006" w:rsidP="006631CC">
      <w:pPr>
        <w:pStyle w:val="KUJKtucny"/>
      </w:pPr>
      <w:r w:rsidRPr="007C1EE7">
        <w:t>Zodpovídá:</w:t>
      </w:r>
      <w:r>
        <w:t xml:space="preserve"> </w:t>
      </w:r>
      <w:r w:rsidRPr="00B039D6">
        <w:rPr>
          <w:rFonts w:cs="Arial"/>
          <w:b w:val="0"/>
          <w:bCs/>
          <w:szCs w:val="20"/>
        </w:rPr>
        <w:t>vedoucí OZDR - Mgr. Ivana Turková</w:t>
      </w:r>
    </w:p>
    <w:p w14:paraId="0BA8F6E8" w14:textId="77777777" w:rsidR="005F2006" w:rsidRDefault="005F2006" w:rsidP="006631CC">
      <w:pPr>
        <w:pStyle w:val="KUJKnormal"/>
      </w:pPr>
    </w:p>
    <w:p w14:paraId="6C14C92B" w14:textId="77777777" w:rsidR="005F2006" w:rsidRPr="00B039D6" w:rsidRDefault="005F2006" w:rsidP="00B039D6">
      <w:pPr>
        <w:pStyle w:val="KUJKnormal"/>
        <w:rPr>
          <w:lang w:val="en-US"/>
        </w:rPr>
      </w:pPr>
      <w:r w:rsidRPr="00B039D6">
        <w:rPr>
          <w:lang w:val="en-US"/>
        </w:rPr>
        <w:t>Termín kontroly: 10. 04. 2025</w:t>
      </w:r>
    </w:p>
    <w:p w14:paraId="74765ADF" w14:textId="77777777" w:rsidR="005F2006" w:rsidRDefault="005F2006" w:rsidP="00B039D6">
      <w:pPr>
        <w:pStyle w:val="KUJKnormal"/>
      </w:pPr>
      <w:r w:rsidRPr="00B039D6">
        <w:t>Termín splnění: 10. 04. 2025</w:t>
      </w:r>
    </w:p>
    <w:p w14:paraId="7B891EB6" w14:textId="77777777" w:rsidR="005F2006" w:rsidRPr="0051330A" w:rsidRDefault="005F2006" w:rsidP="0051330A"/>
    <w:p w14:paraId="3C98D90B" w14:textId="2DA24ED2" w:rsidR="0051330A" w:rsidRPr="0051330A" w:rsidRDefault="0051330A" w:rsidP="0051330A"/>
    <w:sectPr w:rsidR="0051330A" w:rsidRPr="0051330A" w:rsidSect="002E0DE5">
      <w:footerReference w:type="default" r:id="rId8"/>
      <w:headerReference w:type="first" r:id="rId9"/>
      <w:footerReference w:type="first" r:id="rId10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0338A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0338A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AC14" w14:textId="77777777" w:rsidR="005F2006" w:rsidRDefault="005F2006" w:rsidP="005F2006">
    <w:r>
      <w:rPr>
        <w:noProof/>
      </w:rPr>
      <w:pict w14:anchorId="554C577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19FDEF2" w14:textId="77777777" w:rsidR="005F2006" w:rsidRPr="00D405BE" w:rsidRDefault="005F2006" w:rsidP="005F2006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7D38D1B0" w14:textId="77777777" w:rsidR="005F2006" w:rsidRPr="00D405BE" w:rsidRDefault="005F2006" w:rsidP="005F2006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331D10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92BD539">
        <v:rect id="_x0000_i1026" style="width:481.9pt;height:2pt" o:hralign="center" o:hrstd="t" o:hrnoshade="t" o:hr="t" fillcolor="black" stroked="f"/>
      </w:pict>
    </w:r>
  </w:p>
  <w:p w14:paraId="791C9FB0" w14:textId="77777777" w:rsidR="005F2006" w:rsidRPr="005F2006" w:rsidRDefault="005F2006" w:rsidP="005F20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2375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2006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08C5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97F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2025-04-11T11:21:00Z</dcterms:created>
  <dcterms:modified xsi:type="dcterms:W3CDTF">2025-04-11T11:21:00Z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6784498</vt:i4>
  </property>
  <property fmtid="{D5CDD505-2E9C-101B-9397-08002B2CF9AE}" pid="5" name="UlozitJako">
    <vt:lpwstr>C:\Users\mrazkova\AppData\Local\Temp\iU17860052\Zastupitelstvo\2025-04-10\Navrhy\134-ZK-25.</vt:lpwstr>
  </property>
  <property fmtid="{D5CDD505-2E9C-101B-9397-08002B2CF9AE}" pid="6" name="Zpracovat">
    <vt:bool>false</vt:bool>
  </property>
</Properties>
</file>