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92D6D" w14:paraId="3EDCA9BA" w14:textId="77777777" w:rsidTr="000433A7">
        <w:trPr>
          <w:trHeight w:hRule="exact" w:val="397"/>
        </w:trPr>
        <w:tc>
          <w:tcPr>
            <w:tcW w:w="2376" w:type="dxa"/>
            <w:hideMark/>
          </w:tcPr>
          <w:p w14:paraId="5BB3FF0F" w14:textId="77777777" w:rsidR="00392D6D" w:rsidRDefault="00392D6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4CD431" w14:textId="77777777" w:rsidR="00392D6D" w:rsidRDefault="00392D6D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55752B4C" w14:textId="77777777" w:rsidR="00392D6D" w:rsidRDefault="00392D6D" w:rsidP="00970720">
            <w:pPr>
              <w:pStyle w:val="KUJKtucny"/>
            </w:pPr>
            <w:r>
              <w:t xml:space="preserve">Bod programu: </w:t>
            </w:r>
            <w:r w:rsidRPr="00AB74E2">
              <w:rPr>
                <w:b w:val="0"/>
                <w:bCs/>
                <w:sz w:val="28"/>
              </w:rPr>
              <w:t>44</w:t>
            </w:r>
          </w:p>
        </w:tc>
        <w:tc>
          <w:tcPr>
            <w:tcW w:w="850" w:type="dxa"/>
          </w:tcPr>
          <w:p w14:paraId="0B0AF81A" w14:textId="77777777" w:rsidR="00392D6D" w:rsidRDefault="00392D6D" w:rsidP="00970720">
            <w:pPr>
              <w:pStyle w:val="KUJKnormal"/>
            </w:pPr>
          </w:p>
        </w:tc>
      </w:tr>
      <w:tr w:rsidR="00392D6D" w14:paraId="209AFCBF" w14:textId="77777777" w:rsidTr="000433A7">
        <w:trPr>
          <w:cantSplit/>
          <w:trHeight w:hRule="exact" w:val="397"/>
        </w:trPr>
        <w:tc>
          <w:tcPr>
            <w:tcW w:w="2376" w:type="dxa"/>
            <w:hideMark/>
          </w:tcPr>
          <w:p w14:paraId="32682BD3" w14:textId="77777777" w:rsidR="00392D6D" w:rsidRDefault="00392D6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65FCAA" w14:textId="77777777" w:rsidR="00392D6D" w:rsidRDefault="00392D6D" w:rsidP="00970720">
            <w:pPr>
              <w:pStyle w:val="KUJKnormal"/>
            </w:pPr>
            <w:r>
              <w:t>123/ZK/25</w:t>
            </w:r>
          </w:p>
        </w:tc>
      </w:tr>
      <w:tr w:rsidR="00392D6D" w14:paraId="7BDFD02F" w14:textId="77777777" w:rsidTr="000433A7">
        <w:trPr>
          <w:trHeight w:val="397"/>
        </w:trPr>
        <w:tc>
          <w:tcPr>
            <w:tcW w:w="2376" w:type="dxa"/>
          </w:tcPr>
          <w:p w14:paraId="74DEEFF1" w14:textId="77777777" w:rsidR="00392D6D" w:rsidRDefault="00392D6D" w:rsidP="00970720"/>
          <w:p w14:paraId="27A7F879" w14:textId="77777777" w:rsidR="00392D6D" w:rsidRDefault="00392D6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F4009D" w14:textId="77777777" w:rsidR="00392D6D" w:rsidRDefault="00392D6D" w:rsidP="00970720"/>
          <w:p w14:paraId="38C86BE4" w14:textId="77777777" w:rsidR="00392D6D" w:rsidRDefault="00392D6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Rozvoj turistické infrastruktury Jihočeského kraje a jeho kofinancování a předfinancování z rozpočtu kraje</w:t>
            </w:r>
          </w:p>
        </w:tc>
      </w:tr>
    </w:tbl>
    <w:p w14:paraId="54428A6B" w14:textId="77777777" w:rsidR="00392D6D" w:rsidRDefault="00392D6D" w:rsidP="000433A7">
      <w:pPr>
        <w:pStyle w:val="KUJKnormal"/>
        <w:rPr>
          <w:b/>
          <w:bCs/>
        </w:rPr>
      </w:pPr>
      <w:r>
        <w:rPr>
          <w:b/>
          <w:bCs/>
        </w:rPr>
        <w:pict w14:anchorId="536EC623">
          <v:rect id="_x0000_i1029" style="width:453.6pt;height:1.5pt" o:hralign="center" o:hrstd="t" o:hrnoshade="t" o:hr="t" fillcolor="black" stroked="f"/>
        </w:pict>
      </w:r>
    </w:p>
    <w:p w14:paraId="17C501B7" w14:textId="77777777" w:rsidR="00392D6D" w:rsidRDefault="00392D6D" w:rsidP="000433A7">
      <w:pPr>
        <w:pStyle w:val="KUJKnormal"/>
      </w:pPr>
    </w:p>
    <w:p w14:paraId="7BDF90F5" w14:textId="77777777" w:rsidR="00392D6D" w:rsidRDefault="00392D6D" w:rsidP="000433A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92D6D" w14:paraId="1636EF22" w14:textId="77777777" w:rsidTr="002559B8">
        <w:trPr>
          <w:trHeight w:val="397"/>
        </w:trPr>
        <w:tc>
          <w:tcPr>
            <w:tcW w:w="2350" w:type="dxa"/>
            <w:hideMark/>
          </w:tcPr>
          <w:p w14:paraId="4AC91225" w14:textId="77777777" w:rsidR="00392D6D" w:rsidRDefault="00392D6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C9FB1F" w14:textId="77777777" w:rsidR="00392D6D" w:rsidRDefault="00392D6D" w:rsidP="002559B8">
            <w:pPr>
              <w:pStyle w:val="KUJKnormal"/>
            </w:pPr>
            <w:r>
              <w:t>doc. Ing. Lucie Kozlová, Ph.D.</w:t>
            </w:r>
          </w:p>
          <w:p w14:paraId="45B39A65" w14:textId="77777777" w:rsidR="00392D6D" w:rsidRDefault="00392D6D" w:rsidP="002559B8"/>
        </w:tc>
      </w:tr>
      <w:tr w:rsidR="00392D6D" w14:paraId="672C7EAE" w14:textId="77777777" w:rsidTr="002559B8">
        <w:trPr>
          <w:trHeight w:val="397"/>
        </w:trPr>
        <w:tc>
          <w:tcPr>
            <w:tcW w:w="2350" w:type="dxa"/>
          </w:tcPr>
          <w:p w14:paraId="5480A80B" w14:textId="77777777" w:rsidR="00392D6D" w:rsidRDefault="00392D6D" w:rsidP="002559B8">
            <w:pPr>
              <w:pStyle w:val="KUJKtucny"/>
            </w:pPr>
            <w:r>
              <w:t>Zpracoval:</w:t>
            </w:r>
          </w:p>
          <w:p w14:paraId="66BB8CC7" w14:textId="77777777" w:rsidR="00392D6D" w:rsidRDefault="00392D6D" w:rsidP="002559B8"/>
        </w:tc>
        <w:tc>
          <w:tcPr>
            <w:tcW w:w="6862" w:type="dxa"/>
            <w:hideMark/>
          </w:tcPr>
          <w:p w14:paraId="4414A5E1" w14:textId="77777777" w:rsidR="00392D6D" w:rsidRDefault="00392D6D" w:rsidP="002559B8">
            <w:pPr>
              <w:pStyle w:val="KUJKnormal"/>
            </w:pPr>
            <w:r>
              <w:t>KHEJ</w:t>
            </w:r>
          </w:p>
        </w:tc>
      </w:tr>
      <w:tr w:rsidR="00392D6D" w14:paraId="6808B656" w14:textId="77777777" w:rsidTr="002559B8">
        <w:trPr>
          <w:trHeight w:val="397"/>
        </w:trPr>
        <w:tc>
          <w:tcPr>
            <w:tcW w:w="2350" w:type="dxa"/>
          </w:tcPr>
          <w:p w14:paraId="3104C02A" w14:textId="77777777" w:rsidR="00392D6D" w:rsidRPr="009715F9" w:rsidRDefault="00392D6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4CD4C4" w14:textId="77777777" w:rsidR="00392D6D" w:rsidRDefault="00392D6D" w:rsidP="002559B8"/>
        </w:tc>
        <w:tc>
          <w:tcPr>
            <w:tcW w:w="6862" w:type="dxa"/>
            <w:hideMark/>
          </w:tcPr>
          <w:p w14:paraId="048B1DF3" w14:textId="77777777" w:rsidR="00392D6D" w:rsidRDefault="00392D6D" w:rsidP="002559B8">
            <w:pPr>
              <w:pStyle w:val="KUJKnormal"/>
            </w:pPr>
            <w:r>
              <w:t>Mgr. Petr Podhola</w:t>
            </w:r>
          </w:p>
        </w:tc>
      </w:tr>
    </w:tbl>
    <w:p w14:paraId="3147F0E3" w14:textId="77777777" w:rsidR="00392D6D" w:rsidRDefault="00392D6D" w:rsidP="000433A7">
      <w:pPr>
        <w:pStyle w:val="KUJKnormal"/>
      </w:pPr>
    </w:p>
    <w:p w14:paraId="2FF100AB" w14:textId="77777777" w:rsidR="00392D6D" w:rsidRPr="0052161F" w:rsidRDefault="00392D6D" w:rsidP="000433A7">
      <w:pPr>
        <w:pStyle w:val="KUJKtucny"/>
      </w:pPr>
      <w:r w:rsidRPr="00803221">
        <w:t>NÁVRH USNESENÍ</w:t>
      </w:r>
    </w:p>
    <w:p w14:paraId="4BB36F8B" w14:textId="77777777" w:rsidR="00392D6D" w:rsidRDefault="00392D6D" w:rsidP="000433A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CB1604" w14:textId="77777777" w:rsidR="00392D6D" w:rsidRDefault="00392D6D" w:rsidP="000433A7">
      <w:pPr>
        <w:pStyle w:val="KUJKPolozka"/>
      </w:pPr>
      <w:r w:rsidRPr="00841DFC">
        <w:t>Zastupitelstvo Jihočeského kraje</w:t>
      </w:r>
    </w:p>
    <w:p w14:paraId="33186E39" w14:textId="77777777" w:rsidR="00392D6D" w:rsidRPr="00E10FE7" w:rsidRDefault="00392D6D" w:rsidP="00803221">
      <w:pPr>
        <w:pStyle w:val="KUJKdoplnek2"/>
      </w:pPr>
      <w:r w:rsidRPr="00AF7BAE">
        <w:t>schvaluje</w:t>
      </w:r>
    </w:p>
    <w:p w14:paraId="4B494138" w14:textId="77777777" w:rsidR="00392D6D" w:rsidRPr="00803221" w:rsidRDefault="00392D6D" w:rsidP="00803221">
      <w:pPr>
        <w:pStyle w:val="KUJKPolozka"/>
        <w:rPr>
          <w:b w:val="0"/>
          <w:bCs/>
        </w:rPr>
      </w:pPr>
      <w:r w:rsidRPr="00803221">
        <w:rPr>
          <w:b w:val="0"/>
          <w:bCs/>
        </w:rPr>
        <w:t xml:space="preserve">1. realizaci projektu „Rozvoj turistické infrastruktury Jihočeského kraje“ (žadatel: Jihočeský kraj) v rámci programu Podpora obnovy a rozvoje regionů, podprogram Oživení cestovního ruchu podporou infrastruktury CR (117D7640), s celkovými způsobilými výdaji ve výši </w:t>
      </w:r>
      <w:r w:rsidRPr="00803221">
        <w:rPr>
          <w:rFonts w:cs="Tahoma"/>
          <w:b w:val="0"/>
          <w:bCs/>
          <w:spacing w:val="-2"/>
        </w:rPr>
        <w:t xml:space="preserve">36 829 887,44 </w:t>
      </w:r>
      <w:r w:rsidRPr="00803221">
        <w:rPr>
          <w:b w:val="0"/>
          <w:bCs/>
        </w:rPr>
        <w:t>Kč,</w:t>
      </w:r>
    </w:p>
    <w:p w14:paraId="5457EA3E" w14:textId="77777777" w:rsidR="00392D6D" w:rsidRPr="00803221" w:rsidRDefault="00392D6D" w:rsidP="00803221">
      <w:pPr>
        <w:pStyle w:val="KUJKPolozka"/>
        <w:rPr>
          <w:b w:val="0"/>
          <w:bCs/>
        </w:rPr>
      </w:pPr>
      <w:r w:rsidRPr="00803221">
        <w:rPr>
          <w:b w:val="0"/>
          <w:bCs/>
        </w:rPr>
        <w:t>2. kofinancování projektu „Rozvoj turistické infrastruktury Jihočeského kraje“ Jihočeským krajem ve výši 16 740 857,93 Kč, tj. 25 % z celkových způsobilých výdajů projektů koncových příjemců ve vyhlášeném dotačním programu Jihočeského kraje, s podmínkou přidělení dotace z programu Podpora obnovy a rozvoje regionů, podprogram Oživení cestovního ruchu podporou infrastruktury CR (117D7640) s čerpáním na základě Formuláře projektu dle přílohy č. 1 návrhu č. 123/ZK/25,</w:t>
      </w:r>
    </w:p>
    <w:p w14:paraId="4BC231C0" w14:textId="77777777" w:rsidR="00392D6D" w:rsidRPr="00803221" w:rsidRDefault="00392D6D" w:rsidP="00803221">
      <w:pPr>
        <w:pStyle w:val="KUJKPolozka"/>
        <w:rPr>
          <w:b w:val="0"/>
          <w:bCs/>
        </w:rPr>
      </w:pPr>
      <w:r w:rsidRPr="00803221">
        <w:rPr>
          <w:b w:val="0"/>
          <w:bCs/>
        </w:rPr>
        <w:t>3. předfinancování projektu „Rozvoj turistické infrastruktury Jihočeského kraje“ Jihočeským krajem ve výši 20 089 029,51</w:t>
      </w:r>
      <w:r w:rsidRPr="00803221">
        <w:rPr>
          <w:b w:val="0"/>
          <w:bCs/>
          <w:spacing w:val="-2"/>
        </w:rPr>
        <w:t xml:space="preserve"> </w:t>
      </w:r>
      <w:r w:rsidRPr="00803221">
        <w:rPr>
          <w:b w:val="0"/>
          <w:bCs/>
        </w:rPr>
        <w:t>Kč, tj. 30 % z celkových způsobilých výdajů projektů koncových příjemců ve vyhlášeném dotačním programu Jihočeského kraje, s podmínkou přidělení dotace z programu Podpora obnovy a rozvoje regionů, podprogram Oživení cestovního ruchu podporou infrastruktury CR (117D7640), s čerpáním na základě Formuláře projektu dle přílohy č. 1 návrhu č. 123/ZK/25;</w:t>
      </w:r>
    </w:p>
    <w:p w14:paraId="73FB7BCC" w14:textId="77777777" w:rsidR="00392D6D" w:rsidRDefault="00392D6D" w:rsidP="00392D6D">
      <w:pPr>
        <w:pStyle w:val="KUJKdoplnek2"/>
        <w:numPr>
          <w:ilvl w:val="1"/>
          <w:numId w:val="22"/>
        </w:numPr>
      </w:pPr>
      <w:r>
        <w:t>p</w:t>
      </w:r>
      <w:r w:rsidRPr="0005454E">
        <w:t>ověřuje</w:t>
      </w:r>
    </w:p>
    <w:p w14:paraId="11C93447" w14:textId="77777777" w:rsidR="00392D6D" w:rsidRPr="00803221" w:rsidRDefault="00392D6D" w:rsidP="00392D6D">
      <w:pPr>
        <w:pStyle w:val="KUJKPolozka"/>
        <w:numPr>
          <w:ilvl w:val="0"/>
          <w:numId w:val="22"/>
        </w:numPr>
        <w:tabs>
          <w:tab w:val="left" w:pos="284"/>
        </w:tabs>
        <w:rPr>
          <w:b w:val="0"/>
        </w:rPr>
      </w:pPr>
      <w:r w:rsidRPr="00803221">
        <w:rPr>
          <w:b w:val="0"/>
        </w:rPr>
        <w:t xml:space="preserve">radu kraje vyhlášením dotačního programu „Rozvoj turistické infrastruktury Jihočeského kraje“ v termínu do </w:t>
      </w:r>
      <w:r w:rsidRPr="00803221">
        <w:rPr>
          <w:b w:val="0"/>
        </w:rPr>
        <w:br/>
        <w:t xml:space="preserve">30. 6. 2025; </w:t>
      </w:r>
    </w:p>
    <w:p w14:paraId="6EE7424F" w14:textId="77777777" w:rsidR="00392D6D" w:rsidRDefault="00392D6D" w:rsidP="00392D6D">
      <w:pPr>
        <w:pStyle w:val="KUJKdoplnek2"/>
        <w:numPr>
          <w:ilvl w:val="1"/>
          <w:numId w:val="11"/>
        </w:numPr>
      </w:pPr>
      <w:r w:rsidRPr="0021676C">
        <w:t>ukládá</w:t>
      </w:r>
    </w:p>
    <w:p w14:paraId="38E7CB95" w14:textId="77777777" w:rsidR="00392D6D" w:rsidRDefault="00392D6D" w:rsidP="006A0A7A">
      <w:pPr>
        <w:pStyle w:val="KUJKnormal"/>
      </w:pPr>
      <w:r>
        <w:t>JUDr. Lukáši Glaserovi, LL.M., řediteli krajského úřadu, zabezpečit realizaci uvedeného usnesení.</w:t>
      </w:r>
    </w:p>
    <w:p w14:paraId="2F79E8C6" w14:textId="77777777" w:rsidR="00392D6D" w:rsidRDefault="00392D6D" w:rsidP="006A0A7A">
      <w:pPr>
        <w:pStyle w:val="KUJKnormal"/>
      </w:pPr>
      <w:r>
        <w:t>T: 30. 6. 2027</w:t>
      </w:r>
    </w:p>
    <w:p w14:paraId="72E3BF01" w14:textId="77777777" w:rsidR="00392D6D" w:rsidRDefault="00392D6D" w:rsidP="006A0A7A">
      <w:pPr>
        <w:pStyle w:val="KUJKnormal"/>
      </w:pPr>
    </w:p>
    <w:p w14:paraId="262389B8" w14:textId="77777777" w:rsidR="00392D6D" w:rsidRDefault="00392D6D" w:rsidP="00004853">
      <w:pPr>
        <w:pStyle w:val="KUJKmezeraDZ"/>
      </w:pPr>
      <w:bookmarkStart w:id="1" w:name="US_DuvodZprava"/>
      <w:bookmarkEnd w:id="1"/>
    </w:p>
    <w:p w14:paraId="3C67112A" w14:textId="77777777" w:rsidR="00392D6D" w:rsidRDefault="00392D6D" w:rsidP="00004853">
      <w:pPr>
        <w:pStyle w:val="KUJKnadpisDZ"/>
      </w:pPr>
      <w:r>
        <w:t>DŮVODOVÁ ZPRÁVA</w:t>
      </w:r>
    </w:p>
    <w:p w14:paraId="590A505F" w14:textId="77777777" w:rsidR="00392D6D" w:rsidRPr="009B7B0B" w:rsidRDefault="00392D6D" w:rsidP="00004853">
      <w:pPr>
        <w:pStyle w:val="KUJKmezeraDZ"/>
      </w:pPr>
    </w:p>
    <w:p w14:paraId="7BBA3DBA" w14:textId="77777777" w:rsidR="00392D6D" w:rsidRPr="00F179F6" w:rsidRDefault="00392D6D" w:rsidP="00F179F6">
      <w:pPr>
        <w:pStyle w:val="KUJKnormal"/>
      </w:pPr>
      <w:r w:rsidRPr="00F179F6">
        <w:t>Ministerstvo pro místní rozvoj (MMR) vyhlásilo v lednu 2025 výzvu programu Podpora obnovy a rozvoje regionů, podprogram Oživení cestovního ruchu podporou infrastruktury CR (117D7640) (dále podprogram „Oživení CR“), v jehož rámci lze získat dotaci na individuální projekty a grantová schémata (krajské dotační programy) zaměřené na podporu veřejné infrastruktury cestovního ruchu v regionech. Podprogram „Oživení CR“ je rozdělen na dvě části (dotační tituly (DT)):</w:t>
      </w:r>
    </w:p>
    <w:p w14:paraId="32DEF405" w14:textId="77777777" w:rsidR="00392D6D" w:rsidRPr="00F179F6" w:rsidRDefault="00392D6D" w:rsidP="00F179F6">
      <w:pPr>
        <w:pStyle w:val="KUJKnormal"/>
        <w:rPr>
          <w:b/>
          <w:bCs/>
        </w:rPr>
      </w:pPr>
    </w:p>
    <w:p w14:paraId="2E442993" w14:textId="77777777" w:rsidR="00392D6D" w:rsidRPr="00F179F6" w:rsidRDefault="00392D6D" w:rsidP="00F179F6">
      <w:pPr>
        <w:pStyle w:val="KUJKnormal"/>
      </w:pPr>
      <w:r w:rsidRPr="00F179F6">
        <w:rPr>
          <w:b/>
          <w:bCs/>
        </w:rPr>
        <w:t>DT 1:</w:t>
      </w:r>
      <w:r w:rsidRPr="00F179F6">
        <w:t xml:space="preserve"> </w:t>
      </w:r>
      <w:r w:rsidRPr="00F179F6">
        <w:rPr>
          <w:b/>
          <w:bCs/>
        </w:rPr>
        <w:t>Podpora veřejné infrastruktury CR na národní a nadregionální</w:t>
      </w:r>
      <w:r w:rsidRPr="00F179F6">
        <w:t xml:space="preserve"> </w:t>
      </w:r>
      <w:r w:rsidRPr="001D1DD4">
        <w:rPr>
          <w:b/>
          <w:bCs/>
        </w:rPr>
        <w:t>úrovni</w:t>
      </w:r>
      <w:r>
        <w:t xml:space="preserve"> </w:t>
      </w:r>
      <w:r w:rsidRPr="00F179F6">
        <w:rPr>
          <w:b/>
          <w:bCs/>
          <w:u w:val="single"/>
        </w:rPr>
        <w:t>pro individuální projekty</w:t>
      </w:r>
      <w:r w:rsidRPr="00F179F6">
        <w:t xml:space="preserve"> subjektů působících v oblasti cestovního ruchu s alokací pro celou ČR ve výši 12 500 000 Kč.</w:t>
      </w:r>
    </w:p>
    <w:p w14:paraId="07FBCA5E" w14:textId="77777777" w:rsidR="00392D6D" w:rsidRPr="00F179F6" w:rsidRDefault="00392D6D" w:rsidP="00F179F6">
      <w:pPr>
        <w:pStyle w:val="KUJKnormal"/>
        <w:rPr>
          <w:b/>
          <w:bCs/>
        </w:rPr>
      </w:pPr>
    </w:p>
    <w:p w14:paraId="618F2315" w14:textId="77777777" w:rsidR="00392D6D" w:rsidRPr="00F179F6" w:rsidRDefault="00392D6D" w:rsidP="00F179F6">
      <w:pPr>
        <w:pStyle w:val="KUJKnormal"/>
      </w:pPr>
      <w:r w:rsidRPr="00F179F6">
        <w:rPr>
          <w:b/>
          <w:bCs/>
        </w:rPr>
        <w:t>DT 2</w:t>
      </w:r>
      <w:r w:rsidRPr="00F179F6">
        <w:t xml:space="preserve">: </w:t>
      </w:r>
      <w:r w:rsidRPr="00F179F6">
        <w:rPr>
          <w:b/>
          <w:bCs/>
        </w:rPr>
        <w:t>Podpora veřejné infrastruktury CR v regionech</w:t>
      </w:r>
      <w:r w:rsidRPr="00F179F6">
        <w:t xml:space="preserve"> </w:t>
      </w:r>
      <w:r w:rsidRPr="00F179F6">
        <w:rPr>
          <w:b/>
          <w:bCs/>
          <w:u w:val="single"/>
        </w:rPr>
        <w:t>pro krajské dotační programy</w:t>
      </w:r>
      <w:r w:rsidRPr="00F179F6">
        <w:t xml:space="preserve"> zaměřené na podporu cestovního ruchu v regionech s alokací pro celou ČR ve výši 237 500 000 Kč. </w:t>
      </w:r>
    </w:p>
    <w:p w14:paraId="4B41B98A" w14:textId="77777777" w:rsidR="00392D6D" w:rsidRPr="00F179F6" w:rsidRDefault="00392D6D" w:rsidP="00F179F6">
      <w:pPr>
        <w:pStyle w:val="KUJKnormal"/>
      </w:pPr>
    </w:p>
    <w:p w14:paraId="3377C5F7" w14:textId="77777777" w:rsidR="00392D6D" w:rsidRPr="00F179F6" w:rsidRDefault="00392D6D" w:rsidP="00F179F6">
      <w:pPr>
        <w:pStyle w:val="KUJKnormal"/>
      </w:pPr>
      <w:r w:rsidRPr="00F179F6">
        <w:t>Financování projektů v rámci krajských dotačních programů v DT 2 se předpokládá ve struktuře:</w:t>
      </w:r>
      <w:r w:rsidRPr="00F179F6">
        <w:tab/>
      </w:r>
    </w:p>
    <w:p w14:paraId="14F25E9D" w14:textId="77777777" w:rsidR="00392D6D" w:rsidRPr="00F179F6" w:rsidRDefault="00392D6D" w:rsidP="00F179F6">
      <w:pPr>
        <w:pStyle w:val="KUJKnormal"/>
      </w:pPr>
      <w:r w:rsidRPr="00F179F6">
        <w:t>30 % z rozpočtu MMR</w:t>
      </w:r>
    </w:p>
    <w:p w14:paraId="31246442" w14:textId="77777777" w:rsidR="00392D6D" w:rsidRPr="00F179F6" w:rsidRDefault="00392D6D" w:rsidP="00F179F6">
      <w:pPr>
        <w:pStyle w:val="KUJKnormal"/>
      </w:pPr>
      <w:r w:rsidRPr="00F179F6">
        <w:t>25 % z rozpočtu kraje</w:t>
      </w:r>
    </w:p>
    <w:p w14:paraId="5C270CCB" w14:textId="77777777" w:rsidR="00392D6D" w:rsidRPr="00F179F6" w:rsidRDefault="00392D6D" w:rsidP="00F179F6">
      <w:pPr>
        <w:pStyle w:val="KUJKnormal"/>
      </w:pPr>
      <w:r w:rsidRPr="00F179F6">
        <w:t>45 % spolufinancování příjemce dotace</w:t>
      </w:r>
    </w:p>
    <w:p w14:paraId="6122B943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ab/>
      </w:r>
      <w:r w:rsidRPr="00F179F6">
        <w:rPr>
          <w:b/>
          <w:bCs/>
        </w:rPr>
        <w:tab/>
      </w:r>
      <w:r w:rsidRPr="00F179F6">
        <w:rPr>
          <w:b/>
          <w:bCs/>
        </w:rPr>
        <w:tab/>
      </w:r>
      <w:r w:rsidRPr="00F179F6">
        <w:rPr>
          <w:b/>
          <w:bCs/>
        </w:rPr>
        <w:tab/>
      </w:r>
      <w:r w:rsidRPr="00F179F6">
        <w:rPr>
          <w:b/>
          <w:bCs/>
        </w:rPr>
        <w:tab/>
        <w:t xml:space="preserve"> </w:t>
      </w:r>
    </w:p>
    <w:p w14:paraId="0C2A204D" w14:textId="77777777" w:rsidR="00392D6D" w:rsidRPr="00F179F6" w:rsidRDefault="00392D6D" w:rsidP="00F179F6">
      <w:pPr>
        <w:pStyle w:val="KUJKnormal"/>
      </w:pPr>
      <w:r w:rsidRPr="00F179F6">
        <w:rPr>
          <w:b/>
          <w:bCs/>
        </w:rPr>
        <w:t xml:space="preserve">Oprávněnými příjemci podpory z podprogramu „Oživení CR“ v rámci DT 2 jsou výhradně kraje </w:t>
      </w:r>
      <w:r w:rsidRPr="00F179F6">
        <w:t xml:space="preserve">s výjimkou </w:t>
      </w:r>
      <w:r w:rsidRPr="00F179F6">
        <w:br/>
        <w:t xml:space="preserve">Hl. města Prahy. Kraje pak na základě svého projektu podaného do podprogramu „Oživení CR“ vyhlašují krajský dotační program dle podmínek stanovených výzvou. </w:t>
      </w:r>
    </w:p>
    <w:p w14:paraId="4725DF19" w14:textId="77777777" w:rsidR="00392D6D" w:rsidRPr="00F179F6" w:rsidRDefault="00392D6D" w:rsidP="00F179F6">
      <w:pPr>
        <w:pStyle w:val="KUJKnormal"/>
        <w:rPr>
          <w:b/>
          <w:bCs/>
        </w:rPr>
      </w:pPr>
    </w:p>
    <w:p w14:paraId="12EC939B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 xml:space="preserve">Dotace z programu „Oživení CR“ bude krajům vyplácena ex post. </w:t>
      </w:r>
    </w:p>
    <w:p w14:paraId="18E76CC4" w14:textId="77777777" w:rsidR="00392D6D" w:rsidRPr="00F179F6" w:rsidRDefault="00392D6D" w:rsidP="00F179F6">
      <w:pPr>
        <w:pStyle w:val="KUJKnormal"/>
        <w:rPr>
          <w:b/>
          <w:bCs/>
        </w:rPr>
      </w:pPr>
    </w:p>
    <w:p w14:paraId="01444B50" w14:textId="77777777" w:rsidR="00392D6D" w:rsidRPr="00803221" w:rsidRDefault="00392D6D" w:rsidP="00803221">
      <w:pPr>
        <w:pStyle w:val="KUJKnormal"/>
        <w:rPr>
          <w:b/>
          <w:bCs/>
        </w:rPr>
      </w:pPr>
      <w:r w:rsidRPr="00803221">
        <w:rPr>
          <w:b/>
          <w:bCs/>
        </w:rPr>
        <w:t xml:space="preserve">Lhůta pro podání projektů byla do 31. 3. 2025, projekt byl proto podán na základě usnesení Rady Jihočeského kraje </w:t>
      </w:r>
      <w:r w:rsidRPr="00803221">
        <w:rPr>
          <w:b/>
          <w:bCs/>
        </w:rPr>
        <w:br/>
        <w:t>č. 419/2025/RK-10 ze dne 27. 3. 2025. Zahájení realizace projektu se předpokládá až po projednání Zastupitelstvem Jihočeského kraje.</w:t>
      </w:r>
    </w:p>
    <w:p w14:paraId="3409E0B4" w14:textId="77777777" w:rsidR="00392D6D" w:rsidRPr="00F179F6" w:rsidRDefault="00392D6D" w:rsidP="00F179F6">
      <w:pPr>
        <w:pStyle w:val="KUJKnormal"/>
        <w:rPr>
          <w:b/>
          <w:bCs/>
        </w:rPr>
      </w:pPr>
    </w:p>
    <w:p w14:paraId="79FE2C69" w14:textId="77777777" w:rsidR="00392D6D" w:rsidRPr="00F179F6" w:rsidRDefault="00392D6D" w:rsidP="00F179F6">
      <w:pPr>
        <w:pStyle w:val="KUJKnormal"/>
        <w:rPr>
          <w:b/>
          <w:bCs/>
          <w:u w:val="single"/>
        </w:rPr>
      </w:pPr>
      <w:r w:rsidRPr="00F179F6">
        <w:rPr>
          <w:b/>
          <w:bCs/>
          <w:u w:val="single"/>
        </w:rPr>
        <w:t>Jihočeský kraj se tímto návrhem plánuje zapojit do DT 2 dle popisu níže:</w:t>
      </w:r>
    </w:p>
    <w:p w14:paraId="26FAA761" w14:textId="77777777" w:rsidR="00392D6D" w:rsidRPr="00F179F6" w:rsidRDefault="00392D6D" w:rsidP="00F179F6">
      <w:pPr>
        <w:pStyle w:val="KUJKnormal"/>
        <w:rPr>
          <w:b/>
          <w:bCs/>
        </w:rPr>
      </w:pPr>
    </w:p>
    <w:p w14:paraId="78F3ED68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>1.  Struktura financování pro Jihočeský kraj:</w:t>
      </w:r>
    </w:p>
    <w:p w14:paraId="40E79F53" w14:textId="77777777" w:rsidR="00392D6D" w:rsidRPr="00F179F6" w:rsidRDefault="00392D6D" w:rsidP="00F179F6">
      <w:pPr>
        <w:pStyle w:val="KUJKnormal"/>
      </w:pPr>
      <w:r w:rsidRPr="00F179F6">
        <w:rPr>
          <w:b/>
          <w:bCs/>
        </w:rPr>
        <w:t xml:space="preserve">30 %, tj. 20 089 029,51 Kč = dotace z MMR </w:t>
      </w:r>
      <w:r w:rsidRPr="00F179F6">
        <w:t>(přidělená kraji v rámci výzvy podprogramu „Oživení CR“)</w:t>
      </w:r>
    </w:p>
    <w:p w14:paraId="10D80667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 xml:space="preserve">25 %, tj. 16 740 857,93 Kč = povinné spolufinancování kraje </w:t>
      </w:r>
    </w:p>
    <w:p w14:paraId="4A7A4953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 xml:space="preserve">45 %, tj. 30 133 544,27 Kč= povinné spolufinancování žadatelů </w:t>
      </w:r>
      <w:r w:rsidRPr="00F179F6">
        <w:t>(minimální)</w:t>
      </w:r>
      <w:r w:rsidRPr="00F179F6">
        <w:rPr>
          <w:b/>
          <w:bCs/>
        </w:rPr>
        <w:t xml:space="preserve"> </w:t>
      </w:r>
    </w:p>
    <w:p w14:paraId="505BDFED" w14:textId="77777777" w:rsidR="00392D6D" w:rsidRPr="00F179F6" w:rsidRDefault="00392D6D" w:rsidP="00F179F6">
      <w:pPr>
        <w:pStyle w:val="KUJKnormal"/>
        <w:rPr>
          <w:b/>
          <w:bCs/>
        </w:rPr>
      </w:pPr>
    </w:p>
    <w:p w14:paraId="6FAA5AB7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>2.  Oprávnění žadatelé v Jihočeském kraji:</w:t>
      </w:r>
    </w:p>
    <w:p w14:paraId="75671397" w14:textId="77777777" w:rsidR="00392D6D" w:rsidRPr="00F179F6" w:rsidRDefault="00392D6D" w:rsidP="00392D6D">
      <w:pPr>
        <w:pStyle w:val="KUJKnormal"/>
        <w:numPr>
          <w:ilvl w:val="0"/>
          <w:numId w:val="12"/>
        </w:numPr>
        <w:rPr>
          <w:lang w:val="en-US"/>
        </w:rPr>
      </w:pPr>
      <w:r w:rsidRPr="00F179F6">
        <w:rPr>
          <w:lang w:val="en-US"/>
        </w:rPr>
        <w:t>Obce/města a jimi zakládané a zřizované organizace</w:t>
      </w:r>
    </w:p>
    <w:p w14:paraId="0E678477" w14:textId="77777777" w:rsidR="00392D6D" w:rsidRPr="00F179F6" w:rsidRDefault="00392D6D" w:rsidP="00392D6D">
      <w:pPr>
        <w:pStyle w:val="KUJKnormal"/>
        <w:numPr>
          <w:ilvl w:val="0"/>
          <w:numId w:val="12"/>
        </w:numPr>
        <w:rPr>
          <w:lang w:val="en-US"/>
        </w:rPr>
      </w:pPr>
      <w:r w:rsidRPr="00F179F6">
        <w:rPr>
          <w:lang w:val="en-US"/>
        </w:rPr>
        <w:t>Krajem zakládané a zřizované organizace</w:t>
      </w:r>
    </w:p>
    <w:p w14:paraId="34517F68" w14:textId="77777777" w:rsidR="00392D6D" w:rsidRPr="00F179F6" w:rsidRDefault="00392D6D" w:rsidP="00392D6D">
      <w:pPr>
        <w:pStyle w:val="KUJKnormal"/>
        <w:numPr>
          <w:ilvl w:val="0"/>
          <w:numId w:val="12"/>
        </w:numPr>
        <w:rPr>
          <w:lang w:val="en-US"/>
        </w:rPr>
      </w:pPr>
      <w:r w:rsidRPr="00F179F6">
        <w:rPr>
          <w:lang w:val="en-US"/>
        </w:rPr>
        <w:t>Svazky obcí, mikroregiony, společenství obcí</w:t>
      </w:r>
    </w:p>
    <w:p w14:paraId="359178C5" w14:textId="77777777" w:rsidR="00392D6D" w:rsidRPr="00F179F6" w:rsidRDefault="00392D6D" w:rsidP="00392D6D">
      <w:pPr>
        <w:pStyle w:val="KUJKnormal"/>
        <w:numPr>
          <w:ilvl w:val="0"/>
          <w:numId w:val="12"/>
        </w:numPr>
        <w:rPr>
          <w:lang w:val="en-US"/>
        </w:rPr>
      </w:pPr>
      <w:r w:rsidRPr="00F179F6">
        <w:rPr>
          <w:lang w:val="en-US"/>
        </w:rPr>
        <w:t>Certifikované DMO</w:t>
      </w:r>
    </w:p>
    <w:p w14:paraId="28D2FC0D" w14:textId="77777777" w:rsidR="00392D6D" w:rsidRPr="00F179F6" w:rsidRDefault="00392D6D" w:rsidP="00F179F6">
      <w:pPr>
        <w:pStyle w:val="KUJKnormal"/>
        <w:rPr>
          <w:lang w:val="en-US"/>
        </w:rPr>
      </w:pPr>
    </w:p>
    <w:p w14:paraId="411C5A6F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>3. Alokace dotačního programu Jihočeského kraje: 36 829 887,44 Kč</w:t>
      </w:r>
    </w:p>
    <w:p w14:paraId="77C63AC0" w14:textId="77777777" w:rsidR="00392D6D" w:rsidRPr="00F179F6" w:rsidRDefault="00392D6D" w:rsidP="00F179F6">
      <w:pPr>
        <w:pStyle w:val="KUJKnormal"/>
        <w:rPr>
          <w:b/>
          <w:bCs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050"/>
        <w:gridCol w:w="2624"/>
        <w:gridCol w:w="2269"/>
      </w:tblGrid>
      <w:tr w:rsidR="00392D6D" w:rsidRPr="00F179F6" w14:paraId="5DFC1293" w14:textId="77777777" w:rsidTr="00F179F6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0AC8BD35" w14:textId="77777777" w:rsidR="00392D6D" w:rsidRPr="00F179F6" w:rsidRDefault="00392D6D" w:rsidP="00711E94">
            <w:pPr>
              <w:pStyle w:val="KUJKnormal"/>
              <w:jc w:val="center"/>
              <w:rPr>
                <w:b/>
                <w:lang w:val="en-US"/>
              </w:rPr>
            </w:pPr>
            <w:r w:rsidRPr="00F179F6">
              <w:rPr>
                <w:b/>
                <w:lang w:val="en-US"/>
              </w:rPr>
              <w:t>Dotační sazba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520F4BA2" w14:textId="77777777" w:rsidR="00392D6D" w:rsidRPr="00F179F6" w:rsidRDefault="00392D6D" w:rsidP="00711E94">
            <w:pPr>
              <w:pStyle w:val="KUJKnormal"/>
              <w:jc w:val="center"/>
              <w:rPr>
                <w:b/>
                <w:lang w:val="en-US"/>
              </w:rPr>
            </w:pPr>
            <w:r w:rsidRPr="00F179F6">
              <w:rPr>
                <w:b/>
                <w:lang w:val="en-US"/>
              </w:rPr>
              <w:t>Minimální výše dotace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2FD5543A" w14:textId="77777777" w:rsidR="00392D6D" w:rsidRPr="00F179F6" w:rsidRDefault="00392D6D" w:rsidP="00711E94">
            <w:pPr>
              <w:pStyle w:val="KUJKnormal"/>
              <w:jc w:val="center"/>
              <w:rPr>
                <w:b/>
                <w:lang w:val="en-US"/>
              </w:rPr>
            </w:pPr>
            <w:r w:rsidRPr="00F179F6">
              <w:rPr>
                <w:b/>
                <w:lang w:val="en-US"/>
              </w:rPr>
              <w:t>Maximální výše dotace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260D0EC3" w14:textId="77777777" w:rsidR="00392D6D" w:rsidRPr="00F179F6" w:rsidRDefault="00392D6D" w:rsidP="00711E94">
            <w:pPr>
              <w:pStyle w:val="KUJKnormal"/>
              <w:jc w:val="center"/>
              <w:rPr>
                <w:b/>
                <w:lang w:val="en-US"/>
              </w:rPr>
            </w:pPr>
            <w:r w:rsidRPr="00F179F6">
              <w:rPr>
                <w:b/>
                <w:lang w:val="en-US"/>
              </w:rPr>
              <w:t>Minimální požadovaná spoluúčast žadatele</w:t>
            </w:r>
          </w:p>
        </w:tc>
      </w:tr>
      <w:tr w:rsidR="00392D6D" w:rsidRPr="00F179F6" w14:paraId="2EC38E30" w14:textId="77777777" w:rsidTr="00F179F6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309" w14:textId="77777777" w:rsidR="00392D6D" w:rsidRPr="00F179F6" w:rsidRDefault="00392D6D" w:rsidP="001D1DD4">
            <w:pPr>
              <w:pStyle w:val="KUJKnormal"/>
              <w:jc w:val="center"/>
              <w:rPr>
                <w:b/>
                <w:bCs/>
                <w:lang w:val="en-US"/>
              </w:rPr>
            </w:pPr>
          </w:p>
          <w:p w14:paraId="7786EDBE" w14:textId="77777777" w:rsidR="00392D6D" w:rsidRPr="00F179F6" w:rsidRDefault="00392D6D" w:rsidP="001D1DD4">
            <w:pPr>
              <w:pStyle w:val="KUJKnormal"/>
              <w:jc w:val="center"/>
              <w:rPr>
                <w:b/>
                <w:bCs/>
                <w:lang w:val="en-US"/>
              </w:rPr>
            </w:pPr>
            <w:r w:rsidRPr="00F179F6">
              <w:rPr>
                <w:b/>
                <w:bCs/>
                <w:lang w:val="en-US"/>
              </w:rPr>
              <w:t>55 %</w:t>
            </w:r>
          </w:p>
          <w:p w14:paraId="0E5B8B30" w14:textId="77777777" w:rsidR="00392D6D" w:rsidRPr="00F179F6" w:rsidRDefault="00392D6D" w:rsidP="001D1DD4">
            <w:pPr>
              <w:pStyle w:val="KUJKnormal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58F9" w14:textId="77777777" w:rsidR="00392D6D" w:rsidRPr="00F179F6" w:rsidRDefault="00392D6D" w:rsidP="001D1DD4">
            <w:pPr>
              <w:pStyle w:val="KUJKnormal"/>
              <w:jc w:val="center"/>
              <w:rPr>
                <w:b/>
                <w:bCs/>
                <w:lang w:val="en-US"/>
              </w:rPr>
            </w:pPr>
            <w:r w:rsidRPr="00F179F6">
              <w:rPr>
                <w:b/>
                <w:bCs/>
                <w:lang w:val="en-US"/>
              </w:rPr>
              <w:t>2 750 000 Kč</w:t>
            </w:r>
          </w:p>
          <w:p w14:paraId="741D2C8F" w14:textId="77777777" w:rsidR="00392D6D" w:rsidRPr="00F179F6" w:rsidRDefault="00392D6D" w:rsidP="001D1DD4">
            <w:pPr>
              <w:pStyle w:val="KUJKnormal"/>
              <w:jc w:val="center"/>
              <w:rPr>
                <w:b/>
                <w:bCs/>
                <w:lang w:val="en-US"/>
              </w:rPr>
            </w:pPr>
            <w:r w:rsidRPr="00F179F6">
              <w:rPr>
                <w:b/>
                <w:bCs/>
                <w:lang w:val="en-US"/>
              </w:rPr>
              <w:t>(tj. minimální celkové způsobilé výdaje projektu 5 000 000 Kč)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5D91" w14:textId="77777777" w:rsidR="00392D6D" w:rsidRPr="00F179F6" w:rsidRDefault="00392D6D" w:rsidP="001D1DD4">
            <w:pPr>
              <w:pStyle w:val="KUJKnormal"/>
              <w:jc w:val="center"/>
              <w:rPr>
                <w:b/>
                <w:bCs/>
                <w:lang w:val="en-US"/>
              </w:rPr>
            </w:pPr>
            <w:r w:rsidRPr="00F179F6">
              <w:rPr>
                <w:b/>
                <w:bCs/>
                <w:lang w:val="en-US"/>
              </w:rPr>
              <w:t>12 800 000 Kč</w:t>
            </w:r>
          </w:p>
          <w:p w14:paraId="196941A5" w14:textId="77777777" w:rsidR="00392D6D" w:rsidRPr="00F179F6" w:rsidRDefault="00392D6D" w:rsidP="001D1DD4">
            <w:pPr>
              <w:pStyle w:val="KUJKnormal"/>
              <w:jc w:val="center"/>
              <w:rPr>
                <w:b/>
                <w:bCs/>
                <w:lang w:val="en-US"/>
              </w:rPr>
            </w:pPr>
            <w:r w:rsidRPr="00F179F6">
              <w:rPr>
                <w:b/>
                <w:bCs/>
                <w:lang w:val="en-US"/>
              </w:rPr>
              <w:t>(maximální způsobilé výdaje projektu nebudou omezeny)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12BB" w14:textId="77777777" w:rsidR="00392D6D" w:rsidRPr="00F179F6" w:rsidRDefault="00392D6D" w:rsidP="001D1DD4">
            <w:pPr>
              <w:pStyle w:val="KUJKnormal"/>
              <w:jc w:val="center"/>
              <w:rPr>
                <w:b/>
                <w:bCs/>
                <w:lang w:val="en-US"/>
              </w:rPr>
            </w:pPr>
            <w:r w:rsidRPr="00F179F6">
              <w:rPr>
                <w:b/>
                <w:bCs/>
                <w:lang w:val="en-US"/>
              </w:rPr>
              <w:t>45 %</w:t>
            </w:r>
          </w:p>
        </w:tc>
      </w:tr>
    </w:tbl>
    <w:p w14:paraId="1F32A3D4" w14:textId="77777777" w:rsidR="00392D6D" w:rsidRPr="00F179F6" w:rsidRDefault="00392D6D" w:rsidP="00F179F6">
      <w:pPr>
        <w:pStyle w:val="KUJKnormal"/>
        <w:rPr>
          <w:b/>
          <w:bCs/>
        </w:rPr>
      </w:pPr>
    </w:p>
    <w:p w14:paraId="74C3AE11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>4. Podporované aktivity (výhradně investičního charakteru)</w:t>
      </w:r>
    </w:p>
    <w:p w14:paraId="11F9A8E8" w14:textId="77777777" w:rsidR="00392D6D" w:rsidRPr="00F179F6" w:rsidRDefault="00392D6D" w:rsidP="00F179F6">
      <w:pPr>
        <w:pStyle w:val="KUJKnormal"/>
        <w:rPr>
          <w:b/>
          <w:bCs/>
        </w:rPr>
      </w:pPr>
    </w:p>
    <w:p w14:paraId="31D180F5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>Aktivity byly vybrány z možností daných výzvou podprogramu „Oživení cestovního ruchu podporou infrastruktury CR“.</w:t>
      </w:r>
    </w:p>
    <w:p w14:paraId="4D4D0514" w14:textId="77777777" w:rsidR="00392D6D" w:rsidRPr="00F179F6" w:rsidRDefault="00392D6D" w:rsidP="00F179F6">
      <w:pPr>
        <w:pStyle w:val="KUJKnormal"/>
      </w:pPr>
    </w:p>
    <w:p w14:paraId="1EC8B472" w14:textId="77777777" w:rsidR="00392D6D" w:rsidRPr="00F179F6" w:rsidRDefault="00392D6D" w:rsidP="00F179F6">
      <w:pPr>
        <w:pStyle w:val="KUJKnormal"/>
      </w:pPr>
      <w:r w:rsidRPr="00F179F6">
        <w:t xml:space="preserve">Veškerá infrastruktura vybudovaná v rámci dotačního programu musí být veřejně přístupná. </w:t>
      </w:r>
    </w:p>
    <w:p w14:paraId="14BF4DA3" w14:textId="77777777" w:rsidR="00392D6D" w:rsidRPr="00F179F6" w:rsidRDefault="00392D6D" w:rsidP="00F179F6">
      <w:pPr>
        <w:pStyle w:val="KUJKnormal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392D6D" w:rsidRPr="00F179F6" w14:paraId="6A2C24A9" w14:textId="77777777" w:rsidTr="00F179F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1FFD" w14:textId="77777777" w:rsidR="00392D6D" w:rsidRPr="00F179F6" w:rsidRDefault="00392D6D" w:rsidP="00F179F6">
            <w:pPr>
              <w:pStyle w:val="KUJKnormal"/>
              <w:rPr>
                <w:b/>
                <w:bCs/>
              </w:rPr>
            </w:pPr>
            <w:r w:rsidRPr="00F179F6">
              <w:rPr>
                <w:b/>
                <w:bCs/>
              </w:rPr>
              <w:t>Oblasti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E21B" w14:textId="77777777" w:rsidR="00392D6D" w:rsidRPr="00F179F6" w:rsidRDefault="00392D6D" w:rsidP="00F179F6">
            <w:pPr>
              <w:pStyle w:val="KUJKnormal"/>
            </w:pPr>
            <w:r w:rsidRPr="00F179F6">
              <w:rPr>
                <w:b/>
                <w:bCs/>
              </w:rPr>
              <w:t>Aktivity</w:t>
            </w:r>
          </w:p>
        </w:tc>
      </w:tr>
      <w:tr w:rsidR="00392D6D" w:rsidRPr="00F179F6" w14:paraId="2787B7C9" w14:textId="77777777" w:rsidTr="00F179F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552A" w14:textId="77777777" w:rsidR="00392D6D" w:rsidRPr="00F179F6" w:rsidRDefault="00392D6D" w:rsidP="00F179F6">
            <w:pPr>
              <w:pStyle w:val="KUJKnormal"/>
              <w:rPr>
                <w:b/>
                <w:bCs/>
              </w:rPr>
            </w:pPr>
            <w:r w:rsidRPr="00F179F6">
              <w:rPr>
                <w:b/>
                <w:bCs/>
              </w:rPr>
              <w:t>Dostupnost destinací a turistických cílů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0A11" w14:textId="77777777" w:rsidR="00392D6D" w:rsidRPr="00F179F6" w:rsidRDefault="00392D6D" w:rsidP="00392D6D">
            <w:pPr>
              <w:pStyle w:val="KUJKnormal"/>
              <w:numPr>
                <w:ilvl w:val="0"/>
                <w:numId w:val="13"/>
              </w:numPr>
            </w:pPr>
            <w:r w:rsidRPr="00F179F6">
              <w:t>vytvoření, pořízení a modernizace přívozu</w:t>
            </w:r>
          </w:p>
          <w:p w14:paraId="121E17E7" w14:textId="77777777" w:rsidR="00392D6D" w:rsidRPr="00F179F6" w:rsidRDefault="00392D6D" w:rsidP="00392D6D">
            <w:pPr>
              <w:pStyle w:val="KUJKnormal"/>
              <w:numPr>
                <w:ilvl w:val="0"/>
                <w:numId w:val="13"/>
              </w:numPr>
            </w:pPr>
            <w:r w:rsidRPr="00F179F6">
              <w:t>zpřístupnění přírodních a kulturně-historických atraktivit CR (přístupové cesty, lávky pro pěší a cyklisty, povalové chodníky, zabezpečení cest vedoucích k atraktivitám, nikoli k ubytovacím či stravovacím zařízením).</w:t>
            </w:r>
          </w:p>
        </w:tc>
      </w:tr>
      <w:tr w:rsidR="00392D6D" w:rsidRPr="00F179F6" w14:paraId="29D8BF1D" w14:textId="77777777" w:rsidTr="00F179F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5CB5" w14:textId="77777777" w:rsidR="00392D6D" w:rsidRPr="00F179F6" w:rsidRDefault="00392D6D" w:rsidP="00F179F6">
            <w:pPr>
              <w:pStyle w:val="KUJKnormal"/>
              <w:rPr>
                <w:b/>
                <w:bCs/>
              </w:rPr>
            </w:pPr>
            <w:r w:rsidRPr="00F179F6">
              <w:rPr>
                <w:b/>
                <w:bCs/>
              </w:rPr>
              <w:t>Doprovodná infrastruktura CR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88F" w14:textId="77777777" w:rsidR="00392D6D" w:rsidRPr="00F179F6" w:rsidRDefault="00392D6D" w:rsidP="00392D6D">
            <w:pPr>
              <w:pStyle w:val="KUJKnormal"/>
              <w:numPr>
                <w:ilvl w:val="0"/>
                <w:numId w:val="14"/>
              </w:numPr>
            </w:pPr>
            <w:r w:rsidRPr="00F179F6">
              <w:t>budování prvků doprovodné infrastruktury (odpočívadla, sezení, koše, herní prvky (pouze v rámci odpočívadla))</w:t>
            </w:r>
          </w:p>
          <w:p w14:paraId="63112064" w14:textId="77777777" w:rsidR="00392D6D" w:rsidRPr="00F179F6" w:rsidRDefault="00392D6D" w:rsidP="00392D6D">
            <w:pPr>
              <w:pStyle w:val="KUJKnormal"/>
              <w:numPr>
                <w:ilvl w:val="0"/>
                <w:numId w:val="14"/>
              </w:numPr>
            </w:pPr>
            <w:r w:rsidRPr="00F179F6">
              <w:t>budování parkovišť a záchytných parkovišť pro návštěvníky u atraktivit cestovního ruchu</w:t>
            </w:r>
          </w:p>
          <w:p w14:paraId="2314903F" w14:textId="77777777" w:rsidR="00392D6D" w:rsidRPr="00F179F6" w:rsidRDefault="00392D6D" w:rsidP="00392D6D">
            <w:pPr>
              <w:pStyle w:val="KUJKnormal"/>
              <w:numPr>
                <w:ilvl w:val="0"/>
                <w:numId w:val="14"/>
              </w:numPr>
            </w:pPr>
            <w:r w:rsidRPr="00F179F6">
              <w:t>vybavení parkovišť</w:t>
            </w:r>
          </w:p>
          <w:p w14:paraId="66EE7449" w14:textId="77777777" w:rsidR="00392D6D" w:rsidRPr="00F179F6" w:rsidRDefault="00392D6D" w:rsidP="00392D6D">
            <w:pPr>
              <w:pStyle w:val="KUJKnormal"/>
              <w:numPr>
                <w:ilvl w:val="0"/>
                <w:numId w:val="14"/>
              </w:numPr>
            </w:pPr>
            <w:r w:rsidRPr="00F179F6">
              <w:t>dopravní a orientační značení</w:t>
            </w:r>
          </w:p>
          <w:p w14:paraId="64F00596" w14:textId="77777777" w:rsidR="00392D6D" w:rsidRPr="00F179F6" w:rsidRDefault="00392D6D" w:rsidP="00392D6D">
            <w:pPr>
              <w:pStyle w:val="KUJKnormal"/>
              <w:numPr>
                <w:ilvl w:val="0"/>
                <w:numId w:val="14"/>
              </w:numPr>
            </w:pPr>
            <w:r w:rsidRPr="00F179F6">
              <w:t>vybudování plovoucích vývazišť, vybudování, rozšíření, modernizace břehových částí veřejných přístavišť a vývazišť</w:t>
            </w:r>
          </w:p>
          <w:p w14:paraId="67132900" w14:textId="77777777" w:rsidR="00392D6D" w:rsidRPr="00F179F6" w:rsidRDefault="00392D6D" w:rsidP="00392D6D">
            <w:pPr>
              <w:pStyle w:val="KUJKnormal"/>
              <w:numPr>
                <w:ilvl w:val="0"/>
                <w:numId w:val="14"/>
              </w:numPr>
            </w:pPr>
            <w:r w:rsidRPr="00F179F6">
              <w:t>výstavba/budování nástupních míst a přístavů pro vodní turistiku, respektive pořízení prvků a zařízení pro rozvoj vodácké turistiky včetně prvků pro zvyšování její bezpečnosti</w:t>
            </w:r>
          </w:p>
          <w:p w14:paraId="6518D936" w14:textId="77777777" w:rsidR="00392D6D" w:rsidRPr="00F179F6" w:rsidRDefault="00392D6D" w:rsidP="00392D6D">
            <w:pPr>
              <w:pStyle w:val="KUJKnormal"/>
              <w:numPr>
                <w:ilvl w:val="0"/>
                <w:numId w:val="14"/>
              </w:numPr>
            </w:pPr>
            <w:r w:rsidRPr="00F179F6">
              <w:t>podpora doprovodné infrastruktury podél vodních toků</w:t>
            </w:r>
          </w:p>
          <w:p w14:paraId="0551E242" w14:textId="77777777" w:rsidR="00392D6D" w:rsidRPr="00F179F6" w:rsidRDefault="00392D6D" w:rsidP="00392D6D">
            <w:pPr>
              <w:pStyle w:val="KUJKnormal"/>
              <w:numPr>
                <w:ilvl w:val="0"/>
                <w:numId w:val="14"/>
              </w:numPr>
            </w:pPr>
            <w:r w:rsidRPr="00F179F6">
              <w:t xml:space="preserve">vybudování/rekonstrukce prostor, příprava pro expozice, místa pro odpočinek návštěvníků (bez povinnosti zakoupení určité služby), sociální zařízení, vybavení pro nepodnikatelské aktivity, herní prvky. </w:t>
            </w:r>
          </w:p>
          <w:p w14:paraId="3161B832" w14:textId="77777777" w:rsidR="00392D6D" w:rsidRPr="00F179F6" w:rsidRDefault="00392D6D" w:rsidP="00392D6D">
            <w:pPr>
              <w:pStyle w:val="KUJKnormal"/>
              <w:numPr>
                <w:ilvl w:val="0"/>
                <w:numId w:val="14"/>
              </w:numPr>
            </w:pPr>
            <w:r w:rsidRPr="00F179F6">
              <w:t>budování/modernizace veřejné infrastruktury pro snížení sezónnosti.</w:t>
            </w:r>
          </w:p>
          <w:p w14:paraId="0CE4352D" w14:textId="77777777" w:rsidR="00392D6D" w:rsidRPr="00F179F6" w:rsidRDefault="00392D6D" w:rsidP="00F179F6">
            <w:pPr>
              <w:pStyle w:val="KUJKnormal"/>
            </w:pPr>
          </w:p>
        </w:tc>
      </w:tr>
      <w:tr w:rsidR="00392D6D" w:rsidRPr="00F179F6" w14:paraId="3B7E5863" w14:textId="77777777" w:rsidTr="00F179F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851D" w14:textId="77777777" w:rsidR="00392D6D" w:rsidRPr="00F179F6" w:rsidRDefault="00392D6D" w:rsidP="00F179F6">
            <w:pPr>
              <w:pStyle w:val="KUJKnormal"/>
              <w:rPr>
                <w:b/>
                <w:bCs/>
              </w:rPr>
            </w:pPr>
            <w:r w:rsidRPr="00F179F6">
              <w:rPr>
                <w:b/>
                <w:bCs/>
              </w:rPr>
              <w:t>Atraktivity CR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919C" w14:textId="77777777" w:rsidR="00392D6D" w:rsidRPr="00F179F6" w:rsidRDefault="00392D6D" w:rsidP="00392D6D">
            <w:pPr>
              <w:pStyle w:val="KUJKnormal"/>
              <w:numPr>
                <w:ilvl w:val="0"/>
                <w:numId w:val="15"/>
              </w:numPr>
            </w:pPr>
            <w:r w:rsidRPr="00F179F6">
              <w:t>budování/modernizace/vybavení turistických informačních center (TIC) a návštěvnických center (v rámci vybavenosti vybudování např. sociálních zařízení u TIC, nabíječky pro kola a auta u TIC, doplňková infrastruktura pro návštěvníky (stojany pro kola), bezbariérové zpřístupnění)</w:t>
            </w:r>
          </w:p>
          <w:p w14:paraId="57E9F30C" w14:textId="77777777" w:rsidR="00392D6D" w:rsidRPr="00F179F6" w:rsidRDefault="00392D6D" w:rsidP="00392D6D">
            <w:pPr>
              <w:pStyle w:val="KUJKnormal"/>
              <w:numPr>
                <w:ilvl w:val="0"/>
                <w:numId w:val="15"/>
              </w:numPr>
            </w:pPr>
            <w:r w:rsidRPr="00F179F6">
              <w:t>budování/modernizace prostor a vybavení pro umístění expozice (vlastní pořízení exponátů a sbírkových předmětů je neuznatelné)</w:t>
            </w:r>
          </w:p>
          <w:p w14:paraId="451E0A58" w14:textId="77777777" w:rsidR="00392D6D" w:rsidRPr="00F179F6" w:rsidRDefault="00392D6D" w:rsidP="00392D6D">
            <w:pPr>
              <w:pStyle w:val="KUJKnormal"/>
              <w:numPr>
                <w:ilvl w:val="0"/>
                <w:numId w:val="15"/>
              </w:numPr>
            </w:pPr>
            <w:r w:rsidRPr="00F179F6">
              <w:t>budování/modernizace expozice</w:t>
            </w:r>
          </w:p>
          <w:p w14:paraId="2C7FBCE5" w14:textId="77777777" w:rsidR="00392D6D" w:rsidRPr="00F179F6" w:rsidRDefault="00392D6D" w:rsidP="00392D6D">
            <w:pPr>
              <w:pStyle w:val="KUJKnormal"/>
              <w:numPr>
                <w:ilvl w:val="0"/>
                <w:numId w:val="15"/>
              </w:numPr>
            </w:pPr>
            <w:r w:rsidRPr="00F179F6">
              <w:t>výstavba prvků interpretace kulturně-historického a přírodního dědictví, např. tematická dětská hřiště, skanzen, archeoskanzen, tematické instalace (např. historické postavy a události, živá vesnice)</w:t>
            </w:r>
          </w:p>
        </w:tc>
      </w:tr>
      <w:tr w:rsidR="00392D6D" w:rsidRPr="00F179F6" w14:paraId="14E922AF" w14:textId="77777777" w:rsidTr="00F179F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9478" w14:textId="77777777" w:rsidR="00392D6D" w:rsidRPr="00F179F6" w:rsidRDefault="00392D6D" w:rsidP="00F179F6">
            <w:pPr>
              <w:pStyle w:val="KUJKnormal"/>
              <w:rPr>
                <w:b/>
                <w:bCs/>
              </w:rPr>
            </w:pPr>
            <w:r w:rsidRPr="00F179F6">
              <w:rPr>
                <w:b/>
                <w:bCs/>
              </w:rPr>
              <w:t>Navigační a informační systémy CR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BCE0" w14:textId="77777777" w:rsidR="00392D6D" w:rsidRPr="00F179F6" w:rsidRDefault="00392D6D" w:rsidP="00392D6D">
            <w:pPr>
              <w:pStyle w:val="KUJKnormal"/>
              <w:numPr>
                <w:ilvl w:val="0"/>
                <w:numId w:val="16"/>
              </w:numPr>
            </w:pPr>
            <w:r w:rsidRPr="00F179F6">
              <w:t>navigační cedule/tabule/směrovky/směrovníky, mapové panely (např. označení destinace, turistické atraktivity CR, TIC, prvků veřejné dopravy atd.)</w:t>
            </w:r>
          </w:p>
          <w:p w14:paraId="034FABD4" w14:textId="77777777" w:rsidR="00392D6D" w:rsidRPr="00F179F6" w:rsidRDefault="00392D6D" w:rsidP="00392D6D">
            <w:pPr>
              <w:pStyle w:val="KUJKnormal"/>
              <w:numPr>
                <w:ilvl w:val="0"/>
                <w:numId w:val="16"/>
              </w:numPr>
            </w:pPr>
            <w:r w:rsidRPr="00F179F6">
              <w:t>informační panely u atraktivit CR a naučných stezek</w:t>
            </w:r>
          </w:p>
          <w:p w14:paraId="227F9E50" w14:textId="77777777" w:rsidR="00392D6D" w:rsidRPr="00F179F6" w:rsidRDefault="00392D6D" w:rsidP="00392D6D">
            <w:pPr>
              <w:pStyle w:val="KUJKnormal"/>
              <w:numPr>
                <w:ilvl w:val="0"/>
                <w:numId w:val="16"/>
              </w:numPr>
            </w:pPr>
            <w:r w:rsidRPr="00F179F6">
              <w:t>informační a navigační systémy pro podporu rozprostření návštěvnosti v destinaci (off-line i on-line řešení, SMART aplikace atd.)</w:t>
            </w:r>
          </w:p>
        </w:tc>
      </w:tr>
      <w:tr w:rsidR="00392D6D" w:rsidRPr="00F179F6" w14:paraId="75F05A24" w14:textId="77777777" w:rsidTr="00F179F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3FDB" w14:textId="77777777" w:rsidR="00392D6D" w:rsidRPr="00F179F6" w:rsidRDefault="00392D6D" w:rsidP="00F179F6">
            <w:pPr>
              <w:pStyle w:val="KUJKnormal"/>
              <w:rPr>
                <w:b/>
                <w:bCs/>
              </w:rPr>
            </w:pPr>
            <w:r w:rsidRPr="00F179F6">
              <w:rPr>
                <w:b/>
                <w:bCs/>
              </w:rPr>
              <w:t>Vyznačení, budování a vybavenost turistických značených tras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9BD0" w14:textId="77777777" w:rsidR="00392D6D" w:rsidRPr="00F179F6" w:rsidRDefault="00392D6D" w:rsidP="00392D6D">
            <w:pPr>
              <w:pStyle w:val="KUJKnormal"/>
              <w:numPr>
                <w:ilvl w:val="0"/>
                <w:numId w:val="17"/>
              </w:numPr>
            </w:pPr>
            <w:r w:rsidRPr="00F179F6">
              <w:t>vyznačení nových turistických značených tras, úprava vedení/ přeznačení stávajících turistických značených tras (např. z důvodu bezpečnosti návštěvníků, nesouhlasu s vedením trasy, naplnění kritérií existujících certifikací turistických a dalších)</w:t>
            </w:r>
          </w:p>
          <w:p w14:paraId="38D03994" w14:textId="77777777" w:rsidR="00392D6D" w:rsidRPr="00F179F6" w:rsidRDefault="00392D6D" w:rsidP="00392D6D">
            <w:pPr>
              <w:pStyle w:val="KUJKnormal"/>
              <w:numPr>
                <w:ilvl w:val="0"/>
                <w:numId w:val="17"/>
              </w:numPr>
            </w:pPr>
            <w:r w:rsidRPr="00F179F6">
              <w:t>výstavba nových úseků turistických značených tras (přírodní povrch), včetně terénních úprav na stávajících stezkách, propojení značených turistických tras a stezek apod.</w:t>
            </w:r>
          </w:p>
          <w:p w14:paraId="273DB364" w14:textId="77777777" w:rsidR="00392D6D" w:rsidRPr="00F179F6" w:rsidRDefault="00392D6D" w:rsidP="00392D6D">
            <w:pPr>
              <w:pStyle w:val="KUJKnormal"/>
              <w:numPr>
                <w:ilvl w:val="0"/>
                <w:numId w:val="17"/>
              </w:numPr>
            </w:pPr>
            <w:r w:rsidRPr="00F179F6">
              <w:t>budování záchytných bodů první pomoci (tzv. trauma body) na turistických značených trasách.</w:t>
            </w:r>
          </w:p>
          <w:p w14:paraId="0517C7E4" w14:textId="77777777" w:rsidR="00392D6D" w:rsidRPr="00F179F6" w:rsidRDefault="00392D6D" w:rsidP="00392D6D">
            <w:pPr>
              <w:pStyle w:val="KUJKnormal"/>
              <w:numPr>
                <w:ilvl w:val="0"/>
                <w:numId w:val="17"/>
              </w:numPr>
            </w:pPr>
            <w:r w:rsidRPr="00F179F6">
              <w:t xml:space="preserve">rozvoj vybavenosti TZT: </w:t>
            </w:r>
          </w:p>
          <w:p w14:paraId="7C5C3105" w14:textId="77777777" w:rsidR="00392D6D" w:rsidRPr="00F179F6" w:rsidRDefault="00392D6D" w:rsidP="00392D6D">
            <w:pPr>
              <w:pStyle w:val="KUJKnormal"/>
              <w:numPr>
                <w:ilvl w:val="0"/>
                <w:numId w:val="18"/>
              </w:numPr>
            </w:pPr>
            <w:r w:rsidRPr="00F179F6">
              <w:t>informační systémy (značení, rozcestníky), mapové informační tabule</w:t>
            </w:r>
          </w:p>
          <w:p w14:paraId="77D179AF" w14:textId="77777777" w:rsidR="00392D6D" w:rsidRPr="00F179F6" w:rsidRDefault="00392D6D" w:rsidP="00392D6D">
            <w:pPr>
              <w:pStyle w:val="KUJKnormal"/>
              <w:numPr>
                <w:ilvl w:val="0"/>
                <w:numId w:val="18"/>
              </w:numPr>
            </w:pPr>
            <w:r w:rsidRPr="00F179F6">
              <w:t>odpočívadla, stojany na kola, lavice a stoly, odpadkové koše</w:t>
            </w:r>
          </w:p>
          <w:p w14:paraId="3A362BEE" w14:textId="77777777" w:rsidR="00392D6D" w:rsidRPr="00F179F6" w:rsidRDefault="00392D6D" w:rsidP="00392D6D">
            <w:pPr>
              <w:pStyle w:val="KUJKnormal"/>
              <w:numPr>
                <w:ilvl w:val="0"/>
                <w:numId w:val="18"/>
              </w:numPr>
            </w:pPr>
            <w:r w:rsidRPr="00F179F6">
              <w:t>sociální zařízení (preference ekologických toalet)</w:t>
            </w:r>
          </w:p>
          <w:p w14:paraId="4B401EF4" w14:textId="77777777" w:rsidR="00392D6D" w:rsidRPr="00F179F6" w:rsidRDefault="00392D6D" w:rsidP="00392D6D">
            <w:pPr>
              <w:pStyle w:val="KUJKnormal"/>
              <w:numPr>
                <w:ilvl w:val="0"/>
                <w:numId w:val="19"/>
              </w:numPr>
            </w:pPr>
            <w:r w:rsidRPr="00F179F6">
              <w:t>budování, značení a modernizace ferrat a lezeckých tras a jejich zajištění</w:t>
            </w:r>
          </w:p>
        </w:tc>
      </w:tr>
      <w:tr w:rsidR="00392D6D" w:rsidRPr="00F179F6" w14:paraId="3B49228F" w14:textId="77777777" w:rsidTr="00F179F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1FAD" w14:textId="77777777" w:rsidR="00392D6D" w:rsidRPr="00F179F6" w:rsidRDefault="00392D6D" w:rsidP="00F179F6">
            <w:pPr>
              <w:pStyle w:val="KUJKnormal"/>
              <w:rPr>
                <w:b/>
                <w:bCs/>
              </w:rPr>
            </w:pPr>
            <w:r w:rsidRPr="00F179F6">
              <w:rPr>
                <w:b/>
                <w:bCs/>
              </w:rPr>
              <w:t>Podpora cykloturistiky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86B" w14:textId="77777777" w:rsidR="00392D6D" w:rsidRPr="00F179F6" w:rsidRDefault="00392D6D" w:rsidP="00392D6D">
            <w:pPr>
              <w:pStyle w:val="KUJKnormal"/>
              <w:numPr>
                <w:ilvl w:val="0"/>
                <w:numId w:val="20"/>
              </w:numPr>
            </w:pPr>
            <w:r w:rsidRPr="00F179F6">
              <w:t>rozvoj sítě cyklotras</w:t>
            </w:r>
          </w:p>
          <w:p w14:paraId="25973008" w14:textId="77777777" w:rsidR="00392D6D" w:rsidRPr="00F179F6" w:rsidRDefault="00392D6D" w:rsidP="00392D6D">
            <w:pPr>
              <w:pStyle w:val="KUJKnormal"/>
              <w:numPr>
                <w:ilvl w:val="0"/>
                <w:numId w:val="20"/>
              </w:numPr>
            </w:pPr>
            <w:r w:rsidRPr="00F179F6">
              <w:t>vyznačení nových cyklotras, přeznačení cyklotras nebo jejich úseků</w:t>
            </w:r>
          </w:p>
          <w:p w14:paraId="341A709C" w14:textId="77777777" w:rsidR="00392D6D" w:rsidRPr="00F179F6" w:rsidRDefault="00392D6D" w:rsidP="00392D6D">
            <w:pPr>
              <w:pStyle w:val="KUJKnormal"/>
              <w:numPr>
                <w:ilvl w:val="0"/>
                <w:numId w:val="20"/>
              </w:numPr>
            </w:pPr>
            <w:r w:rsidRPr="00F179F6">
              <w:t>budování nových cyklotras a cyklostezek nebo jejich úseků s přírodním povrchem, propojování stávajících cyklotras a cyklostezek budování singletracků, výstavba pumptracků, singletrailů</w:t>
            </w:r>
          </w:p>
          <w:p w14:paraId="755ED202" w14:textId="77777777" w:rsidR="00392D6D" w:rsidRPr="00F179F6" w:rsidRDefault="00392D6D" w:rsidP="00392D6D">
            <w:pPr>
              <w:pStyle w:val="KUJKnormal"/>
              <w:numPr>
                <w:ilvl w:val="0"/>
                <w:numId w:val="20"/>
              </w:numPr>
            </w:pPr>
            <w:r w:rsidRPr="00F179F6">
              <w:t>podpora vybavenosti cyklotras</w:t>
            </w:r>
          </w:p>
          <w:p w14:paraId="51AB7F8D" w14:textId="77777777" w:rsidR="00392D6D" w:rsidRPr="00F179F6" w:rsidRDefault="00392D6D" w:rsidP="00392D6D">
            <w:pPr>
              <w:pStyle w:val="KUJKnormal"/>
              <w:numPr>
                <w:ilvl w:val="0"/>
                <w:numId w:val="20"/>
              </w:numPr>
            </w:pPr>
            <w:r w:rsidRPr="00F179F6">
              <w:t>podpora doprovodné infrastruktury pro cykloturistiku (stojany na kola, cykloboxy, nabíječky, lavičky)</w:t>
            </w:r>
          </w:p>
        </w:tc>
      </w:tr>
      <w:tr w:rsidR="00392D6D" w:rsidRPr="00F179F6" w14:paraId="49D3A3D8" w14:textId="77777777" w:rsidTr="00F179F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95B9" w14:textId="77777777" w:rsidR="00392D6D" w:rsidRPr="00F179F6" w:rsidRDefault="00392D6D" w:rsidP="00F179F6">
            <w:pPr>
              <w:pStyle w:val="KUJKnormal"/>
              <w:rPr>
                <w:b/>
                <w:bCs/>
              </w:rPr>
            </w:pPr>
            <w:r w:rsidRPr="00F179F6">
              <w:br w:type="page"/>
            </w:r>
            <w:r w:rsidRPr="00F179F6">
              <w:rPr>
                <w:b/>
                <w:bCs/>
              </w:rPr>
              <w:t>Odstraňování bariér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C8E0" w14:textId="77777777" w:rsidR="00392D6D" w:rsidRPr="00F179F6" w:rsidRDefault="00392D6D" w:rsidP="00392D6D">
            <w:pPr>
              <w:pStyle w:val="KUJKnormal"/>
              <w:numPr>
                <w:ilvl w:val="0"/>
                <w:numId w:val="21"/>
              </w:numPr>
            </w:pPr>
            <w:r w:rsidRPr="00F179F6">
              <w:t>bezbariérové zpřístupnění - stavební úpravy u atraktivit CR, TIC, ubytovacích a stravovacích zařízení, instalace technických prostředků pro zpřístupnění atraktivit CR, TIC, ubytovacích zařízení (např. bezbariérové přístupy, zdvihací a schodišťové plošiny, roštové nájezdové rampy)</w:t>
            </w:r>
          </w:p>
          <w:p w14:paraId="6B2A1E27" w14:textId="77777777" w:rsidR="00392D6D" w:rsidRPr="00F179F6" w:rsidRDefault="00392D6D" w:rsidP="00392D6D">
            <w:pPr>
              <w:pStyle w:val="KUJKnormal"/>
              <w:numPr>
                <w:ilvl w:val="0"/>
                <w:numId w:val="21"/>
              </w:numPr>
            </w:pPr>
            <w:r w:rsidRPr="00F179F6">
              <w:t>sociální zařízení pro hendikepované - u atraktivit CR, TIC, u odpočívadel, na východištích turistických tras a v průběhu případně křížení značených turistických tras</w:t>
            </w:r>
          </w:p>
        </w:tc>
      </w:tr>
    </w:tbl>
    <w:p w14:paraId="5741820A" w14:textId="77777777" w:rsidR="00392D6D" w:rsidRPr="00F179F6" w:rsidRDefault="00392D6D" w:rsidP="00F179F6">
      <w:pPr>
        <w:pStyle w:val="KUJKnormal"/>
        <w:rPr>
          <w:b/>
          <w:bCs/>
        </w:rPr>
      </w:pPr>
    </w:p>
    <w:p w14:paraId="07269B0B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>5. Podávání žádostí a vyplácení dotace žadatelům</w:t>
      </w:r>
    </w:p>
    <w:p w14:paraId="6F16AD90" w14:textId="77777777" w:rsidR="00392D6D" w:rsidRPr="00F179F6" w:rsidRDefault="00392D6D" w:rsidP="00F179F6">
      <w:pPr>
        <w:pStyle w:val="KUJKnormal"/>
        <w:rPr>
          <w:b/>
          <w:bCs/>
        </w:rPr>
      </w:pPr>
    </w:p>
    <w:p w14:paraId="540D72D5" w14:textId="77777777" w:rsidR="00392D6D" w:rsidRPr="00F179F6" w:rsidRDefault="00392D6D" w:rsidP="00F179F6">
      <w:pPr>
        <w:pStyle w:val="KUJKnormal"/>
      </w:pPr>
      <w:r w:rsidRPr="00F179F6">
        <w:t>Podávání žádostí v rámci krajského dotačního programu bude probíhat výhradně elektronicky přes Portál občana Jihočeského kraje.</w:t>
      </w:r>
    </w:p>
    <w:p w14:paraId="22FB4998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>Dotace bude žadatelům vyplácena ex post po ukončení projektu na základě předloženého závěrečného vyúčtování.</w:t>
      </w:r>
    </w:p>
    <w:p w14:paraId="1D431B7F" w14:textId="77777777" w:rsidR="00392D6D" w:rsidRPr="00F179F6" w:rsidRDefault="00392D6D" w:rsidP="00F179F6">
      <w:pPr>
        <w:pStyle w:val="KUJKnormal"/>
        <w:rPr>
          <w:b/>
          <w:bCs/>
        </w:rPr>
      </w:pPr>
    </w:p>
    <w:p w14:paraId="3282915B" w14:textId="77777777" w:rsidR="00392D6D" w:rsidRPr="00F179F6" w:rsidRDefault="00392D6D" w:rsidP="00F179F6">
      <w:pPr>
        <w:pStyle w:val="KUJKnormal"/>
        <w:rPr>
          <w:b/>
          <w:bCs/>
        </w:rPr>
      </w:pPr>
      <w:r w:rsidRPr="00F179F6">
        <w:rPr>
          <w:b/>
          <w:bCs/>
        </w:rPr>
        <w:t>6. Harmonogram dotačního programu (předběžný)</w:t>
      </w:r>
    </w:p>
    <w:p w14:paraId="560F2F11" w14:textId="77777777" w:rsidR="00392D6D" w:rsidRPr="00F179F6" w:rsidRDefault="00392D6D" w:rsidP="00F179F6">
      <w:pPr>
        <w:pStyle w:val="KUJKnormal"/>
        <w:rPr>
          <w:b/>
          <w:bCs/>
        </w:rPr>
      </w:pPr>
    </w:p>
    <w:p w14:paraId="1F8D854E" w14:textId="77777777" w:rsidR="00392D6D" w:rsidRPr="00F179F6" w:rsidRDefault="00392D6D" w:rsidP="00F179F6">
      <w:pPr>
        <w:pStyle w:val="KUJKnormal"/>
        <w:rPr>
          <w:bCs/>
        </w:rPr>
      </w:pPr>
      <w:r w:rsidRPr="00F179F6">
        <w:rPr>
          <w:bCs/>
        </w:rPr>
        <w:t>Příprava, projednání, schválení dokumentace pro žadatele</w:t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  <w:t>nejpozději do 22. 5. 2025</w:t>
      </w:r>
    </w:p>
    <w:p w14:paraId="133FCAEB" w14:textId="77777777" w:rsidR="00392D6D" w:rsidRPr="00F179F6" w:rsidRDefault="00392D6D" w:rsidP="00F179F6">
      <w:pPr>
        <w:pStyle w:val="KUJKnormal"/>
        <w:rPr>
          <w:bCs/>
        </w:rPr>
      </w:pPr>
      <w:r w:rsidRPr="00F179F6">
        <w:rPr>
          <w:bCs/>
        </w:rPr>
        <w:t>Zveřejnění výzvy</w:t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  <w:t>nejpozději 23. 5. 2025</w:t>
      </w:r>
    </w:p>
    <w:p w14:paraId="11585B16" w14:textId="77777777" w:rsidR="00392D6D" w:rsidRPr="00F179F6" w:rsidRDefault="00392D6D" w:rsidP="00F179F6">
      <w:pPr>
        <w:pStyle w:val="KUJKnormal"/>
        <w:rPr>
          <w:bCs/>
        </w:rPr>
      </w:pPr>
      <w:r w:rsidRPr="00F179F6">
        <w:rPr>
          <w:bCs/>
        </w:rPr>
        <w:t>Zahájení příjmu elektronických žádostí</w:t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  <w:t>23. 6. – 11. 7. 2025 do 12:00 hod.</w:t>
      </w:r>
    </w:p>
    <w:p w14:paraId="05AB19F0" w14:textId="77777777" w:rsidR="00392D6D" w:rsidRPr="00F179F6" w:rsidRDefault="00392D6D" w:rsidP="00F179F6">
      <w:pPr>
        <w:pStyle w:val="KUJKnormal"/>
        <w:rPr>
          <w:bCs/>
        </w:rPr>
      </w:pPr>
      <w:r w:rsidRPr="00F179F6">
        <w:rPr>
          <w:bCs/>
        </w:rPr>
        <w:t>Hodnocení a výběr projektů, rozhodnutí o přidělení dotace</w:t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  <w:t>do 31. 10. 2025</w:t>
      </w:r>
    </w:p>
    <w:p w14:paraId="100EAF7B" w14:textId="77777777" w:rsidR="00392D6D" w:rsidRPr="00F179F6" w:rsidRDefault="00392D6D" w:rsidP="00F179F6">
      <w:pPr>
        <w:pStyle w:val="KUJKnormal"/>
        <w:rPr>
          <w:bCs/>
        </w:rPr>
      </w:pPr>
      <w:r w:rsidRPr="00F179F6">
        <w:rPr>
          <w:bCs/>
        </w:rPr>
        <w:t>Realizace schválených projektů</w:t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</w:r>
      <w:r w:rsidRPr="00F179F6">
        <w:rPr>
          <w:bCs/>
        </w:rPr>
        <w:tab/>
        <w:t>1. 4. 2025 – 31. 8. 2026</w:t>
      </w:r>
    </w:p>
    <w:p w14:paraId="1E6ECA5E" w14:textId="77777777" w:rsidR="00392D6D" w:rsidRPr="00F179F6" w:rsidRDefault="00392D6D" w:rsidP="00F179F6">
      <w:pPr>
        <w:pStyle w:val="KUJKnormal"/>
        <w:rPr>
          <w:bCs/>
        </w:rPr>
      </w:pPr>
    </w:p>
    <w:p w14:paraId="1B5632F8" w14:textId="77777777" w:rsidR="00392D6D" w:rsidRPr="00F179F6" w:rsidRDefault="00392D6D" w:rsidP="00F179F6">
      <w:pPr>
        <w:pStyle w:val="KUJKnormal"/>
        <w:rPr>
          <w:bCs/>
        </w:rPr>
      </w:pPr>
      <w:r w:rsidRPr="00F179F6">
        <w:rPr>
          <w:bCs/>
        </w:rPr>
        <w:t>Přesný harmonogram bude příp. upraven v závislosti na schválení projektu kraje ze strany MMR a na zpracování potřebné dokumentace pro vyhlášení krajské výzvy.</w:t>
      </w:r>
    </w:p>
    <w:p w14:paraId="54EE1E1F" w14:textId="77777777" w:rsidR="00392D6D" w:rsidRDefault="00392D6D" w:rsidP="000433A7">
      <w:pPr>
        <w:pStyle w:val="KUJKnormal"/>
      </w:pPr>
    </w:p>
    <w:p w14:paraId="4E0676C9" w14:textId="77777777" w:rsidR="00392D6D" w:rsidRPr="00F179F6" w:rsidRDefault="00392D6D" w:rsidP="00F179F6">
      <w:pPr>
        <w:pStyle w:val="KUJKnormal"/>
      </w:pPr>
      <w:r>
        <w:t xml:space="preserve">Finanční nároky a krytí: </w:t>
      </w:r>
      <w:r w:rsidRPr="00F179F6">
        <w:t xml:space="preserve">Celkové výdaje z rozpočtu Jihočeského kraje činí </w:t>
      </w:r>
      <w:bookmarkStart w:id="2" w:name="_Hlk193227539"/>
      <w:r w:rsidRPr="00F179F6">
        <w:t xml:space="preserve">36 829 887,44 </w:t>
      </w:r>
      <w:bookmarkEnd w:id="2"/>
      <w:r w:rsidRPr="00F179F6">
        <w:t xml:space="preserve">Kč, z toho kofinancování způsobilých výdajů projektů koncových příjemců ve vyhlášeném dotačním programu Jihočeského kraje činí 16 740 857,93 Kč, tj. 25 %, a předfinancování způsobilých výdajů projektů koncových příjemců ve vyhlášeném dotačním programu Jihočeského kraje činí 20 089 029,51 Kč, tj. 30 %. </w:t>
      </w:r>
    </w:p>
    <w:p w14:paraId="6907C998" w14:textId="77777777" w:rsidR="00392D6D" w:rsidRDefault="00392D6D" w:rsidP="000433A7">
      <w:pPr>
        <w:pStyle w:val="KUJKnormal"/>
      </w:pPr>
    </w:p>
    <w:p w14:paraId="6ACDBE7B" w14:textId="77777777" w:rsidR="00392D6D" w:rsidRPr="00F179F6" w:rsidRDefault="00392D6D" w:rsidP="00F179F6">
      <w:pPr>
        <w:pStyle w:val="KUJKnormal"/>
      </w:pPr>
      <w:r w:rsidRPr="00F179F6">
        <w:t xml:space="preserve">Finanční krytí bude součástí rozpočtu kraje rok 2026. </w:t>
      </w:r>
    </w:p>
    <w:p w14:paraId="721174F5" w14:textId="77777777" w:rsidR="00392D6D" w:rsidRDefault="00392D6D" w:rsidP="000433A7">
      <w:pPr>
        <w:pStyle w:val="KUJKnormal"/>
      </w:pPr>
    </w:p>
    <w:p w14:paraId="22C0DA02" w14:textId="77777777" w:rsidR="00392D6D" w:rsidRDefault="00392D6D" w:rsidP="000433A7">
      <w:pPr>
        <w:pStyle w:val="KUJKnormal"/>
      </w:pPr>
      <w:r>
        <w:t>Vyjádření správce rozpočtu:</w:t>
      </w:r>
    </w:p>
    <w:p w14:paraId="5B785412" w14:textId="77777777" w:rsidR="00392D6D" w:rsidRDefault="00392D6D" w:rsidP="000D472B">
      <w:pPr>
        <w:pStyle w:val="KUJKnormal"/>
      </w:pPr>
      <w:r>
        <w:t>Ing. Stanislav Bůžek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 zajištění finančního krytí budou nároky kofinancování a předfinancování zařazeny do návrhu rozpočtu 2026 a SVR 2027.</w:t>
      </w:r>
    </w:p>
    <w:p w14:paraId="323E0C1C" w14:textId="77777777" w:rsidR="00392D6D" w:rsidRDefault="00392D6D" w:rsidP="000433A7">
      <w:pPr>
        <w:pStyle w:val="KUJKnormal"/>
      </w:pPr>
    </w:p>
    <w:p w14:paraId="11635249" w14:textId="77777777" w:rsidR="00392D6D" w:rsidRDefault="00392D6D" w:rsidP="000433A7">
      <w:pPr>
        <w:pStyle w:val="KUJKnormal"/>
      </w:pPr>
      <w:r>
        <w:t>Návrh projednán (stanoviska):</w:t>
      </w:r>
    </w:p>
    <w:p w14:paraId="2A587245" w14:textId="77777777" w:rsidR="00392D6D" w:rsidRDefault="00392D6D" w:rsidP="000433A7">
      <w:pPr>
        <w:pStyle w:val="KUJKnormal"/>
      </w:pPr>
      <w:r>
        <w:t>Návrh byl projednán dne 27. 3. 2025 Radou Jihočeského kraje, která svým usnesením č. 419/2025/RK-10 doporučila zastupitelstvu kraje realizaci projektu „Rozvoj turistické infrastruktury Jihočeského kraje“ schválit.</w:t>
      </w:r>
    </w:p>
    <w:p w14:paraId="1E2479F0" w14:textId="77777777" w:rsidR="00392D6D" w:rsidRDefault="00392D6D" w:rsidP="000433A7">
      <w:pPr>
        <w:pStyle w:val="KUJKnormal"/>
      </w:pPr>
    </w:p>
    <w:p w14:paraId="7866C0DA" w14:textId="77777777" w:rsidR="00392D6D" w:rsidRPr="00AE15B4" w:rsidRDefault="00392D6D" w:rsidP="007E6ABF">
      <w:pPr>
        <w:pStyle w:val="KUJKnormal"/>
      </w:pPr>
      <w:r>
        <w:t xml:space="preserve">Ing. Jan Návara (OEZI): Souhlasím </w:t>
      </w:r>
    </w:p>
    <w:p w14:paraId="19017524" w14:textId="77777777" w:rsidR="00392D6D" w:rsidRDefault="00392D6D" w:rsidP="000433A7">
      <w:pPr>
        <w:pStyle w:val="KUJKnormal"/>
      </w:pPr>
    </w:p>
    <w:p w14:paraId="67F7A8FD" w14:textId="77777777" w:rsidR="00392D6D" w:rsidRPr="007939A8" w:rsidRDefault="00392D6D" w:rsidP="000433A7">
      <w:pPr>
        <w:pStyle w:val="KUJKtucny"/>
      </w:pPr>
      <w:r w:rsidRPr="007939A8">
        <w:t>PŘÍLOHY:</w:t>
      </w:r>
    </w:p>
    <w:p w14:paraId="231AD39E" w14:textId="77777777" w:rsidR="00392D6D" w:rsidRPr="00B52AA9" w:rsidRDefault="00392D6D" w:rsidP="006A37F7">
      <w:pPr>
        <w:pStyle w:val="KUJKcislovany"/>
      </w:pPr>
      <w:r>
        <w:t>Formulář projektu</w:t>
      </w:r>
      <w:r w:rsidRPr="0081756D">
        <w:t xml:space="preserve"> (</w:t>
      </w:r>
      <w:r>
        <w:t>Příloha mat. č. 123_ZK_2025 - Formulář projektu.xlsx</w:t>
      </w:r>
      <w:r w:rsidRPr="0081756D">
        <w:t>)</w:t>
      </w:r>
    </w:p>
    <w:p w14:paraId="573528D7" w14:textId="77777777" w:rsidR="00392D6D" w:rsidRDefault="00392D6D" w:rsidP="000433A7">
      <w:pPr>
        <w:pStyle w:val="KUJKnormal"/>
      </w:pPr>
    </w:p>
    <w:p w14:paraId="2D6CB525" w14:textId="77777777" w:rsidR="00392D6D" w:rsidRDefault="00392D6D" w:rsidP="000433A7">
      <w:pPr>
        <w:pStyle w:val="KUJKnormal"/>
      </w:pPr>
    </w:p>
    <w:p w14:paraId="3E6E1BA4" w14:textId="77777777" w:rsidR="00392D6D" w:rsidRPr="007C1EE7" w:rsidRDefault="00392D6D" w:rsidP="000433A7">
      <w:pPr>
        <w:pStyle w:val="KUJKtucny"/>
      </w:pPr>
      <w:r w:rsidRPr="007C1EE7">
        <w:t>Zodpovídá:</w:t>
      </w:r>
      <w:r>
        <w:t xml:space="preserve"> </w:t>
      </w:r>
      <w:r w:rsidRPr="00F179F6">
        <w:t xml:space="preserve">vedoucí KHEJ </w:t>
      </w:r>
      <w:r w:rsidRPr="00F179F6">
        <w:rPr>
          <w:bCs/>
        </w:rPr>
        <w:t>– Mgr. Petr Podhola</w:t>
      </w:r>
    </w:p>
    <w:p w14:paraId="21273C32" w14:textId="77777777" w:rsidR="00392D6D" w:rsidRDefault="00392D6D" w:rsidP="000433A7">
      <w:pPr>
        <w:pStyle w:val="KUJKnormal"/>
      </w:pPr>
    </w:p>
    <w:p w14:paraId="793D06EE" w14:textId="77777777" w:rsidR="00392D6D" w:rsidRDefault="00392D6D" w:rsidP="000433A7">
      <w:pPr>
        <w:pStyle w:val="KUJKnormal"/>
      </w:pPr>
      <w:r>
        <w:t>Termín kontroly: 30. 6. 2027</w:t>
      </w:r>
    </w:p>
    <w:p w14:paraId="353FBE37" w14:textId="77777777" w:rsidR="00392D6D" w:rsidRDefault="00392D6D" w:rsidP="000433A7">
      <w:pPr>
        <w:pStyle w:val="KUJKnormal"/>
      </w:pPr>
      <w:r>
        <w:t>Termín splnění: 30. 6. 2027</w:t>
      </w:r>
    </w:p>
    <w:p w14:paraId="6971113B" w14:textId="77777777" w:rsidR="00392D6D" w:rsidRPr="0051330A" w:rsidRDefault="00392D6D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327B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327B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CA2F" w14:textId="77777777" w:rsidR="00392D6D" w:rsidRDefault="00392D6D" w:rsidP="00392D6D">
    <w:r>
      <w:rPr>
        <w:noProof/>
      </w:rPr>
      <w:pict w14:anchorId="09CD484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AED14F" w14:textId="77777777" w:rsidR="00392D6D" w:rsidRPr="00D405BE" w:rsidRDefault="00392D6D" w:rsidP="00392D6D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0FA08903" w14:textId="77777777" w:rsidR="00392D6D" w:rsidRPr="00D405BE" w:rsidRDefault="00392D6D" w:rsidP="00392D6D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83FEA8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71423D2">
        <v:rect id="_x0000_i1026" style="width:481.9pt;height:2pt" o:hralign="center" o:hrstd="t" o:hrnoshade="t" o:hr="t" fillcolor="black" stroked="f"/>
      </w:pict>
    </w:r>
  </w:p>
  <w:p w14:paraId="30E6A026" w14:textId="77777777" w:rsidR="00392D6D" w:rsidRPr="00392D6D" w:rsidRDefault="00392D6D" w:rsidP="00392D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0B2331"/>
    <w:multiLevelType w:val="hybridMultilevel"/>
    <w:tmpl w:val="8BD4E9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32D5"/>
    <w:multiLevelType w:val="hybridMultilevel"/>
    <w:tmpl w:val="8F8435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94257"/>
    <w:multiLevelType w:val="hybridMultilevel"/>
    <w:tmpl w:val="850829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3071"/>
    <w:multiLevelType w:val="hybridMultilevel"/>
    <w:tmpl w:val="699AAF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AFF"/>
    <w:multiLevelType w:val="hybridMultilevel"/>
    <w:tmpl w:val="9C26CF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16F0FC4"/>
    <w:multiLevelType w:val="hybridMultilevel"/>
    <w:tmpl w:val="20825B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082693"/>
    <w:multiLevelType w:val="hybridMultilevel"/>
    <w:tmpl w:val="351AB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3F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00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6D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4F9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CB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4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65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81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D05B4"/>
    <w:multiLevelType w:val="hybridMultilevel"/>
    <w:tmpl w:val="2A6E4578"/>
    <w:lvl w:ilvl="0" w:tplc="B7443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DA43C5"/>
    <w:multiLevelType w:val="hybridMultilevel"/>
    <w:tmpl w:val="322AEF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861978"/>
    <w:multiLevelType w:val="hybridMultilevel"/>
    <w:tmpl w:val="135E8268"/>
    <w:lvl w:ilvl="0" w:tplc="0405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4"/>
  </w:num>
  <w:num w:numId="2" w16cid:durableId="1786733671">
    <w:abstractNumId w:val="6"/>
  </w:num>
  <w:num w:numId="3" w16cid:durableId="1454440900">
    <w:abstractNumId w:val="19"/>
  </w:num>
  <w:num w:numId="4" w16cid:durableId="537623535">
    <w:abstractNumId w:val="16"/>
  </w:num>
  <w:num w:numId="5" w16cid:durableId="1062561235">
    <w:abstractNumId w:val="0"/>
  </w:num>
  <w:num w:numId="6" w16cid:durableId="884828286">
    <w:abstractNumId w:val="8"/>
  </w:num>
  <w:num w:numId="7" w16cid:durableId="1986659466">
    <w:abstractNumId w:val="14"/>
  </w:num>
  <w:num w:numId="8" w16cid:durableId="1146972910">
    <w:abstractNumId w:val="9"/>
  </w:num>
  <w:num w:numId="9" w16cid:durableId="1317371545">
    <w:abstractNumId w:val="11"/>
  </w:num>
  <w:num w:numId="10" w16cid:durableId="374937236">
    <w:abstractNumId w:val="18"/>
  </w:num>
  <w:num w:numId="11" w16cid:durableId="422455651">
    <w:abstractNumId w:val="9"/>
    <w:lvlOverride w:ilvl="0">
      <w:startOverride w:val="1"/>
    </w:lvlOverride>
    <w:lvlOverride w:ilvl="1">
      <w:startOverride w:val="3"/>
    </w:lvlOverride>
  </w:num>
  <w:num w:numId="12" w16cid:durableId="1657759668">
    <w:abstractNumId w:val="12"/>
  </w:num>
  <w:num w:numId="13" w16cid:durableId="368190547">
    <w:abstractNumId w:val="5"/>
  </w:num>
  <w:num w:numId="14" w16cid:durableId="954673167">
    <w:abstractNumId w:val="15"/>
  </w:num>
  <w:num w:numId="15" w16cid:durableId="1084567576">
    <w:abstractNumId w:val="1"/>
  </w:num>
  <w:num w:numId="16" w16cid:durableId="137263719">
    <w:abstractNumId w:val="2"/>
  </w:num>
  <w:num w:numId="17" w16cid:durableId="552304328">
    <w:abstractNumId w:val="7"/>
  </w:num>
  <w:num w:numId="18" w16cid:durableId="142695138">
    <w:abstractNumId w:val="13"/>
  </w:num>
  <w:num w:numId="19" w16cid:durableId="700279657">
    <w:abstractNumId w:val="10"/>
  </w:num>
  <w:num w:numId="20" w16cid:durableId="1014259122">
    <w:abstractNumId w:val="3"/>
  </w:num>
  <w:num w:numId="21" w16cid:durableId="1583877186">
    <w:abstractNumId w:val="17"/>
  </w:num>
  <w:num w:numId="22" w16cid:durableId="2075153246">
    <w:abstractNumId w:val="9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699B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2D6D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68DD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269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2025-04-11T11:26:00Z</dcterms:created>
  <dcterms:modified xsi:type="dcterms:W3CDTF">2025-04-11T11:26:00Z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6783389</vt:i4>
  </property>
  <property fmtid="{D5CDD505-2E9C-101B-9397-08002B2CF9AE}" pid="5" name="UlozitJako">
    <vt:lpwstr>C:\Users\mrazkova\AppData\Local\Temp\iU17860052\Zastupitelstvo\2025-04-10\Navrhy\123-ZK-25.</vt:lpwstr>
  </property>
  <property fmtid="{D5CDD505-2E9C-101B-9397-08002B2CF9AE}" pid="6" name="Zpracovat">
    <vt:bool>false</vt:bool>
  </property>
</Properties>
</file>