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95C85" w:rsidRPr="00F0540E" w14:paraId="26391AA6" w14:textId="77777777" w:rsidTr="00776598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8DE3C07" w14:textId="77777777" w:rsidR="00B95C85" w:rsidRPr="00F0540E" w:rsidRDefault="00B95C85">
            <w:pPr>
              <w:pStyle w:val="KUJKtucny"/>
              <w:rPr>
                <w:rFonts w:cs="Arial"/>
                <w:szCs w:val="19"/>
              </w:rPr>
            </w:pPr>
            <w:r w:rsidRPr="00F0540E">
              <w:rPr>
                <w:rFonts w:cs="Arial"/>
                <w:szCs w:val="19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0B1A1E5" w14:textId="77777777" w:rsidR="00B95C85" w:rsidRPr="00F0540E" w:rsidRDefault="00B95C85">
            <w:pPr>
              <w:pStyle w:val="KUJKnormal"/>
              <w:rPr>
                <w:rFonts w:cs="Arial"/>
                <w:szCs w:val="19"/>
              </w:rPr>
            </w:pPr>
            <w:r w:rsidRPr="00F0540E">
              <w:rPr>
                <w:rFonts w:cs="Arial"/>
                <w:szCs w:val="19"/>
              </w:rPr>
              <w:t>10. 04. 2025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99CC7B9" w14:textId="77777777" w:rsidR="00B95C85" w:rsidRPr="00F0540E" w:rsidRDefault="00B95C85">
            <w:pPr>
              <w:pStyle w:val="KUJKtucny"/>
              <w:rPr>
                <w:rFonts w:cs="Arial"/>
                <w:szCs w:val="19"/>
              </w:rPr>
            </w:pPr>
            <w:r w:rsidRPr="00F0540E">
              <w:rPr>
                <w:rFonts w:cs="Arial"/>
                <w:szCs w:val="19"/>
              </w:rPr>
              <w:t>Bod programu:</w:t>
            </w:r>
            <w:r>
              <w:rPr>
                <w:rFonts w:cs="Arial"/>
                <w:szCs w:val="19"/>
              </w:rPr>
              <w:t xml:space="preserve"> </w:t>
            </w:r>
            <w:r w:rsidRPr="00F0540E">
              <w:rPr>
                <w:rFonts w:cs="Arial"/>
                <w:sz w:val="28"/>
              </w:rPr>
              <w:t>37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A6F606" w14:textId="77777777" w:rsidR="00B95C85" w:rsidRPr="00F0540E" w:rsidRDefault="00B95C85">
            <w:pPr>
              <w:pStyle w:val="KUJKnormal"/>
              <w:rPr>
                <w:rFonts w:cs="Arial"/>
                <w:szCs w:val="19"/>
              </w:rPr>
            </w:pPr>
          </w:p>
        </w:tc>
      </w:tr>
      <w:tr w:rsidR="00B95C85" w:rsidRPr="00F0540E" w14:paraId="1A73A093" w14:textId="77777777" w:rsidTr="00776598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7C01D4E" w14:textId="77777777" w:rsidR="00B95C85" w:rsidRPr="00F0540E" w:rsidRDefault="00B95C85">
            <w:pPr>
              <w:pStyle w:val="KUJKtucny"/>
              <w:rPr>
                <w:rFonts w:cs="Arial"/>
                <w:szCs w:val="19"/>
              </w:rPr>
            </w:pPr>
            <w:r w:rsidRPr="00F0540E">
              <w:rPr>
                <w:rFonts w:cs="Arial"/>
                <w:szCs w:val="19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03132B9" w14:textId="77777777" w:rsidR="00B95C85" w:rsidRPr="00F0540E" w:rsidRDefault="00B95C85">
            <w:pPr>
              <w:pStyle w:val="KUJKnormal"/>
              <w:rPr>
                <w:rFonts w:cs="Arial"/>
                <w:szCs w:val="19"/>
              </w:rPr>
            </w:pPr>
            <w:r w:rsidRPr="00F0540E">
              <w:rPr>
                <w:rFonts w:cs="Arial"/>
                <w:szCs w:val="19"/>
              </w:rPr>
              <w:t>104/ZK/25</w:t>
            </w:r>
          </w:p>
        </w:tc>
      </w:tr>
      <w:tr w:rsidR="00B95C85" w:rsidRPr="00F0540E" w14:paraId="6BB378AA" w14:textId="77777777" w:rsidTr="00776598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E3F82C" w14:textId="77777777" w:rsidR="00B95C85" w:rsidRPr="00F0540E" w:rsidRDefault="00B95C85">
            <w:pPr>
              <w:rPr>
                <w:rFonts w:ascii="Neue Haas Grotesk Text Pro" w:hAnsi="Neue Haas Grotesk Text Pro" w:cs="Arial"/>
                <w:sz w:val="19"/>
                <w:szCs w:val="19"/>
              </w:rPr>
            </w:pPr>
          </w:p>
          <w:p w14:paraId="24B4A8D8" w14:textId="77777777" w:rsidR="00B95C85" w:rsidRPr="00F0540E" w:rsidRDefault="00B95C85">
            <w:pPr>
              <w:pStyle w:val="KUJKtucny"/>
              <w:rPr>
                <w:rFonts w:cs="Arial"/>
                <w:szCs w:val="19"/>
              </w:rPr>
            </w:pPr>
            <w:r w:rsidRPr="00F0540E">
              <w:rPr>
                <w:rFonts w:cs="Arial"/>
                <w:szCs w:val="19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BE3FC9" w14:textId="77777777" w:rsidR="00B95C85" w:rsidRPr="00F0540E" w:rsidRDefault="00B95C85">
            <w:pPr>
              <w:rPr>
                <w:rFonts w:ascii="Neue Haas Grotesk Text Pro" w:hAnsi="Neue Haas Grotesk Text Pro" w:cs="Arial"/>
                <w:sz w:val="19"/>
                <w:szCs w:val="19"/>
              </w:rPr>
            </w:pPr>
          </w:p>
          <w:p w14:paraId="3AA1C947" w14:textId="77777777" w:rsidR="00B95C85" w:rsidRPr="00F0540E" w:rsidRDefault="00B95C85">
            <w:pPr>
              <w:pStyle w:val="KUJKtucny"/>
              <w:rPr>
                <w:rFonts w:cs="Arial"/>
                <w:sz w:val="22"/>
                <w:szCs w:val="22"/>
              </w:rPr>
            </w:pPr>
            <w:r w:rsidRPr="00F0540E">
              <w:rPr>
                <w:rFonts w:cs="Arial"/>
                <w:sz w:val="22"/>
                <w:szCs w:val="22"/>
              </w:rPr>
              <w:t>Dotační program Jihočeského kraje Program obnovy venkova Jihočeského kraje v roce 2025 – výběr žádostí</w:t>
            </w:r>
          </w:p>
        </w:tc>
      </w:tr>
    </w:tbl>
    <w:p w14:paraId="5F2903B9" w14:textId="77777777" w:rsidR="00B95C85" w:rsidRPr="00F0540E" w:rsidRDefault="00B95C85" w:rsidP="00776598">
      <w:pPr>
        <w:contextualSpacing/>
        <w:jc w:val="center"/>
        <w:rPr>
          <w:rFonts w:ascii="Neue Haas Grotesk Text Pro" w:hAnsi="Neue Haas Grotesk Text Pro" w:cs="Arial"/>
          <w:b/>
          <w:bCs/>
          <w:sz w:val="19"/>
          <w:szCs w:val="19"/>
        </w:rPr>
      </w:pPr>
      <w:r>
        <w:rPr>
          <w:rFonts w:ascii="Neue Haas Grotesk Text Pro" w:hAnsi="Neue Haas Grotesk Text Pro" w:cs="Arial"/>
          <w:b/>
          <w:bCs/>
          <w:sz w:val="19"/>
          <w:szCs w:val="19"/>
        </w:rPr>
        <w:pict w14:anchorId="74FCFF62">
          <v:rect id="_x0000_i1029" style="width:470.3pt;height:1.2pt" o:hralign="center" o:hrstd="t" o:hrnoshade="t" o:hr="t" fillcolor="black" stroked="f"/>
        </w:pict>
      </w:r>
    </w:p>
    <w:p w14:paraId="4380B4B0" w14:textId="77777777" w:rsidR="00B95C85" w:rsidRPr="00F0540E" w:rsidRDefault="00B95C85" w:rsidP="00776598">
      <w:pPr>
        <w:pStyle w:val="KUJKnormal"/>
        <w:rPr>
          <w:rFonts w:cs="Arial"/>
          <w:szCs w:val="19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95C85" w:rsidRPr="00F0540E" w14:paraId="15816CE5" w14:textId="77777777" w:rsidTr="00776598">
        <w:trPr>
          <w:trHeight w:val="397"/>
        </w:trPr>
        <w:tc>
          <w:tcPr>
            <w:tcW w:w="2350" w:type="dxa"/>
            <w:hideMark/>
          </w:tcPr>
          <w:p w14:paraId="3BA08DAB" w14:textId="77777777" w:rsidR="00B95C85" w:rsidRPr="00F0540E" w:rsidRDefault="00B95C85">
            <w:pPr>
              <w:pStyle w:val="KUJKtucny"/>
              <w:rPr>
                <w:rFonts w:cs="Arial"/>
                <w:szCs w:val="19"/>
              </w:rPr>
            </w:pPr>
            <w:r w:rsidRPr="00F0540E">
              <w:rPr>
                <w:rFonts w:cs="Arial"/>
                <w:szCs w:val="19"/>
              </w:rPr>
              <w:t>Předkladatel:</w:t>
            </w:r>
          </w:p>
        </w:tc>
        <w:tc>
          <w:tcPr>
            <w:tcW w:w="6862" w:type="dxa"/>
          </w:tcPr>
          <w:p w14:paraId="1967A8C6" w14:textId="77777777" w:rsidR="00B95C85" w:rsidRPr="00F0540E" w:rsidRDefault="00B95C85">
            <w:pPr>
              <w:pStyle w:val="KUJKnormal"/>
              <w:rPr>
                <w:rFonts w:cs="Arial"/>
                <w:szCs w:val="19"/>
              </w:rPr>
            </w:pPr>
            <w:r w:rsidRPr="00F0540E">
              <w:rPr>
                <w:rFonts w:cs="Arial"/>
                <w:szCs w:val="19"/>
              </w:rPr>
              <w:t>Ing. Tomáš Hajdušek</w:t>
            </w:r>
          </w:p>
          <w:p w14:paraId="38C26AA1" w14:textId="77777777" w:rsidR="00B95C85" w:rsidRPr="00F0540E" w:rsidRDefault="00B95C85">
            <w:pPr>
              <w:rPr>
                <w:rFonts w:ascii="Neue Haas Grotesk Text Pro" w:hAnsi="Neue Haas Grotesk Text Pro" w:cs="Arial"/>
                <w:sz w:val="19"/>
                <w:szCs w:val="19"/>
              </w:rPr>
            </w:pPr>
          </w:p>
        </w:tc>
      </w:tr>
      <w:tr w:rsidR="00B95C85" w:rsidRPr="00F0540E" w14:paraId="07234D6B" w14:textId="77777777" w:rsidTr="00776598">
        <w:trPr>
          <w:trHeight w:val="397"/>
        </w:trPr>
        <w:tc>
          <w:tcPr>
            <w:tcW w:w="2350" w:type="dxa"/>
          </w:tcPr>
          <w:p w14:paraId="213B4ED5" w14:textId="77777777" w:rsidR="00B95C85" w:rsidRPr="00F0540E" w:rsidRDefault="00B95C85">
            <w:pPr>
              <w:pStyle w:val="KUJKtucny"/>
              <w:rPr>
                <w:rFonts w:cs="Arial"/>
                <w:szCs w:val="19"/>
              </w:rPr>
            </w:pPr>
            <w:r w:rsidRPr="00F0540E">
              <w:rPr>
                <w:rFonts w:cs="Arial"/>
                <w:szCs w:val="19"/>
              </w:rPr>
              <w:t>Zpracoval:</w:t>
            </w:r>
          </w:p>
          <w:p w14:paraId="7B4BF959" w14:textId="77777777" w:rsidR="00B95C85" w:rsidRPr="00F0540E" w:rsidRDefault="00B95C85">
            <w:pPr>
              <w:rPr>
                <w:rFonts w:ascii="Neue Haas Grotesk Text Pro" w:hAnsi="Neue Haas Grotesk Text Pro" w:cs="Arial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2CA9BF79" w14:textId="77777777" w:rsidR="00B95C85" w:rsidRPr="00F0540E" w:rsidRDefault="00B95C85">
            <w:pPr>
              <w:pStyle w:val="KUJKnormal"/>
              <w:rPr>
                <w:rFonts w:cs="Arial"/>
                <w:szCs w:val="19"/>
              </w:rPr>
            </w:pPr>
            <w:r w:rsidRPr="00F0540E">
              <w:rPr>
                <w:rFonts w:cs="Arial"/>
                <w:szCs w:val="19"/>
              </w:rPr>
              <w:t>OEZI</w:t>
            </w:r>
          </w:p>
        </w:tc>
      </w:tr>
      <w:tr w:rsidR="00B95C85" w:rsidRPr="00F0540E" w14:paraId="0D187983" w14:textId="77777777" w:rsidTr="00776598">
        <w:trPr>
          <w:trHeight w:val="397"/>
        </w:trPr>
        <w:tc>
          <w:tcPr>
            <w:tcW w:w="2350" w:type="dxa"/>
          </w:tcPr>
          <w:p w14:paraId="705DA7C8" w14:textId="77777777" w:rsidR="00B95C85" w:rsidRPr="00F0540E" w:rsidRDefault="00B95C85">
            <w:pPr>
              <w:pStyle w:val="KUJKnormal"/>
              <w:rPr>
                <w:rFonts w:cs="Arial"/>
                <w:b/>
                <w:szCs w:val="19"/>
              </w:rPr>
            </w:pPr>
            <w:r w:rsidRPr="00F0540E">
              <w:rPr>
                <w:rFonts w:cs="Arial"/>
                <w:b/>
                <w:szCs w:val="19"/>
              </w:rPr>
              <w:t>Vedoucí odboru:</w:t>
            </w:r>
          </w:p>
          <w:p w14:paraId="53FAA069" w14:textId="77777777" w:rsidR="00B95C85" w:rsidRPr="00F0540E" w:rsidRDefault="00B95C85">
            <w:pPr>
              <w:rPr>
                <w:rFonts w:ascii="Neue Haas Grotesk Text Pro" w:hAnsi="Neue Haas Grotesk Text Pro" w:cs="Arial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50E8C69E" w14:textId="77777777" w:rsidR="00B95C85" w:rsidRPr="00F0540E" w:rsidRDefault="00B95C85">
            <w:pPr>
              <w:pStyle w:val="KUJKnormal"/>
              <w:rPr>
                <w:rFonts w:cs="Arial"/>
                <w:szCs w:val="19"/>
              </w:rPr>
            </w:pPr>
            <w:r w:rsidRPr="00F0540E">
              <w:rPr>
                <w:rFonts w:cs="Arial"/>
                <w:szCs w:val="19"/>
              </w:rPr>
              <w:t>Ing. Jan Návara</w:t>
            </w:r>
          </w:p>
        </w:tc>
      </w:tr>
    </w:tbl>
    <w:p w14:paraId="7EFA4F75" w14:textId="77777777" w:rsidR="00B95C85" w:rsidRPr="00F0540E" w:rsidRDefault="00B95C85" w:rsidP="00776598">
      <w:pPr>
        <w:pStyle w:val="KUJKnormal"/>
        <w:rPr>
          <w:rFonts w:cs="Arial"/>
          <w:szCs w:val="19"/>
        </w:rPr>
      </w:pPr>
    </w:p>
    <w:p w14:paraId="63C73689" w14:textId="77777777" w:rsidR="00B95C85" w:rsidRPr="00F0540E" w:rsidRDefault="00B95C85" w:rsidP="00776598">
      <w:pPr>
        <w:pStyle w:val="KUJKtucny"/>
        <w:rPr>
          <w:rFonts w:cs="Arial"/>
          <w:szCs w:val="19"/>
        </w:rPr>
      </w:pPr>
      <w:r w:rsidRPr="00F0540E">
        <w:rPr>
          <w:rFonts w:cs="Arial"/>
          <w:szCs w:val="19"/>
        </w:rPr>
        <w:t>NÁVRH USNESENÍ</w:t>
      </w:r>
    </w:p>
    <w:p w14:paraId="6C84097F" w14:textId="77777777" w:rsidR="00B95C85" w:rsidRPr="00F0540E" w:rsidRDefault="00B95C85" w:rsidP="00776598">
      <w:pPr>
        <w:pStyle w:val="KUJKnormal"/>
        <w:rPr>
          <w:rFonts w:cs="Arial"/>
          <w:szCs w:val="19"/>
        </w:rPr>
      </w:pPr>
      <w:bookmarkStart w:id="0" w:name="US_ZaVeVeci"/>
      <w:bookmarkEnd w:id="0"/>
    </w:p>
    <w:p w14:paraId="206D4446" w14:textId="77777777" w:rsidR="00B95C85" w:rsidRPr="00F0540E" w:rsidRDefault="00B95C85" w:rsidP="00776598">
      <w:pPr>
        <w:pStyle w:val="KUJKPolozka"/>
        <w:numPr>
          <w:ilvl w:val="0"/>
          <w:numId w:val="11"/>
        </w:numPr>
        <w:tabs>
          <w:tab w:val="left" w:pos="567"/>
        </w:tabs>
        <w:rPr>
          <w:rFonts w:cs="Arial"/>
          <w:szCs w:val="19"/>
        </w:rPr>
      </w:pPr>
      <w:r w:rsidRPr="00F0540E">
        <w:rPr>
          <w:rFonts w:cs="Arial"/>
          <w:szCs w:val="19"/>
        </w:rPr>
        <w:t>Zastupitelstvo Jihočeského kraje</w:t>
      </w:r>
    </w:p>
    <w:p w14:paraId="1AE10414" w14:textId="77777777" w:rsidR="00B95C85" w:rsidRPr="00F0540E" w:rsidRDefault="00B95C85" w:rsidP="00C539DC">
      <w:pPr>
        <w:pStyle w:val="KUJKdoplnek2"/>
        <w:ind w:left="357" w:hanging="357"/>
        <w:rPr>
          <w:rFonts w:cs="Arial"/>
          <w:szCs w:val="19"/>
        </w:rPr>
      </w:pPr>
      <w:r w:rsidRPr="00F0540E">
        <w:rPr>
          <w:rFonts w:cs="Arial"/>
          <w:szCs w:val="19"/>
        </w:rPr>
        <w:t>bere na vědomí</w:t>
      </w:r>
    </w:p>
    <w:p w14:paraId="45663427" w14:textId="77777777" w:rsidR="00B95C85" w:rsidRPr="00F0540E" w:rsidRDefault="00B95C85" w:rsidP="00776598">
      <w:pPr>
        <w:pStyle w:val="KUJKnormal"/>
        <w:rPr>
          <w:rFonts w:cs="Arial"/>
          <w:szCs w:val="19"/>
        </w:rPr>
      </w:pPr>
      <w:r w:rsidRPr="00F0540E">
        <w:rPr>
          <w:rFonts w:cs="Arial"/>
          <w:szCs w:val="19"/>
        </w:rPr>
        <w:t>protokol z jednání hodnoticí komise pro výběr žádostí v rámci dotačního programu Jihočeského kraje Program obnovy venkova Jihočeského kraje v roce 2025, dle přílohy č. 1 k návrhu č. 104/ZK/25;</w:t>
      </w:r>
    </w:p>
    <w:p w14:paraId="7CEBA18B" w14:textId="77777777" w:rsidR="00B95C85" w:rsidRPr="00F0540E" w:rsidRDefault="00B95C85" w:rsidP="00C539DC">
      <w:pPr>
        <w:pStyle w:val="KUJKdoplnek2"/>
        <w:rPr>
          <w:rFonts w:cs="Arial"/>
          <w:szCs w:val="19"/>
        </w:rPr>
      </w:pPr>
      <w:r w:rsidRPr="00F0540E">
        <w:rPr>
          <w:rFonts w:cs="Arial"/>
          <w:szCs w:val="19"/>
        </w:rPr>
        <w:t>schvaluje</w:t>
      </w:r>
    </w:p>
    <w:p w14:paraId="76A1487B" w14:textId="77777777" w:rsidR="00B95C85" w:rsidRPr="00F0540E" w:rsidRDefault="00B95C85" w:rsidP="00776598">
      <w:pPr>
        <w:pStyle w:val="KUJKnormal"/>
        <w:rPr>
          <w:rFonts w:cs="Arial"/>
          <w:szCs w:val="19"/>
        </w:rPr>
      </w:pPr>
      <w:r w:rsidRPr="00F0540E">
        <w:rPr>
          <w:rFonts w:cs="Arial"/>
          <w:szCs w:val="19"/>
        </w:rPr>
        <w:t>poskytnutí dotací v rámci dotačního programu Jihočeského kraje Program obnovy venkova Jihočeského kraje v roce 2025, v celkové výši 47 500 000 Kč dle přílohy č. 2 k návrhu č. 104/ZK/25 a uzavření veřejnoprávních smluv o poskytnutí dotace dle vzoru schváleného usnesením zastupitelstva kraje č. 39/2024/ZK- 32 ze dne 22. 2. 2024;</w:t>
      </w:r>
    </w:p>
    <w:p w14:paraId="2466819C" w14:textId="77777777" w:rsidR="00B95C85" w:rsidRPr="00F0540E" w:rsidRDefault="00B95C85" w:rsidP="00C546A5">
      <w:pPr>
        <w:pStyle w:val="KUJKdoplnek2"/>
        <w:rPr>
          <w:rFonts w:cs="Arial"/>
          <w:szCs w:val="19"/>
        </w:rPr>
      </w:pPr>
      <w:r w:rsidRPr="00F0540E">
        <w:rPr>
          <w:rFonts w:cs="Arial"/>
          <w:szCs w:val="19"/>
        </w:rPr>
        <w:t>ukládá</w:t>
      </w:r>
    </w:p>
    <w:p w14:paraId="0B86F8F2" w14:textId="77777777" w:rsidR="00B95C85" w:rsidRPr="00F0540E" w:rsidRDefault="00B95C85" w:rsidP="00776598">
      <w:pPr>
        <w:pStyle w:val="KUJKnormal"/>
        <w:rPr>
          <w:rFonts w:cs="Arial"/>
          <w:szCs w:val="19"/>
        </w:rPr>
      </w:pPr>
      <w:r w:rsidRPr="00F0540E">
        <w:rPr>
          <w:rFonts w:cs="Arial"/>
          <w:szCs w:val="19"/>
        </w:rPr>
        <w:t xml:space="preserve">JUDr. Lukáši Glaserovi, LL.M., řediteli krajského úřadu, </w:t>
      </w:r>
      <w:r w:rsidRPr="00F0540E">
        <w:rPr>
          <w:rFonts w:cs="Arial"/>
          <w:bCs/>
          <w:szCs w:val="19"/>
        </w:rPr>
        <w:t>za</w:t>
      </w:r>
      <w:r>
        <w:rPr>
          <w:rFonts w:cs="Arial"/>
          <w:bCs/>
          <w:szCs w:val="19"/>
        </w:rPr>
        <w:t xml:space="preserve">jistit realizaci části II. usnesení. </w:t>
      </w:r>
    </w:p>
    <w:p w14:paraId="54090307" w14:textId="77777777" w:rsidR="00B95C85" w:rsidRPr="00F0540E" w:rsidRDefault="00B95C85" w:rsidP="00776598">
      <w:pPr>
        <w:pStyle w:val="KUJKnormal"/>
        <w:rPr>
          <w:rFonts w:cs="Arial"/>
          <w:szCs w:val="19"/>
        </w:rPr>
      </w:pPr>
      <w:r w:rsidRPr="00F0540E">
        <w:rPr>
          <w:rFonts w:cs="Arial"/>
          <w:szCs w:val="19"/>
        </w:rPr>
        <w:t>T: 31. 12. 2025</w:t>
      </w:r>
    </w:p>
    <w:p w14:paraId="78C5F656" w14:textId="77777777" w:rsidR="00B95C85" w:rsidRPr="00F0540E" w:rsidRDefault="00B95C85" w:rsidP="00AE5034">
      <w:pPr>
        <w:pStyle w:val="KUJKmezeraDZ"/>
        <w:rPr>
          <w:rFonts w:cs="Arial"/>
          <w:sz w:val="19"/>
          <w:szCs w:val="19"/>
        </w:rPr>
      </w:pPr>
      <w:bookmarkStart w:id="1" w:name="US_DuvodZprava"/>
      <w:bookmarkEnd w:id="1"/>
    </w:p>
    <w:p w14:paraId="5D88366E" w14:textId="77777777" w:rsidR="00B95C85" w:rsidRPr="00F0540E" w:rsidRDefault="00B95C85" w:rsidP="00AE5034">
      <w:pPr>
        <w:pStyle w:val="KUJKnadpisDZ"/>
        <w:rPr>
          <w:rFonts w:eastAsia="Times New Roman" w:cs="Arial"/>
          <w:szCs w:val="19"/>
          <w:lang w:eastAsia="cs-CZ"/>
        </w:rPr>
      </w:pPr>
      <w:r w:rsidRPr="00F0540E">
        <w:rPr>
          <w:rFonts w:cs="Arial"/>
          <w:szCs w:val="19"/>
        </w:rPr>
        <w:t>DŮVODOVÁ ZPRÁVA</w:t>
      </w:r>
    </w:p>
    <w:p w14:paraId="4D9CF719" w14:textId="77777777" w:rsidR="00B95C85" w:rsidRPr="00F0540E" w:rsidRDefault="00B95C85" w:rsidP="00AE5034">
      <w:pPr>
        <w:pStyle w:val="KUJKnadpisDZ"/>
        <w:rPr>
          <w:rFonts w:eastAsia="Times New Roman" w:cs="Arial"/>
          <w:szCs w:val="19"/>
          <w:lang w:eastAsia="cs-CZ"/>
        </w:rPr>
      </w:pPr>
    </w:p>
    <w:p w14:paraId="19C04B75" w14:textId="77777777" w:rsidR="00B95C85" w:rsidRPr="00F0540E" w:rsidRDefault="00B95C85" w:rsidP="007A5646">
      <w:pPr>
        <w:pStyle w:val="KUJKnadpisDZ"/>
        <w:rPr>
          <w:rFonts w:eastAsia="Times New Roman" w:cs="Arial"/>
          <w:b w:val="0"/>
          <w:bCs/>
          <w:szCs w:val="19"/>
          <w:lang w:eastAsia="cs-CZ"/>
        </w:rPr>
      </w:pPr>
      <w:r w:rsidRPr="00F0540E">
        <w:rPr>
          <w:rFonts w:eastAsia="Times New Roman" w:cs="Arial"/>
          <w:b w:val="0"/>
          <w:bCs/>
          <w:szCs w:val="19"/>
          <w:lang w:eastAsia="cs-CZ"/>
        </w:rPr>
        <w:t xml:space="preserve">Usnesením Rady Jihočeského kraje č. 222/2024/RK-3 ze dne </w:t>
      </w:r>
      <w:r w:rsidRPr="00F0540E">
        <w:rPr>
          <w:rFonts w:cs="Arial"/>
          <w:b w:val="0"/>
          <w:bCs/>
          <w:szCs w:val="19"/>
        </w:rPr>
        <w:t xml:space="preserve">4. 12. 2024 </w:t>
      </w:r>
      <w:r w:rsidRPr="00F0540E">
        <w:rPr>
          <w:rFonts w:eastAsia="Times New Roman" w:cs="Arial"/>
          <w:b w:val="0"/>
          <w:bCs/>
          <w:szCs w:val="19"/>
          <w:lang w:eastAsia="cs-CZ"/>
        </w:rPr>
        <w:t>byl vyhlášen dotační program Jihočeského kraje</w:t>
      </w:r>
      <w:r w:rsidRPr="00F0540E">
        <w:rPr>
          <w:rFonts w:cs="Arial"/>
          <w:b w:val="0"/>
          <w:bCs/>
          <w:szCs w:val="19"/>
        </w:rPr>
        <w:t xml:space="preserve"> Program obnovy venkova Jihočeského kraje v roce 2025</w:t>
      </w:r>
      <w:r w:rsidRPr="00F0540E">
        <w:rPr>
          <w:rFonts w:eastAsia="Times New Roman" w:cs="Arial"/>
          <w:b w:val="0"/>
          <w:bCs/>
          <w:szCs w:val="19"/>
          <w:lang w:eastAsia="cs-CZ"/>
        </w:rPr>
        <w:t>. Dokumentace výzvy byla zveřejněna 5.12. 2024, příjem žádostí byl zahájen 6.1. 2025 a ukončen byl 20.1.2025 ve 12:00 hodin.</w:t>
      </w:r>
    </w:p>
    <w:p w14:paraId="011B8506" w14:textId="77777777" w:rsidR="00B95C85" w:rsidRPr="00F0540E" w:rsidRDefault="00B95C85" w:rsidP="007A5646">
      <w:pPr>
        <w:pStyle w:val="KUJKnadpisDZ"/>
        <w:rPr>
          <w:rFonts w:eastAsia="Times New Roman" w:cs="Arial"/>
          <w:b w:val="0"/>
          <w:bCs/>
          <w:szCs w:val="19"/>
          <w:lang w:eastAsia="cs-CZ"/>
        </w:rPr>
      </w:pPr>
    </w:p>
    <w:p w14:paraId="17CAEF87" w14:textId="77777777" w:rsidR="00B95C85" w:rsidRPr="00F0540E" w:rsidRDefault="00B95C85" w:rsidP="007A5646">
      <w:pPr>
        <w:pStyle w:val="KUJKnadpisDZ"/>
        <w:rPr>
          <w:rFonts w:eastAsia="Times New Roman" w:cs="Arial"/>
          <w:b w:val="0"/>
          <w:bCs/>
          <w:szCs w:val="19"/>
          <w:lang w:eastAsia="cs-CZ"/>
        </w:rPr>
      </w:pPr>
      <w:r w:rsidRPr="00F0540E">
        <w:rPr>
          <w:rFonts w:eastAsia="Times New Roman" w:cs="Arial"/>
          <w:b w:val="0"/>
          <w:bCs/>
          <w:szCs w:val="19"/>
          <w:lang w:eastAsia="cs-CZ"/>
        </w:rPr>
        <w:t xml:space="preserve">Celková alokace dotačního programu činila 47 500 000 Kč. </w:t>
      </w:r>
      <w:bookmarkStart w:id="2" w:name="_Hlk88118635"/>
      <w:r w:rsidRPr="00F0540E">
        <w:rPr>
          <w:rFonts w:eastAsia="Times New Roman" w:cs="Arial"/>
          <w:b w:val="0"/>
          <w:bCs/>
          <w:szCs w:val="19"/>
          <w:lang w:eastAsia="cs-CZ"/>
        </w:rPr>
        <w:t xml:space="preserve">Podáno bylo 214 žádostí s celkovými požadovanými prostředky dotace ve výši 53 605 801,68 Kč. </w:t>
      </w:r>
      <w:bookmarkStart w:id="3" w:name="_Hlk88117261"/>
      <w:r w:rsidRPr="00F0540E">
        <w:rPr>
          <w:rFonts w:eastAsia="Times New Roman" w:cs="Arial"/>
          <w:b w:val="0"/>
          <w:bCs/>
          <w:szCs w:val="19"/>
          <w:lang w:eastAsia="cs-CZ"/>
        </w:rPr>
        <w:t>Dotační program nebyl členěn na opatření.</w:t>
      </w:r>
      <w:bookmarkEnd w:id="2"/>
      <w:bookmarkEnd w:id="3"/>
    </w:p>
    <w:p w14:paraId="5F53D84C" w14:textId="77777777" w:rsidR="00B95C85" w:rsidRPr="00F0540E" w:rsidRDefault="00B95C85" w:rsidP="007A5646">
      <w:pPr>
        <w:pStyle w:val="KUJKnadpisDZ"/>
        <w:rPr>
          <w:rFonts w:eastAsia="Times New Roman" w:cs="Arial"/>
          <w:b w:val="0"/>
          <w:bCs/>
          <w:szCs w:val="19"/>
          <w:lang w:eastAsia="cs-CZ"/>
        </w:rPr>
      </w:pPr>
    </w:p>
    <w:p w14:paraId="2E9DC12D" w14:textId="77777777" w:rsidR="00B95C85" w:rsidRPr="00F0540E" w:rsidRDefault="00B95C85" w:rsidP="007A5646">
      <w:pPr>
        <w:pStyle w:val="KUJKnadpisDZ"/>
        <w:rPr>
          <w:rFonts w:eastAsia="Times New Roman" w:cs="Arial"/>
          <w:b w:val="0"/>
          <w:bCs/>
          <w:szCs w:val="19"/>
          <w:lang w:eastAsia="cs-CZ"/>
        </w:rPr>
      </w:pPr>
      <w:r w:rsidRPr="00F0540E">
        <w:rPr>
          <w:rFonts w:eastAsia="Times New Roman" w:cs="Arial"/>
          <w:b w:val="0"/>
          <w:bCs/>
          <w:szCs w:val="19"/>
          <w:lang w:eastAsia="cs-CZ"/>
        </w:rPr>
        <w:t>Oddělení evropské integrace a dotačních programů Jihočeského kraje (OEZI) provedlo formální hodnocení podaných žádostí dle pravidel dotačního programu, přičemž 202</w:t>
      </w:r>
      <w:r w:rsidRPr="00F0540E">
        <w:rPr>
          <w:rFonts w:cs="Arial"/>
          <w:b w:val="0"/>
          <w:bCs/>
          <w:szCs w:val="19"/>
        </w:rPr>
        <w:t xml:space="preserve"> žádostí bylo shledáno jako formálně správných. 7 žádostí bylo z důvodu formálních či věcných nedostatků vyřazeno z dalšího hodnocení a 5 žádostí bylo stornováno. Důvody nesplnění kontroly formálních náležitostí a důvody storna žádostí jsou uvedeny v příloze č. 2 tohoto návrhu</w:t>
      </w:r>
      <w:r w:rsidRPr="00F0540E">
        <w:rPr>
          <w:rFonts w:eastAsia="Times New Roman" w:cs="Arial"/>
          <w:b w:val="0"/>
          <w:bCs/>
          <w:szCs w:val="19"/>
          <w:lang w:eastAsia="cs-CZ"/>
        </w:rPr>
        <w:t>.</w:t>
      </w:r>
    </w:p>
    <w:p w14:paraId="7508AA2B" w14:textId="77777777" w:rsidR="00B95C85" w:rsidRPr="00F0540E" w:rsidRDefault="00B95C85" w:rsidP="007A5646">
      <w:pPr>
        <w:pStyle w:val="KUJKnadpisDZ"/>
        <w:rPr>
          <w:rFonts w:eastAsia="Times New Roman" w:cs="Arial"/>
          <w:b w:val="0"/>
          <w:bCs/>
          <w:szCs w:val="19"/>
          <w:lang w:eastAsia="cs-CZ"/>
        </w:rPr>
      </w:pPr>
    </w:p>
    <w:p w14:paraId="6875371E" w14:textId="77777777" w:rsidR="00B95C85" w:rsidRPr="00F0540E" w:rsidRDefault="00B95C85" w:rsidP="007A5646">
      <w:pPr>
        <w:pStyle w:val="KUJKnadpisDZ"/>
        <w:rPr>
          <w:rFonts w:eastAsia="Times New Roman" w:cs="Arial"/>
          <w:b w:val="0"/>
          <w:bCs/>
          <w:szCs w:val="19"/>
          <w:lang w:eastAsia="cs-CZ"/>
        </w:rPr>
      </w:pPr>
      <w:r w:rsidRPr="00F0540E">
        <w:rPr>
          <w:rFonts w:eastAsia="Times New Roman" w:cs="Arial"/>
          <w:b w:val="0"/>
          <w:bCs/>
          <w:szCs w:val="19"/>
          <w:lang w:eastAsia="cs-CZ"/>
        </w:rPr>
        <w:t>U formálně správných žádostí provedlo oddělení evropské integrace a dotačních programů Jihočeského kraje (OEZI) následně hodnocení věcné, finanční a technické kvality dle kritérií stanovených pravidly dotačního programu.</w:t>
      </w:r>
    </w:p>
    <w:p w14:paraId="73D071B5" w14:textId="77777777" w:rsidR="00B95C85" w:rsidRPr="00F0540E" w:rsidRDefault="00B95C85" w:rsidP="007A5646">
      <w:pPr>
        <w:pStyle w:val="KUJKnadpisDZ"/>
        <w:rPr>
          <w:rFonts w:eastAsia="Times New Roman" w:cs="Arial"/>
          <w:b w:val="0"/>
          <w:bCs/>
          <w:szCs w:val="19"/>
          <w:lang w:eastAsia="cs-CZ"/>
        </w:rPr>
      </w:pPr>
    </w:p>
    <w:p w14:paraId="1EA7179B" w14:textId="77777777" w:rsidR="00B95C85" w:rsidRPr="00F0540E" w:rsidRDefault="00B95C85" w:rsidP="007A5646">
      <w:pPr>
        <w:pStyle w:val="KUJKnadpisDZ"/>
        <w:rPr>
          <w:rFonts w:eastAsia="Times New Roman" w:cs="Arial"/>
          <w:b w:val="0"/>
          <w:bCs/>
          <w:szCs w:val="19"/>
          <w:lang w:eastAsia="cs-CZ"/>
        </w:rPr>
      </w:pPr>
      <w:r w:rsidRPr="00F0540E">
        <w:rPr>
          <w:rFonts w:eastAsia="Times New Roman" w:cs="Arial"/>
          <w:b w:val="0"/>
          <w:bCs/>
          <w:szCs w:val="19"/>
          <w:lang w:eastAsia="cs-CZ"/>
        </w:rPr>
        <w:t>Hodnoticí komise zasedala dne 3. 3. 2025 v 15:00 hod., zvolila jako předsedu Ing. Tomáše Hajduška,1. náměstka hejtmana, a individuálně zhodnotila všechny žádosti.</w:t>
      </w:r>
      <w:bookmarkStart w:id="4" w:name="_Hlk88117549"/>
    </w:p>
    <w:p w14:paraId="0B4149B0" w14:textId="77777777" w:rsidR="00B95C85" w:rsidRPr="00F0540E" w:rsidRDefault="00B95C85" w:rsidP="007A5646">
      <w:pPr>
        <w:pStyle w:val="KUJKnadpisDZ"/>
        <w:rPr>
          <w:rFonts w:cs="Arial"/>
          <w:b w:val="0"/>
          <w:bCs/>
          <w:color w:val="000000"/>
          <w:szCs w:val="19"/>
        </w:rPr>
      </w:pPr>
    </w:p>
    <w:p w14:paraId="62B49723" w14:textId="77777777" w:rsidR="00B95C85" w:rsidRPr="00F0540E" w:rsidRDefault="00B95C85" w:rsidP="007A5646">
      <w:pPr>
        <w:pStyle w:val="KUJKnadpisDZ"/>
        <w:rPr>
          <w:rFonts w:cs="Arial"/>
          <w:b w:val="0"/>
          <w:bCs/>
          <w:color w:val="000000"/>
          <w:szCs w:val="19"/>
        </w:rPr>
      </w:pPr>
      <w:r w:rsidRPr="00F0540E">
        <w:rPr>
          <w:rFonts w:cs="Arial"/>
          <w:b w:val="0"/>
          <w:bCs/>
          <w:color w:val="000000"/>
          <w:szCs w:val="19"/>
        </w:rPr>
        <w:t>Vzhledem k finančnímu převisu požadavků nad disponibilní alokací dotačního programu přistoupila hodnoticí komise u většiny žádostí ke snížení požadované dotace. Snížení dotace bylo provedeno vždy s ohledem na kvalitu, připravenost, hospodárnost a účelnost konkrétní žádosti.</w:t>
      </w:r>
    </w:p>
    <w:p w14:paraId="45170E61" w14:textId="77777777" w:rsidR="00B95C85" w:rsidRPr="00F0540E" w:rsidRDefault="00B95C85" w:rsidP="007A5646">
      <w:pPr>
        <w:pStyle w:val="KUJKnadpisDZ"/>
        <w:rPr>
          <w:rFonts w:cs="Arial"/>
          <w:b w:val="0"/>
          <w:bCs/>
          <w:szCs w:val="19"/>
        </w:rPr>
      </w:pPr>
    </w:p>
    <w:p w14:paraId="208F71F6" w14:textId="77777777" w:rsidR="00B95C85" w:rsidRPr="00F0540E" w:rsidRDefault="00B95C85" w:rsidP="007A5646">
      <w:pPr>
        <w:pStyle w:val="KUJKnadpisDZ"/>
        <w:rPr>
          <w:rFonts w:cs="Arial"/>
          <w:b w:val="0"/>
          <w:bCs/>
          <w:szCs w:val="19"/>
        </w:rPr>
      </w:pPr>
      <w:r w:rsidRPr="00F0540E">
        <w:rPr>
          <w:rFonts w:cs="Arial"/>
          <w:b w:val="0"/>
          <w:bCs/>
          <w:szCs w:val="19"/>
        </w:rPr>
        <w:t>Celkem hodnoticí komise navrhla podpořit 202 žádostí v celkové výši dotace 47 500 000 Kč.</w:t>
      </w:r>
    </w:p>
    <w:p w14:paraId="3A13B239" w14:textId="77777777" w:rsidR="00B95C85" w:rsidRPr="00F0540E" w:rsidRDefault="00B95C85" w:rsidP="007A5646">
      <w:pPr>
        <w:pStyle w:val="KUJKnadpisDZ"/>
        <w:rPr>
          <w:rFonts w:cs="Arial"/>
          <w:b w:val="0"/>
          <w:bCs/>
          <w:szCs w:val="19"/>
        </w:rPr>
      </w:pPr>
    </w:p>
    <w:p w14:paraId="20A915F7" w14:textId="77777777" w:rsidR="00B95C85" w:rsidRPr="00F0540E" w:rsidRDefault="00B95C85" w:rsidP="007A5646">
      <w:pPr>
        <w:pStyle w:val="KUJKnadpisDZ"/>
        <w:rPr>
          <w:rFonts w:cs="Arial"/>
          <w:b w:val="0"/>
          <w:bCs/>
          <w:szCs w:val="19"/>
        </w:rPr>
      </w:pPr>
      <w:r w:rsidRPr="00F0540E">
        <w:rPr>
          <w:rFonts w:cs="Arial"/>
          <w:b w:val="0"/>
          <w:bCs/>
          <w:szCs w:val="19"/>
        </w:rPr>
        <w:t>Celková alokace dotačního programu tak byla rozdělena.</w:t>
      </w:r>
      <w:bookmarkEnd w:id="4"/>
    </w:p>
    <w:p w14:paraId="11BC75BB" w14:textId="77777777" w:rsidR="00B95C85" w:rsidRPr="00F0540E" w:rsidRDefault="00B95C85" w:rsidP="007A5646">
      <w:pPr>
        <w:pStyle w:val="KUJKnadpisDZ"/>
        <w:rPr>
          <w:rFonts w:eastAsia="Times New Roman" w:cs="Arial"/>
          <w:b w:val="0"/>
          <w:bCs/>
          <w:szCs w:val="19"/>
          <w:lang w:eastAsia="cs-CZ"/>
        </w:rPr>
      </w:pPr>
    </w:p>
    <w:p w14:paraId="05FD47FA" w14:textId="77777777" w:rsidR="00B95C85" w:rsidRPr="00F0540E" w:rsidRDefault="00B95C85" w:rsidP="007A5646">
      <w:pPr>
        <w:pStyle w:val="KUJKnadpisDZ"/>
        <w:rPr>
          <w:rFonts w:eastAsia="Times New Roman" w:cs="Arial"/>
          <w:b w:val="0"/>
          <w:bCs/>
          <w:szCs w:val="19"/>
          <w:lang w:eastAsia="cs-CZ"/>
        </w:rPr>
      </w:pPr>
      <w:r w:rsidRPr="00F0540E">
        <w:rPr>
          <w:rFonts w:eastAsia="Times New Roman" w:cs="Arial"/>
          <w:b w:val="0"/>
          <w:bCs/>
          <w:szCs w:val="19"/>
          <w:lang w:eastAsia="cs-CZ"/>
        </w:rPr>
        <w:t>Výsledky jednání hodnoticí komise jsou uvedeny v přílohách č. 1 a 2 tohoto návrhu.</w:t>
      </w:r>
    </w:p>
    <w:p w14:paraId="60BEE868" w14:textId="77777777" w:rsidR="00B95C85" w:rsidRPr="00F0540E" w:rsidRDefault="00B95C85" w:rsidP="00776598">
      <w:pPr>
        <w:pStyle w:val="KUJKnormal"/>
        <w:rPr>
          <w:rFonts w:cs="Arial"/>
          <w:szCs w:val="19"/>
        </w:rPr>
      </w:pPr>
    </w:p>
    <w:p w14:paraId="16E6CC87" w14:textId="77777777" w:rsidR="00B95C85" w:rsidRPr="00F0540E" w:rsidRDefault="00B95C85" w:rsidP="00776598">
      <w:pPr>
        <w:pStyle w:val="KUJKnormal"/>
        <w:rPr>
          <w:rFonts w:cs="Arial"/>
          <w:szCs w:val="19"/>
        </w:rPr>
      </w:pPr>
      <w:r w:rsidRPr="00F0540E">
        <w:rPr>
          <w:rFonts w:cs="Arial"/>
          <w:szCs w:val="19"/>
        </w:rPr>
        <w:t>Finanční nároky a krytí: Celková alokace dotačního programu činí 47 500 000 Kč a bude kryta rozpočtem na rok 2025 (ORJ 1453, UZ 710 a 711).</w:t>
      </w:r>
    </w:p>
    <w:p w14:paraId="2F411C5A" w14:textId="77777777" w:rsidR="00B95C85" w:rsidRPr="00F0540E" w:rsidRDefault="00B95C85" w:rsidP="00776598">
      <w:pPr>
        <w:pStyle w:val="KUJKnormal"/>
        <w:rPr>
          <w:rFonts w:cs="Arial"/>
          <w:szCs w:val="19"/>
        </w:rPr>
      </w:pPr>
    </w:p>
    <w:p w14:paraId="6FE98335" w14:textId="77777777" w:rsidR="00B95C85" w:rsidRPr="00F0540E" w:rsidRDefault="00B95C85" w:rsidP="005E5654">
      <w:pPr>
        <w:pStyle w:val="KUJKnormal"/>
        <w:rPr>
          <w:szCs w:val="19"/>
        </w:rPr>
      </w:pPr>
      <w:r w:rsidRPr="00F0540E">
        <w:rPr>
          <w:rFonts w:cs="Arial"/>
          <w:szCs w:val="19"/>
        </w:rPr>
        <w:t xml:space="preserve">Vyjádření správce rozpočtu: </w:t>
      </w:r>
      <w:r w:rsidRPr="00F0540E">
        <w:rPr>
          <w:szCs w:val="19"/>
        </w:rPr>
        <w:t>Ing. Petra Prantlová (OEKO):  Souhlasím -  z hlediska návrhu financování.</w:t>
      </w:r>
    </w:p>
    <w:p w14:paraId="6C5B7246" w14:textId="77777777" w:rsidR="00B95C85" w:rsidRPr="00F0540E" w:rsidRDefault="00B95C85" w:rsidP="00776598">
      <w:pPr>
        <w:pStyle w:val="KUJKnormal"/>
        <w:rPr>
          <w:rFonts w:cs="Arial"/>
          <w:szCs w:val="19"/>
        </w:rPr>
      </w:pPr>
    </w:p>
    <w:p w14:paraId="0B3BE889" w14:textId="77777777" w:rsidR="00B95C85" w:rsidRPr="00F0540E" w:rsidRDefault="00B95C85" w:rsidP="00776598">
      <w:pPr>
        <w:pStyle w:val="KUJKnormal"/>
        <w:rPr>
          <w:rFonts w:cs="Arial"/>
          <w:szCs w:val="19"/>
        </w:rPr>
      </w:pPr>
      <w:r w:rsidRPr="00F0540E">
        <w:rPr>
          <w:rFonts w:cs="Arial"/>
          <w:szCs w:val="19"/>
        </w:rPr>
        <w:t xml:space="preserve">Návrh projednán (stanoviska): Návrh projednala dne 27. 3. 2025 Rada Jihočeského kraje, která svým usnesením </w:t>
      </w:r>
      <w:r>
        <w:rPr>
          <w:rFonts w:cs="Arial"/>
          <w:szCs w:val="19"/>
        </w:rPr>
        <w:br/>
      </w:r>
      <w:r w:rsidRPr="00F0540E">
        <w:rPr>
          <w:rFonts w:cs="Arial"/>
          <w:szCs w:val="19"/>
        </w:rPr>
        <w:t>č. 400/2025/RK-10 doporučila Zastupitelstvu Jihočeského kraje poskytnutí dotací dle přílohy č. 2 schválit.</w:t>
      </w:r>
    </w:p>
    <w:p w14:paraId="1454820D" w14:textId="77777777" w:rsidR="00B95C85" w:rsidRPr="00F0540E" w:rsidRDefault="00B95C85" w:rsidP="00776598">
      <w:pPr>
        <w:pStyle w:val="KUJKnormal"/>
        <w:rPr>
          <w:rFonts w:cs="Arial"/>
          <w:szCs w:val="19"/>
        </w:rPr>
      </w:pPr>
    </w:p>
    <w:p w14:paraId="090DDBA2" w14:textId="77777777" w:rsidR="00B95C85" w:rsidRPr="00F0540E" w:rsidRDefault="00B95C85" w:rsidP="004C2C54">
      <w:pPr>
        <w:pStyle w:val="KUJKcislovany"/>
        <w:numPr>
          <w:ilvl w:val="0"/>
          <w:numId w:val="0"/>
        </w:numPr>
        <w:ind w:left="284" w:hanging="284"/>
        <w:rPr>
          <w:rFonts w:cs="Arial"/>
          <w:b/>
          <w:bCs/>
          <w:szCs w:val="19"/>
        </w:rPr>
      </w:pPr>
      <w:r w:rsidRPr="00F0540E">
        <w:rPr>
          <w:rFonts w:cs="Arial"/>
          <w:b/>
          <w:bCs/>
          <w:szCs w:val="19"/>
        </w:rPr>
        <w:t>PŘÍLOHY:</w:t>
      </w:r>
    </w:p>
    <w:p w14:paraId="73AF7E16" w14:textId="77777777" w:rsidR="00B95C85" w:rsidRPr="00F0540E" w:rsidRDefault="00B95C85" w:rsidP="00125207">
      <w:pPr>
        <w:pStyle w:val="KUJKcislovany"/>
        <w:rPr>
          <w:szCs w:val="19"/>
        </w:rPr>
      </w:pPr>
      <w:r w:rsidRPr="00F0540E">
        <w:rPr>
          <w:szCs w:val="19"/>
        </w:rPr>
        <w:t>Příloha č. 1 (Příloha č.1 k návrhu č. 104_ZK_25_Protokol HK.doc)</w:t>
      </w:r>
    </w:p>
    <w:p w14:paraId="2E850096" w14:textId="77777777" w:rsidR="00B95C85" w:rsidRPr="00F0540E" w:rsidRDefault="00B95C85" w:rsidP="00125207">
      <w:pPr>
        <w:pStyle w:val="KUJKcislovany"/>
        <w:rPr>
          <w:szCs w:val="19"/>
        </w:rPr>
      </w:pPr>
      <w:r w:rsidRPr="00F0540E">
        <w:rPr>
          <w:szCs w:val="19"/>
        </w:rPr>
        <w:t>Příloha č. 2 (Příloha č. 2 k návrhu č. 104_ZK_25_Přehled žádostí.xlsx)</w:t>
      </w:r>
    </w:p>
    <w:p w14:paraId="3F74583A" w14:textId="77777777" w:rsidR="00B95C85" w:rsidRPr="00F0540E" w:rsidRDefault="00B95C85" w:rsidP="00A629D3">
      <w:pPr>
        <w:pStyle w:val="KUJKnormal"/>
        <w:rPr>
          <w:rFonts w:cs="Arial"/>
          <w:szCs w:val="19"/>
        </w:rPr>
      </w:pPr>
    </w:p>
    <w:p w14:paraId="6D698BD3" w14:textId="77777777" w:rsidR="00B95C85" w:rsidRPr="00F0540E" w:rsidRDefault="00B95C85" w:rsidP="00776598">
      <w:pPr>
        <w:pStyle w:val="KUJKtucny"/>
        <w:rPr>
          <w:rFonts w:cs="Arial"/>
          <w:szCs w:val="19"/>
        </w:rPr>
      </w:pPr>
      <w:r w:rsidRPr="00F0540E">
        <w:rPr>
          <w:rFonts w:cs="Arial"/>
          <w:szCs w:val="19"/>
        </w:rPr>
        <w:t xml:space="preserve">Zodpovídá: </w:t>
      </w:r>
      <w:r w:rsidRPr="00F0540E">
        <w:rPr>
          <w:rFonts w:cs="Arial"/>
          <w:b w:val="0"/>
          <w:bCs/>
          <w:szCs w:val="19"/>
        </w:rPr>
        <w:t>vedoucí OEZI Ing. Jan Návara</w:t>
      </w:r>
    </w:p>
    <w:p w14:paraId="052606EE" w14:textId="77777777" w:rsidR="00B95C85" w:rsidRPr="00F0540E" w:rsidRDefault="00B95C85" w:rsidP="00776598">
      <w:pPr>
        <w:pStyle w:val="KUJKnormal"/>
        <w:rPr>
          <w:rFonts w:cs="Arial"/>
          <w:szCs w:val="19"/>
        </w:rPr>
      </w:pPr>
    </w:p>
    <w:p w14:paraId="1EE493E2" w14:textId="77777777" w:rsidR="00B95C85" w:rsidRPr="00F0540E" w:rsidRDefault="00B95C85" w:rsidP="00776598">
      <w:pPr>
        <w:pStyle w:val="KUJKnormal"/>
        <w:rPr>
          <w:rFonts w:cs="Arial"/>
          <w:szCs w:val="19"/>
        </w:rPr>
      </w:pPr>
      <w:r w:rsidRPr="00F0540E">
        <w:rPr>
          <w:rFonts w:cs="Arial"/>
          <w:szCs w:val="19"/>
        </w:rPr>
        <w:t>Termín kontroly: 31. 12. 2025</w:t>
      </w:r>
    </w:p>
    <w:p w14:paraId="4209FA27" w14:textId="77777777" w:rsidR="00B95C85" w:rsidRPr="00F0540E" w:rsidRDefault="00B95C85" w:rsidP="00776598">
      <w:pPr>
        <w:pStyle w:val="KUJKnormal"/>
        <w:rPr>
          <w:rFonts w:cs="Arial"/>
          <w:szCs w:val="19"/>
        </w:rPr>
      </w:pPr>
      <w:r w:rsidRPr="00F0540E">
        <w:rPr>
          <w:rFonts w:cs="Arial"/>
          <w:szCs w:val="19"/>
        </w:rPr>
        <w:t>Termín splnění: 31. 12.2025</w:t>
      </w: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E77F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E77F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06D5" w14:textId="77777777" w:rsidR="00B95C85" w:rsidRDefault="00B95C85" w:rsidP="00B95C85">
    <w:r>
      <w:rPr>
        <w:noProof/>
      </w:rPr>
      <w:pict w14:anchorId="6B94E64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ACC6E38" w14:textId="77777777" w:rsidR="00B95C85" w:rsidRPr="00D405BE" w:rsidRDefault="00B95C85" w:rsidP="00B95C85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6FAD2EB6" w14:textId="77777777" w:rsidR="00B95C85" w:rsidRPr="00D405BE" w:rsidRDefault="00B95C85" w:rsidP="00B95C85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7B9F27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3979F71">
        <v:rect id="_x0000_i1026" style="width:481.9pt;height:2pt" o:hralign="center" o:hrstd="t" o:hrnoshade="t" o:hr="t" fillcolor="black" stroked="f"/>
      </w:pict>
    </w:r>
  </w:p>
  <w:p w14:paraId="3B0E251C" w14:textId="77777777" w:rsidR="00B95C85" w:rsidRPr="00B95C85" w:rsidRDefault="00B95C85" w:rsidP="00B95C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4150067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09E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9A6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4A91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85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2025-04-11T11:25:00Z</dcterms:created>
  <dcterms:modified xsi:type="dcterms:W3CDTF">2025-04-11T11:25:00Z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6779627</vt:i4>
  </property>
  <property fmtid="{D5CDD505-2E9C-101B-9397-08002B2CF9AE}" pid="5" name="UlozitJako">
    <vt:lpwstr>C:\Users\mrazkova\AppData\Local\Temp\iU17860052\Zastupitelstvo\2025-04-10\Navrhy\104-ZK-25.</vt:lpwstr>
  </property>
  <property fmtid="{D5CDD505-2E9C-101B-9397-08002B2CF9AE}" pid="6" name="Zpracovat">
    <vt:bool>false</vt:bool>
  </property>
</Properties>
</file>