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37F0D" w14:paraId="5F5F0628" w14:textId="77777777" w:rsidTr="0095258F">
        <w:trPr>
          <w:trHeight w:hRule="exact" w:val="397"/>
        </w:trPr>
        <w:tc>
          <w:tcPr>
            <w:tcW w:w="2376" w:type="dxa"/>
            <w:hideMark/>
          </w:tcPr>
          <w:p w14:paraId="7415248D" w14:textId="77777777" w:rsidR="00337F0D" w:rsidRDefault="00337F0D" w:rsidP="00970720">
            <w:pPr>
              <w:pStyle w:val="KUJKtucny"/>
            </w:pPr>
            <w:r>
              <w:t>Datum jednání:</w:t>
            </w:r>
          </w:p>
        </w:tc>
        <w:tc>
          <w:tcPr>
            <w:tcW w:w="3828" w:type="dxa"/>
            <w:hideMark/>
          </w:tcPr>
          <w:p w14:paraId="6A282085" w14:textId="77777777" w:rsidR="00337F0D" w:rsidRDefault="00337F0D" w:rsidP="00970720">
            <w:pPr>
              <w:pStyle w:val="KUJKnormal"/>
            </w:pPr>
            <w:r>
              <w:t>10. 04. 2025</w:t>
            </w:r>
          </w:p>
        </w:tc>
        <w:tc>
          <w:tcPr>
            <w:tcW w:w="2126" w:type="dxa"/>
            <w:hideMark/>
          </w:tcPr>
          <w:p w14:paraId="20746C5B" w14:textId="77777777" w:rsidR="00337F0D" w:rsidRPr="004E1D22" w:rsidRDefault="00337F0D" w:rsidP="00970720">
            <w:pPr>
              <w:pStyle w:val="KUJKtucny"/>
              <w:rPr>
                <w:sz w:val="28"/>
              </w:rPr>
            </w:pPr>
            <w:r>
              <w:t xml:space="preserve">Bod programu: </w:t>
            </w:r>
            <w:r>
              <w:rPr>
                <w:sz w:val="28"/>
              </w:rPr>
              <w:t>17</w:t>
            </w:r>
          </w:p>
        </w:tc>
        <w:tc>
          <w:tcPr>
            <w:tcW w:w="850" w:type="dxa"/>
          </w:tcPr>
          <w:p w14:paraId="2D6D90F6" w14:textId="77777777" w:rsidR="00337F0D" w:rsidRDefault="00337F0D" w:rsidP="00970720">
            <w:pPr>
              <w:pStyle w:val="KUJKnormal"/>
            </w:pPr>
          </w:p>
        </w:tc>
      </w:tr>
      <w:tr w:rsidR="00337F0D" w14:paraId="2F2C64CC" w14:textId="77777777" w:rsidTr="0095258F">
        <w:trPr>
          <w:cantSplit/>
          <w:trHeight w:hRule="exact" w:val="397"/>
        </w:trPr>
        <w:tc>
          <w:tcPr>
            <w:tcW w:w="2376" w:type="dxa"/>
            <w:hideMark/>
          </w:tcPr>
          <w:p w14:paraId="5B7C0FBC" w14:textId="77777777" w:rsidR="00337F0D" w:rsidRDefault="00337F0D" w:rsidP="00970720">
            <w:pPr>
              <w:pStyle w:val="KUJKtucny"/>
            </w:pPr>
            <w:r>
              <w:t>Číslo návrhu:</w:t>
            </w:r>
          </w:p>
        </w:tc>
        <w:tc>
          <w:tcPr>
            <w:tcW w:w="6804" w:type="dxa"/>
            <w:gridSpan w:val="3"/>
            <w:hideMark/>
          </w:tcPr>
          <w:p w14:paraId="41748C05" w14:textId="77777777" w:rsidR="00337F0D" w:rsidRDefault="00337F0D" w:rsidP="00970720">
            <w:pPr>
              <w:pStyle w:val="KUJKnormal"/>
            </w:pPr>
            <w:r>
              <w:t>100/ZK/25</w:t>
            </w:r>
          </w:p>
        </w:tc>
      </w:tr>
      <w:tr w:rsidR="00337F0D" w14:paraId="2E3B73BD" w14:textId="77777777" w:rsidTr="0095258F">
        <w:trPr>
          <w:trHeight w:val="397"/>
        </w:trPr>
        <w:tc>
          <w:tcPr>
            <w:tcW w:w="2376" w:type="dxa"/>
          </w:tcPr>
          <w:p w14:paraId="5523BCCD" w14:textId="77777777" w:rsidR="00337F0D" w:rsidRDefault="00337F0D" w:rsidP="00970720"/>
          <w:p w14:paraId="570EE461" w14:textId="77777777" w:rsidR="00337F0D" w:rsidRDefault="00337F0D" w:rsidP="00970720">
            <w:pPr>
              <w:pStyle w:val="KUJKtucny"/>
            </w:pPr>
            <w:r>
              <w:t>Název bodu:</w:t>
            </w:r>
          </w:p>
        </w:tc>
        <w:tc>
          <w:tcPr>
            <w:tcW w:w="6804" w:type="dxa"/>
            <w:gridSpan w:val="3"/>
          </w:tcPr>
          <w:p w14:paraId="715C4A42" w14:textId="77777777" w:rsidR="00337F0D" w:rsidRDefault="00337F0D" w:rsidP="00970720"/>
          <w:p w14:paraId="7C99AAD4" w14:textId="77777777" w:rsidR="00337F0D" w:rsidRDefault="00337F0D" w:rsidP="00970720">
            <w:pPr>
              <w:pStyle w:val="KUJKtucny"/>
              <w:rPr>
                <w:sz w:val="22"/>
                <w:szCs w:val="22"/>
              </w:rPr>
            </w:pPr>
            <w:r>
              <w:rPr>
                <w:sz w:val="22"/>
                <w:szCs w:val="22"/>
              </w:rPr>
              <w:t>Návrh občana Jihočeského kraje – přijetí opatření k přestavbě silnice I/20 na silniční spojení dálničního typu</w:t>
            </w:r>
          </w:p>
        </w:tc>
      </w:tr>
    </w:tbl>
    <w:p w14:paraId="39D3E2B7" w14:textId="77777777" w:rsidR="00337F0D" w:rsidRDefault="00337F0D" w:rsidP="0095258F">
      <w:pPr>
        <w:pStyle w:val="KUJKnormal"/>
        <w:rPr>
          <w:b/>
          <w:bCs/>
        </w:rPr>
      </w:pPr>
      <w:r>
        <w:rPr>
          <w:b/>
          <w:bCs/>
        </w:rPr>
        <w:pict w14:anchorId="036C7D72">
          <v:rect id="_x0000_i1029" style="width:453.6pt;height:1.5pt" o:hralign="center" o:hrstd="t" o:hrnoshade="t" o:hr="t" fillcolor="black" stroked="f"/>
        </w:pict>
      </w:r>
    </w:p>
    <w:p w14:paraId="10AD6425" w14:textId="77777777" w:rsidR="00337F0D" w:rsidRDefault="00337F0D" w:rsidP="0095258F">
      <w:pPr>
        <w:pStyle w:val="KUJKnormal"/>
      </w:pPr>
    </w:p>
    <w:p w14:paraId="66E794DD" w14:textId="77777777" w:rsidR="00337F0D" w:rsidRDefault="00337F0D" w:rsidP="0095258F"/>
    <w:tbl>
      <w:tblPr>
        <w:tblW w:w="0" w:type="auto"/>
        <w:tblCellMar>
          <w:left w:w="70" w:type="dxa"/>
          <w:right w:w="70" w:type="dxa"/>
        </w:tblCellMar>
        <w:tblLook w:val="04A0" w:firstRow="1" w:lastRow="0" w:firstColumn="1" w:lastColumn="0" w:noHBand="0" w:noVBand="1"/>
      </w:tblPr>
      <w:tblGrid>
        <w:gridCol w:w="2350"/>
        <w:gridCol w:w="6862"/>
      </w:tblGrid>
      <w:tr w:rsidR="00337F0D" w14:paraId="56B5AD26" w14:textId="77777777" w:rsidTr="002559B8">
        <w:trPr>
          <w:trHeight w:val="397"/>
        </w:trPr>
        <w:tc>
          <w:tcPr>
            <w:tcW w:w="2350" w:type="dxa"/>
            <w:hideMark/>
          </w:tcPr>
          <w:p w14:paraId="5D46CFAE" w14:textId="77777777" w:rsidR="00337F0D" w:rsidRDefault="00337F0D" w:rsidP="002559B8">
            <w:pPr>
              <w:pStyle w:val="KUJKtucny"/>
            </w:pPr>
            <w:r>
              <w:t>Předkladatel:</w:t>
            </w:r>
          </w:p>
        </w:tc>
        <w:tc>
          <w:tcPr>
            <w:tcW w:w="6862" w:type="dxa"/>
          </w:tcPr>
          <w:p w14:paraId="009A278C" w14:textId="77777777" w:rsidR="00337F0D" w:rsidRDefault="00337F0D" w:rsidP="002559B8">
            <w:pPr>
              <w:pStyle w:val="KUJKnormal"/>
            </w:pPr>
            <w:r>
              <w:t>MUDr. Martin Kuba</w:t>
            </w:r>
          </w:p>
          <w:p w14:paraId="34EBD777" w14:textId="77777777" w:rsidR="00337F0D" w:rsidRDefault="00337F0D" w:rsidP="002559B8"/>
        </w:tc>
      </w:tr>
      <w:tr w:rsidR="00337F0D" w14:paraId="0EE5AB38" w14:textId="77777777" w:rsidTr="002559B8">
        <w:trPr>
          <w:trHeight w:val="397"/>
        </w:trPr>
        <w:tc>
          <w:tcPr>
            <w:tcW w:w="2350" w:type="dxa"/>
          </w:tcPr>
          <w:p w14:paraId="12C063A3" w14:textId="77777777" w:rsidR="00337F0D" w:rsidRDefault="00337F0D" w:rsidP="002559B8">
            <w:pPr>
              <w:pStyle w:val="KUJKtucny"/>
            </w:pPr>
            <w:r>
              <w:t>Zpracoval:</w:t>
            </w:r>
          </w:p>
          <w:p w14:paraId="79BB1152" w14:textId="77777777" w:rsidR="00337F0D" w:rsidRDefault="00337F0D" w:rsidP="002559B8"/>
        </w:tc>
        <w:tc>
          <w:tcPr>
            <w:tcW w:w="6862" w:type="dxa"/>
            <w:hideMark/>
          </w:tcPr>
          <w:p w14:paraId="18945DF8" w14:textId="77777777" w:rsidR="00337F0D" w:rsidRDefault="00337F0D" w:rsidP="002559B8">
            <w:pPr>
              <w:pStyle w:val="KUJKnormal"/>
            </w:pPr>
            <w:r>
              <w:t>ODSH</w:t>
            </w:r>
          </w:p>
        </w:tc>
      </w:tr>
      <w:tr w:rsidR="00337F0D" w14:paraId="160A32C6" w14:textId="77777777" w:rsidTr="002559B8">
        <w:trPr>
          <w:trHeight w:val="397"/>
        </w:trPr>
        <w:tc>
          <w:tcPr>
            <w:tcW w:w="2350" w:type="dxa"/>
          </w:tcPr>
          <w:p w14:paraId="1BE638B2" w14:textId="77777777" w:rsidR="00337F0D" w:rsidRPr="009715F9" w:rsidRDefault="00337F0D" w:rsidP="002559B8">
            <w:pPr>
              <w:pStyle w:val="KUJKnormal"/>
              <w:rPr>
                <w:b/>
              </w:rPr>
            </w:pPr>
            <w:r w:rsidRPr="009715F9">
              <w:rPr>
                <w:b/>
              </w:rPr>
              <w:t>Vedoucí odboru:</w:t>
            </w:r>
          </w:p>
          <w:p w14:paraId="6A19C4BA" w14:textId="77777777" w:rsidR="00337F0D" w:rsidRDefault="00337F0D" w:rsidP="002559B8"/>
        </w:tc>
        <w:tc>
          <w:tcPr>
            <w:tcW w:w="6862" w:type="dxa"/>
            <w:hideMark/>
          </w:tcPr>
          <w:p w14:paraId="799CF905" w14:textId="77777777" w:rsidR="00337F0D" w:rsidRDefault="00337F0D" w:rsidP="002559B8">
            <w:pPr>
              <w:pStyle w:val="KUJKnormal"/>
            </w:pPr>
            <w:r>
              <w:t>JUDr. Andrea Tetourová</w:t>
            </w:r>
          </w:p>
        </w:tc>
      </w:tr>
    </w:tbl>
    <w:p w14:paraId="204A9672" w14:textId="77777777" w:rsidR="00337F0D" w:rsidRDefault="00337F0D" w:rsidP="0095258F">
      <w:pPr>
        <w:pStyle w:val="KUJKnormal"/>
      </w:pPr>
    </w:p>
    <w:p w14:paraId="687A55F3" w14:textId="77777777" w:rsidR="00337F0D" w:rsidRPr="0052161F" w:rsidRDefault="00337F0D" w:rsidP="0095258F">
      <w:pPr>
        <w:pStyle w:val="KUJKtucny"/>
      </w:pPr>
      <w:r w:rsidRPr="0052161F">
        <w:t>NÁVRH USNESENÍ</w:t>
      </w:r>
    </w:p>
    <w:p w14:paraId="38403082" w14:textId="77777777" w:rsidR="00337F0D" w:rsidRDefault="00337F0D" w:rsidP="0095258F">
      <w:pPr>
        <w:pStyle w:val="KUJKnormal"/>
        <w:rPr>
          <w:rFonts w:ascii="Calibri" w:hAnsi="Calibri" w:cs="Calibri"/>
          <w:sz w:val="12"/>
          <w:szCs w:val="12"/>
        </w:rPr>
      </w:pPr>
      <w:bookmarkStart w:id="0" w:name="US_ZaVeVeci"/>
      <w:bookmarkEnd w:id="0"/>
    </w:p>
    <w:p w14:paraId="1191ADEA" w14:textId="77777777" w:rsidR="00337F0D" w:rsidRPr="00841DFC" w:rsidRDefault="00337F0D" w:rsidP="0095258F">
      <w:pPr>
        <w:pStyle w:val="KUJKPolozka"/>
      </w:pPr>
      <w:r w:rsidRPr="00841DFC">
        <w:t>Zastupitelstvo Jihočeského kraje</w:t>
      </w:r>
    </w:p>
    <w:p w14:paraId="1CC9B6D0" w14:textId="77777777" w:rsidR="00337F0D" w:rsidRDefault="00337F0D" w:rsidP="004E1D22">
      <w:pPr>
        <w:pStyle w:val="KUJKdoplnek2"/>
        <w:ind w:left="357" w:hanging="357"/>
      </w:pPr>
      <w:r w:rsidRPr="00730306">
        <w:t>bere na vědomí</w:t>
      </w:r>
    </w:p>
    <w:p w14:paraId="01770403" w14:textId="77777777" w:rsidR="00337F0D" w:rsidRDefault="00337F0D" w:rsidP="0095258F">
      <w:pPr>
        <w:pStyle w:val="KUJKnormal"/>
      </w:pPr>
      <w:r w:rsidRPr="004E1D22">
        <w:t xml:space="preserve">návrh občana Jihočeského kraje Václava Málka k přijetí návrhu a postupu podle Strategického klíčového opatření ke zvýšení prosperity a rozvoje Jihočeského kraje urychleným zajištěním kvalitního, odpovídajícího, rychlého a bezpečného silničního spojení dálničního typu krajské metropole Č. Budějovice s hlavním městem Prahou, též trasou napojení na dokončenou D4 v Písku, uvedený příloze č. 1 návrhu č. </w:t>
      </w:r>
      <w:r>
        <w:t>100</w:t>
      </w:r>
      <w:r w:rsidRPr="004E1D22">
        <w:t>/</w:t>
      </w:r>
      <w:r>
        <w:t>Z</w:t>
      </w:r>
      <w:r w:rsidRPr="004E1D22">
        <w:t>K/25;</w:t>
      </w:r>
    </w:p>
    <w:p w14:paraId="4DE18E47" w14:textId="77777777" w:rsidR="00337F0D" w:rsidRPr="00787589" w:rsidRDefault="00337F0D" w:rsidP="004E1D22">
      <w:pPr>
        <w:pStyle w:val="KUJKdoplnek2"/>
      </w:pPr>
      <w:r w:rsidRPr="00EB5E03">
        <w:t>podporuje</w:t>
      </w:r>
    </w:p>
    <w:p w14:paraId="611C138E" w14:textId="77777777" w:rsidR="00337F0D" w:rsidRDefault="00337F0D" w:rsidP="0095258F">
      <w:pPr>
        <w:pStyle w:val="KUJKnormal"/>
      </w:pPr>
      <w:r w:rsidRPr="004E1D22">
        <w:t>aktuálně Ředitelstvím silnic a dálnic ČR připravovanou přestavbu silnice I/20 na uspořádání 2 + 1, a to s</w:t>
      </w:r>
      <w:r>
        <w:t> </w:t>
      </w:r>
      <w:r w:rsidRPr="004E1D22">
        <w:t>ohledem</w:t>
      </w:r>
      <w:r>
        <w:t xml:space="preserve">                                 </w:t>
      </w:r>
      <w:r w:rsidRPr="004E1D22">
        <w:t xml:space="preserve"> na aktuální stupeň připravenosti a zároveň s přihlédnutím k naléhavému zájmu na odstranění dopravně závadového stavu na silnici I/20 v úseku Písek – Pištín</w:t>
      </w:r>
      <w:r>
        <w:t>;</w:t>
      </w:r>
    </w:p>
    <w:p w14:paraId="0D272B1F" w14:textId="77777777" w:rsidR="00337F0D" w:rsidRDefault="00337F0D" w:rsidP="00C546A5">
      <w:pPr>
        <w:pStyle w:val="KUJKdoplnek2"/>
      </w:pPr>
      <w:r w:rsidRPr="0021676C">
        <w:t>ukládá</w:t>
      </w:r>
    </w:p>
    <w:p w14:paraId="32ADF365" w14:textId="77777777" w:rsidR="00337F0D" w:rsidRDefault="00337F0D" w:rsidP="004E1D22">
      <w:pPr>
        <w:pStyle w:val="KUJKnormal"/>
      </w:pPr>
      <w:r w:rsidRPr="004E1D22">
        <w:t>Krajskému úřadu Jihočeského kraje sledovat a vyhodnocovat střednědobé a dlouhodobé národní strategie v oblasti investic na silniční a dálniční síti a prosazovat přestavbu silnice I/20 na dálnici v celém úseku Písek – České Budějovice</w:t>
      </w:r>
      <w:r>
        <w:t>.</w:t>
      </w:r>
    </w:p>
    <w:p w14:paraId="565F26D5" w14:textId="77777777" w:rsidR="00337F0D" w:rsidRDefault="00337F0D" w:rsidP="004E1D22">
      <w:pPr>
        <w:pStyle w:val="KUJKnormal"/>
      </w:pPr>
      <w:r>
        <w:t>T: průběžně</w:t>
      </w:r>
    </w:p>
    <w:p w14:paraId="1B619B9D" w14:textId="77777777" w:rsidR="00337F0D" w:rsidRDefault="00337F0D" w:rsidP="004E1D22">
      <w:pPr>
        <w:pStyle w:val="KUJKnormal"/>
      </w:pPr>
    </w:p>
    <w:p w14:paraId="0A9B8E89" w14:textId="77777777" w:rsidR="00337F0D" w:rsidRDefault="00337F0D" w:rsidP="004E1D22">
      <w:pPr>
        <w:pStyle w:val="KUJKmezeraDZ"/>
      </w:pPr>
      <w:bookmarkStart w:id="1" w:name="US_DuvodZprava"/>
      <w:bookmarkEnd w:id="1"/>
    </w:p>
    <w:p w14:paraId="0CB7CF9A" w14:textId="77777777" w:rsidR="00337F0D" w:rsidRDefault="00337F0D" w:rsidP="004E1D22">
      <w:pPr>
        <w:pStyle w:val="KUJKnadpisDZ"/>
      </w:pPr>
      <w:r>
        <w:t>DŮVODOVÁ ZPRÁVA</w:t>
      </w:r>
    </w:p>
    <w:p w14:paraId="02A3F268" w14:textId="77777777" w:rsidR="00337F0D" w:rsidRPr="009B7B0B" w:rsidRDefault="00337F0D" w:rsidP="004E1D22">
      <w:pPr>
        <w:pStyle w:val="KUJKmezeraDZ"/>
      </w:pPr>
    </w:p>
    <w:p w14:paraId="669740BE" w14:textId="77777777" w:rsidR="00337F0D" w:rsidRPr="004E1D22" w:rsidRDefault="00337F0D" w:rsidP="004E1D22">
      <w:pPr>
        <w:pStyle w:val="KUJKnormal"/>
      </w:pPr>
    </w:p>
    <w:p w14:paraId="539BA55F" w14:textId="77777777" w:rsidR="00337F0D" w:rsidRDefault="00337F0D" w:rsidP="00C3737A">
      <w:pPr>
        <w:pStyle w:val="KUJKnormal"/>
        <w:ind w:right="679"/>
      </w:pPr>
      <w:r>
        <w:t xml:space="preserve">Podle ustanovení § 12 odst. 2 písm. e) zákona č. 129/2000 Sb., zákona o krajích (krajské zřízení), ve znění pozdějších předpisů, má občan kraje, který dosáhl věku 18 let, právo podávat orgánům kraje návrhy, připomínky a podněty; orgány kraje je vyřizují bezodkladně, nejdéle však do 60 dnů, jde-li o působnost zastupitelstva, nejdéle do 90 dnů. </w:t>
      </w:r>
    </w:p>
    <w:p w14:paraId="15241105" w14:textId="77777777" w:rsidR="00337F0D" w:rsidRDefault="00337F0D" w:rsidP="00C3737A">
      <w:pPr>
        <w:pStyle w:val="KUJKnormal"/>
        <w:ind w:right="679"/>
      </w:pPr>
    </w:p>
    <w:p w14:paraId="23ADA8B0" w14:textId="77777777" w:rsidR="00337F0D" w:rsidRDefault="00337F0D" w:rsidP="00C3737A">
      <w:pPr>
        <w:pStyle w:val="KUJKnormal"/>
        <w:ind w:right="679"/>
      </w:pPr>
      <w:r>
        <w:t>Dne 20. 2. 2025 přijal krajský úřad Jihočeského kraje návrh pana Václava Málka, bytem Písek na zařazení nového bodu programu k projednání zastupitelstva kraje na jeho 4. zasedání dne 27. 2. 2025. S ohledem na lhůty předkládání materiálů a nutnost předložení návrhu radě kraje, nemohl být návrh projednán v požadovaném termínu, nicméně bude předložen a projednán v zákonné lhůtě, stanovené krajským zřízením.</w:t>
      </w:r>
    </w:p>
    <w:p w14:paraId="582D206F" w14:textId="77777777" w:rsidR="00337F0D" w:rsidRDefault="00337F0D" w:rsidP="00C3737A">
      <w:pPr>
        <w:pStyle w:val="KUJKnormal"/>
        <w:ind w:right="679"/>
      </w:pPr>
    </w:p>
    <w:p w14:paraId="56421A84" w14:textId="77777777" w:rsidR="00337F0D" w:rsidRDefault="00337F0D" w:rsidP="00C3737A">
      <w:pPr>
        <w:pStyle w:val="KUJKnormal"/>
        <w:ind w:right="679"/>
      </w:pPr>
      <w:r>
        <w:t>Kompletní návrh pana Václava Málka je uveden včetně všech příloh v příloze č. 1 tohoto návrhu. Pan Václav Málek navrhuje, aby Jihočeský kraj inicioval a prosadil u Ministerstva dopravy a Ředitelství silnic a dálnic ČR aktuálně projekčně připravovanou přestavbu silnice I/20 z dvoupruhového uspořádání na nové uspořádání 2 + 1, a to tak, aby byl projekční návrh připravován v uspořádání 2 + 2 v celé délce trasy z Písku do Pištína jako bezpečné a kapacitní  řešení.</w:t>
      </w:r>
    </w:p>
    <w:p w14:paraId="41000BC6" w14:textId="77777777" w:rsidR="00337F0D" w:rsidRDefault="00337F0D" w:rsidP="00C3737A">
      <w:pPr>
        <w:pStyle w:val="KUJKnormal"/>
        <w:ind w:right="679"/>
      </w:pPr>
    </w:p>
    <w:p w14:paraId="39D09242" w14:textId="77777777" w:rsidR="00337F0D" w:rsidRDefault="00337F0D" w:rsidP="00C3737A">
      <w:pPr>
        <w:pStyle w:val="KUJKnormal"/>
        <w:ind w:right="679"/>
      </w:pPr>
      <w:r>
        <w:t>V současné době Správa České Budějovice připravuje rozšíření stávající silnice I/20 Písek- Pištín v uspořádání 2+1 jako 4 úseky, a to I/20 Písek-Protivín, I/20 Protivín-Vodňany, I/20 Vodňany - Nová Hospoda a I/20 Nová Hospoda-Pištín. Původní řešení směrového uspořádání na 2+1 vychází z technické studie zpracované v roce 2016. Tato studie řešila přestavbu stávající komunikace I/20 do homogenního úseku v kategorie S11,5. V další přípravě záměru se oproti zpracované technické studii změnila kategorie komunikace z S11,5 na S13,5 s uspořádáním 2+1. Na celém úseku jsou nově navrženy 3 nové mimoúrovňové křižovatky MÚK Tálín, MÚK Protivín, MÚK Nová Hospoda a úprava 1 mimoúrovňové křižovatky MÚK Vodňany. Záměr projektu na 4 citované úseky  schválila Centrální komise MD ČR 16.10.2018.</w:t>
      </w:r>
    </w:p>
    <w:p w14:paraId="1187B3F6" w14:textId="77777777" w:rsidR="00337F0D" w:rsidRDefault="00337F0D" w:rsidP="00C3737A">
      <w:pPr>
        <w:pStyle w:val="KUJKnormal"/>
        <w:ind w:right="679"/>
      </w:pPr>
    </w:p>
    <w:p w14:paraId="1E0FB0DF" w14:textId="77777777" w:rsidR="00337F0D" w:rsidRDefault="00337F0D" w:rsidP="00C3737A">
      <w:pPr>
        <w:pStyle w:val="KUJKnormal"/>
        <w:ind w:right="679"/>
      </w:pPr>
      <w:r>
        <w:t>Pro daný úsek byl zpracován model dopravního zatížení na základě výsledků celostátního sčítání dopravy v roce 2020. Prognóza byla zpracována pro časový horizont od roku 2025 do roku 2054. V základní i návrhové variantě je uvažováno také se zprovozněním středočeské dálnice D3 Praha – České Budějovice, která svým propojením mezi ČB a Prahou přebere část (ne nijak výrazně) intenzit z I/20. Jedním z důvodů pro návrh 2+1 je právě období při neexistenci středočeské D3, kdy existuje předpoklad, že část dálkové dopravy se může ve špičkách přesměrovat z D3 na D4. Snahou tohoto uspořádání je tak zvýšit bezpečnost a komfort v úseku Písek – Pištín. Uspořádání 2+1 je tak rozumný kompromis s ohledem na investiční náročnost a predikovanou poptávkou intenzit dopravy. Podle dříve zpracovaného dopravního modelu se ve výhledovém roce 2054 v úseku Písek–Pištín předpokládá denní intenzita 10 870 až 14 720 vozidel. Uspořádání 2+1 na daném úseku silnice I/20 lze tak hodnotit při dané intenzitě vozidel za 24 hodin jako vhodné a plně dostačující, což silnice I/20 v úseku Písek – Pištín splňuje i ve výhledovém stavu. Predikce výhledových intenzit dopravy nikdy nesignalizovala potřebu čtyřpruhového uspořádání. Zatímco v navazujícím úseku Pištín–České Vrbné dosahují intenzity v roce 2052 až 23 510 vozidel za 24 hodin, pro které je již čtyřpruhové uspořádání opodstatněné. Návrh řešení přestavby komunikace I/20 v předmětném úseku je také v souladu „Kategorizací dálnic a silnic I. třídy v České republice do roku 2050“ schválenou Ministerstvem dopravy MD-15877/2021-910/2 dne 30. 6. 2021.</w:t>
      </w:r>
    </w:p>
    <w:p w14:paraId="5B011FF2" w14:textId="77777777" w:rsidR="00337F0D" w:rsidRDefault="00337F0D" w:rsidP="00C3737A">
      <w:pPr>
        <w:pStyle w:val="KUJKnormal"/>
        <w:ind w:right="679"/>
      </w:pPr>
    </w:p>
    <w:p w14:paraId="553364F3" w14:textId="77777777" w:rsidR="00337F0D" w:rsidRDefault="00337F0D" w:rsidP="00C3737A">
      <w:pPr>
        <w:pStyle w:val="KUJKnormal"/>
        <w:ind w:right="679"/>
      </w:pPr>
      <w:r>
        <w:t>Stav přípravy:</w:t>
      </w:r>
    </w:p>
    <w:p w14:paraId="2FB4968B" w14:textId="77777777" w:rsidR="00337F0D" w:rsidRDefault="00337F0D" w:rsidP="00C3737A">
      <w:pPr>
        <w:pStyle w:val="KUJKnormal"/>
        <w:ind w:right="679"/>
      </w:pPr>
      <w:r>
        <w:t>Úsek I/20 Písek- Protivín - je vydáno nepravomocné územní rozhodnutí, je proveden geotechnický průzkum, zahajuje se archeologický průzkum.</w:t>
      </w:r>
    </w:p>
    <w:p w14:paraId="3E002B49" w14:textId="77777777" w:rsidR="00337F0D" w:rsidRDefault="00337F0D" w:rsidP="00C3737A">
      <w:pPr>
        <w:pStyle w:val="KUJKnormal"/>
        <w:ind w:right="679"/>
      </w:pPr>
      <w:r>
        <w:t>Úsek I/20 Protivín- Vodňany - je vydáno pravomocné územní rozhodnutí, proveden geotechnický průzkum, provádí se archeologický průzkum, je vydáno nepravomocné stavební povolení (hlavní trasa), je vydáno pravomocné stavební povolení (vodohospodářské objekty), je zahájena majetkoprávní činnost zahrnující výkupy pozemků.</w:t>
      </w:r>
    </w:p>
    <w:p w14:paraId="278972BA" w14:textId="77777777" w:rsidR="00337F0D" w:rsidRDefault="00337F0D" w:rsidP="00C3737A">
      <w:pPr>
        <w:pStyle w:val="KUJKnormal"/>
        <w:ind w:right="679"/>
      </w:pPr>
      <w:r>
        <w:t>Úsek I/20 Vodňany- Nová Hospoda - je proveden geotechnický průzkum, provádí se archeologický průzkum, zahájeny projekční práce na DUPS.</w:t>
      </w:r>
    </w:p>
    <w:p w14:paraId="5F030FED" w14:textId="77777777" w:rsidR="00337F0D" w:rsidRDefault="00337F0D" w:rsidP="00C3737A">
      <w:pPr>
        <w:pStyle w:val="KUJKnormal"/>
        <w:ind w:right="679"/>
      </w:pPr>
      <w:r>
        <w:t>Úsek I/20 Nová Hospoda-Pištín –  je vydáno pravomocné územní rozhodnutí, proveden geotechnický průzkum, zahájen archeologický průzkum, běží VŘ na výběr zhotovitele DUPS-DI.</w:t>
      </w:r>
    </w:p>
    <w:p w14:paraId="1386E672" w14:textId="77777777" w:rsidR="00337F0D" w:rsidRDefault="00337F0D" w:rsidP="00C3737A">
      <w:pPr>
        <w:pStyle w:val="KUJKnormal"/>
        <w:ind w:right="679"/>
      </w:pPr>
    </w:p>
    <w:p w14:paraId="394353BE" w14:textId="77777777" w:rsidR="00337F0D" w:rsidRDefault="00337F0D" w:rsidP="00C3737A">
      <w:pPr>
        <w:pStyle w:val="KUJKnormal"/>
        <w:ind w:right="679"/>
      </w:pPr>
      <w:r>
        <w:t>Na všechny úseky proběhlo v roce 2018-2019 zjišťovací řízení o posuzování vlivu na životní prostředí se závěrem, že nemá významný vliv na životní prostředí a nebude posuzován dle zákona 100/2001Sb., o posuzování vlivů na životní prostředí a o změně některých souvisejících zákonů (zákon o posuzování vlivů na životní prostředí), ve znění pozdějších předpisů.</w:t>
      </w:r>
    </w:p>
    <w:p w14:paraId="66F07FEE" w14:textId="77777777" w:rsidR="00337F0D" w:rsidRDefault="00337F0D" w:rsidP="00C3737A">
      <w:pPr>
        <w:pStyle w:val="KUJKnormal"/>
        <w:ind w:right="679"/>
      </w:pPr>
    </w:p>
    <w:p w14:paraId="3368BA7C" w14:textId="77777777" w:rsidR="00337F0D" w:rsidRDefault="00337F0D" w:rsidP="00C3737A">
      <w:pPr>
        <w:pStyle w:val="KUJKnormal"/>
        <w:ind w:right="679"/>
      </w:pPr>
      <w:r>
        <w:t xml:space="preserve">Zahájení prací na nové projektové dokumentaci v uspořádání 2+2 by znamenalo zopakovat všechny výše uvedené kroky, které trvají téměř 10 let, a navíc změnit ZÚR Jihočeského kraje. </w:t>
      </w:r>
    </w:p>
    <w:p w14:paraId="53C6E589" w14:textId="77777777" w:rsidR="00337F0D" w:rsidRDefault="00337F0D" w:rsidP="00C3737A">
      <w:pPr>
        <w:pStyle w:val="KUJKnormal"/>
        <w:ind w:right="679"/>
      </w:pPr>
    </w:p>
    <w:p w14:paraId="1060A558" w14:textId="77777777" w:rsidR="00337F0D" w:rsidRDefault="00337F0D" w:rsidP="00C3737A">
      <w:pPr>
        <w:pStyle w:val="KUJKnormal"/>
        <w:ind w:right="679"/>
      </w:pPr>
      <w:r>
        <w:t>S ohledem na shora uvedené skutečnosti rada doporučila zastupitelstvu kraje na svém jednání dne 3. 4. 2025:</w:t>
      </w:r>
    </w:p>
    <w:p w14:paraId="66B3DC03" w14:textId="77777777" w:rsidR="00337F0D" w:rsidRDefault="00337F0D" w:rsidP="00C3737A">
      <w:pPr>
        <w:pStyle w:val="KUJKnormal"/>
        <w:numPr>
          <w:ilvl w:val="0"/>
          <w:numId w:val="12"/>
        </w:numPr>
        <w:ind w:right="679"/>
      </w:pPr>
      <w:r>
        <w:t>podpořit aktuálně Ředitelstvím silnic a dálnic ČR připravovanou přestavbu silnice I/20 na uspořádání                2 + 1, a to s ohledem na aktuální stupeň připravenosti a zároveň s přihlédnutím k naléhavému zájmu               na odstranění dopravně závadového stavu na silnici I/20 v úseku Písek – Pištín,</w:t>
      </w:r>
    </w:p>
    <w:p w14:paraId="1D0C3E07" w14:textId="77777777" w:rsidR="00337F0D" w:rsidRDefault="00337F0D" w:rsidP="00C3737A">
      <w:pPr>
        <w:pStyle w:val="KUJKnormal"/>
        <w:numPr>
          <w:ilvl w:val="0"/>
          <w:numId w:val="12"/>
        </w:numPr>
        <w:ind w:right="679"/>
      </w:pPr>
      <w:r>
        <w:t>uložit Krajskému úřadu Jihočeského kraje sledovat a vyhodnocovat střednědobé a dlouhodobé národní strategie v oblasti investic na silniční a dálniční síti a prosazovat přestavbu silnice I/20 na dálnici v celém úseku Písek – České Budějovice.</w:t>
      </w:r>
    </w:p>
    <w:p w14:paraId="79B44B56" w14:textId="77777777" w:rsidR="00337F0D" w:rsidRDefault="00337F0D" w:rsidP="00C3737A">
      <w:pPr>
        <w:pStyle w:val="KUJKnormal"/>
        <w:ind w:right="679"/>
      </w:pPr>
    </w:p>
    <w:p w14:paraId="14BB164F" w14:textId="77777777" w:rsidR="00337F0D" w:rsidRDefault="00337F0D" w:rsidP="00C3737A">
      <w:pPr>
        <w:rPr>
          <w:rFonts w:ascii="Neue Haas Grotesk Text Pro" w:hAnsi="Neue Haas Grotesk Text Pro"/>
          <w:sz w:val="19"/>
          <w:szCs w:val="28"/>
        </w:rPr>
      </w:pPr>
    </w:p>
    <w:p w14:paraId="6853961C" w14:textId="77777777" w:rsidR="00337F0D" w:rsidRDefault="00337F0D" w:rsidP="00C3737A">
      <w:pPr>
        <w:rPr>
          <w:rFonts w:ascii="Neue Haas Grotesk Text Pro" w:hAnsi="Neue Haas Grotesk Text Pro"/>
          <w:sz w:val="19"/>
          <w:szCs w:val="28"/>
        </w:rPr>
      </w:pPr>
      <w:r>
        <w:rPr>
          <w:rFonts w:ascii="Neue Haas Grotesk Text Pro" w:hAnsi="Neue Haas Grotesk Text Pro"/>
          <w:sz w:val="19"/>
          <w:szCs w:val="28"/>
        </w:rPr>
        <w:t>Finanční nároky a krytí: nejsou</w:t>
      </w:r>
    </w:p>
    <w:p w14:paraId="69B29FF6" w14:textId="77777777" w:rsidR="00337F0D" w:rsidRDefault="00337F0D" w:rsidP="00C3737A">
      <w:pPr>
        <w:rPr>
          <w:rFonts w:ascii="Neue Haas Grotesk Text Pro" w:hAnsi="Neue Haas Grotesk Text Pro"/>
          <w:sz w:val="19"/>
          <w:szCs w:val="28"/>
        </w:rPr>
      </w:pPr>
    </w:p>
    <w:p w14:paraId="04AFA0E0" w14:textId="77777777" w:rsidR="00337F0D" w:rsidRDefault="00337F0D" w:rsidP="00C3737A">
      <w:pPr>
        <w:rPr>
          <w:rFonts w:ascii="Neue Haas Grotesk Text Pro" w:hAnsi="Neue Haas Grotesk Text Pro"/>
          <w:sz w:val="19"/>
          <w:szCs w:val="28"/>
        </w:rPr>
      </w:pPr>
      <w:r>
        <w:rPr>
          <w:rFonts w:ascii="Neue Haas Grotesk Text Pro" w:hAnsi="Neue Haas Grotesk Text Pro"/>
          <w:sz w:val="19"/>
          <w:szCs w:val="28"/>
        </w:rPr>
        <w:t>Vyjádření správce rozpočtu: nevyžádáno</w:t>
      </w:r>
    </w:p>
    <w:p w14:paraId="60BB5231" w14:textId="77777777" w:rsidR="00337F0D" w:rsidRDefault="00337F0D" w:rsidP="00C3737A">
      <w:pPr>
        <w:rPr>
          <w:rFonts w:ascii="Neue Haas Grotesk Text Pro" w:hAnsi="Neue Haas Grotesk Text Pro"/>
          <w:sz w:val="19"/>
          <w:szCs w:val="28"/>
        </w:rPr>
      </w:pPr>
    </w:p>
    <w:p w14:paraId="0D4D1113" w14:textId="77777777" w:rsidR="00337F0D" w:rsidRDefault="00337F0D" w:rsidP="00C3737A">
      <w:pPr>
        <w:rPr>
          <w:rFonts w:ascii="Neue Haas Grotesk Text Pro" w:hAnsi="Neue Haas Grotesk Text Pro"/>
          <w:sz w:val="19"/>
          <w:szCs w:val="28"/>
        </w:rPr>
      </w:pPr>
      <w:r>
        <w:rPr>
          <w:rFonts w:ascii="Neue Haas Grotesk Text Pro" w:hAnsi="Neue Haas Grotesk Text Pro"/>
          <w:sz w:val="19"/>
          <w:szCs w:val="28"/>
        </w:rPr>
        <w:t>Návrh projednán (stanoviska): nebyla vyžádána</w:t>
      </w:r>
    </w:p>
    <w:p w14:paraId="6094AF43" w14:textId="77777777" w:rsidR="00337F0D" w:rsidRDefault="00337F0D" w:rsidP="00C3737A">
      <w:pPr>
        <w:rPr>
          <w:rFonts w:ascii="Neue Haas Grotesk Text Pro" w:hAnsi="Neue Haas Grotesk Text Pro"/>
          <w:sz w:val="19"/>
          <w:szCs w:val="28"/>
        </w:rPr>
      </w:pPr>
    </w:p>
    <w:p w14:paraId="4314815F" w14:textId="77777777" w:rsidR="00337F0D" w:rsidRDefault="00337F0D" w:rsidP="00C3737A">
      <w:pPr>
        <w:rPr>
          <w:rFonts w:ascii="Neue Haas Grotesk Text Pro" w:hAnsi="Neue Haas Grotesk Text Pro"/>
          <w:b/>
          <w:bCs/>
          <w:sz w:val="19"/>
          <w:szCs w:val="28"/>
        </w:rPr>
      </w:pPr>
      <w:r>
        <w:rPr>
          <w:rFonts w:ascii="Neue Haas Grotesk Text Pro" w:hAnsi="Neue Haas Grotesk Text Pro"/>
          <w:b/>
          <w:bCs/>
          <w:sz w:val="19"/>
          <w:szCs w:val="28"/>
        </w:rPr>
        <w:t>PŘÍLOHY:</w:t>
      </w:r>
    </w:p>
    <w:p w14:paraId="04B3DFCC" w14:textId="77777777" w:rsidR="00337F0D" w:rsidRDefault="00337F0D" w:rsidP="00C3737A">
      <w:pPr>
        <w:numPr>
          <w:ilvl w:val="6"/>
          <w:numId w:val="11"/>
        </w:numPr>
        <w:ind w:left="284" w:hanging="284"/>
        <w:rPr>
          <w:rFonts w:ascii="Neue Haas Grotesk Text Pro" w:hAnsi="Neue Haas Grotesk Text Pro"/>
          <w:sz w:val="19"/>
          <w:szCs w:val="28"/>
        </w:rPr>
      </w:pPr>
      <w:r>
        <w:rPr>
          <w:rFonts w:ascii="Neue Haas Grotesk Text Pro" w:hAnsi="Neue Haas Grotesk Text Pro"/>
          <w:sz w:val="19"/>
          <w:szCs w:val="28"/>
        </w:rPr>
        <w:t>Návrh občana Jihočeského kraje Václava Málka</w:t>
      </w:r>
    </w:p>
    <w:p w14:paraId="039D5720" w14:textId="77777777" w:rsidR="00337F0D" w:rsidRDefault="00337F0D" w:rsidP="00E876A7">
      <w:pPr>
        <w:ind w:left="284"/>
        <w:rPr>
          <w:rFonts w:ascii="Neue Haas Grotesk Text Pro" w:hAnsi="Neue Haas Grotesk Text Pro"/>
          <w:sz w:val="19"/>
          <w:szCs w:val="28"/>
        </w:rPr>
      </w:pPr>
    </w:p>
    <w:p w14:paraId="46241B13" w14:textId="77777777" w:rsidR="00337F0D" w:rsidRDefault="00337F0D" w:rsidP="00E876A7">
      <w:pPr>
        <w:ind w:left="284"/>
        <w:rPr>
          <w:rFonts w:ascii="Neue Haas Grotesk Text Pro" w:hAnsi="Neue Haas Grotesk Text Pro"/>
          <w:sz w:val="19"/>
          <w:szCs w:val="28"/>
        </w:rPr>
      </w:pPr>
    </w:p>
    <w:p w14:paraId="722F876F" w14:textId="77777777" w:rsidR="00337F0D" w:rsidRPr="00E876A7" w:rsidRDefault="00337F0D" w:rsidP="00E876A7">
      <w:pPr>
        <w:rPr>
          <w:rFonts w:ascii="Neue Haas Grotesk Text Pro" w:hAnsi="Neue Haas Grotesk Text Pro"/>
          <w:sz w:val="19"/>
          <w:szCs w:val="28"/>
        </w:rPr>
      </w:pPr>
      <w:r w:rsidRPr="00E876A7">
        <w:rPr>
          <w:rFonts w:ascii="Neue Haas Grotesk Text Pro" w:hAnsi="Neue Haas Grotesk Text Pro"/>
          <w:b/>
          <w:bCs/>
          <w:sz w:val="19"/>
          <w:szCs w:val="28"/>
        </w:rPr>
        <w:t>Zodpovídá:</w:t>
      </w:r>
      <w:r w:rsidRPr="00E876A7">
        <w:rPr>
          <w:rFonts w:ascii="Neue Haas Grotesk Text Pro" w:hAnsi="Neue Haas Grotesk Text Pro"/>
          <w:sz w:val="19"/>
          <w:szCs w:val="28"/>
        </w:rPr>
        <w:t xml:space="preserve"> JUDr. Andrea Tetourová, vedoucí ODSH</w:t>
      </w:r>
    </w:p>
    <w:p w14:paraId="246B9DDE" w14:textId="77777777" w:rsidR="00337F0D" w:rsidRDefault="00337F0D" w:rsidP="00C3737A">
      <w:pPr>
        <w:rPr>
          <w:rFonts w:ascii="Neue Haas Grotesk Text Pro" w:hAnsi="Neue Haas Grotesk Text Pro"/>
          <w:sz w:val="19"/>
          <w:szCs w:val="28"/>
        </w:rPr>
      </w:pPr>
    </w:p>
    <w:p w14:paraId="4F9420E5" w14:textId="77777777" w:rsidR="00337F0D" w:rsidRDefault="00337F0D" w:rsidP="00C3737A">
      <w:pPr>
        <w:rPr>
          <w:rFonts w:ascii="Neue Haas Grotesk Text Pro" w:hAnsi="Neue Haas Grotesk Text Pro"/>
          <w:sz w:val="19"/>
          <w:szCs w:val="28"/>
        </w:rPr>
      </w:pPr>
      <w:r>
        <w:rPr>
          <w:rFonts w:ascii="Neue Haas Grotesk Text Pro" w:hAnsi="Neue Haas Grotesk Text Pro"/>
          <w:sz w:val="19"/>
          <w:szCs w:val="28"/>
        </w:rPr>
        <w:t>Termín kontroly: 31. 12. 2030</w:t>
      </w:r>
    </w:p>
    <w:p w14:paraId="00BEC378" w14:textId="77777777" w:rsidR="00337F0D" w:rsidRPr="0051330A" w:rsidRDefault="00337F0D" w:rsidP="00C3737A">
      <w:r>
        <w:rPr>
          <w:rFonts w:ascii="Neue Haas Grotesk Text Pro" w:hAnsi="Neue Haas Grotesk Text Pro"/>
          <w:sz w:val="19"/>
          <w:szCs w:val="28"/>
        </w:rPr>
        <w:t xml:space="preserve">Termín splnění: </w:t>
      </w:r>
      <w:r w:rsidRPr="00C3737A">
        <w:rPr>
          <w:rFonts w:ascii="Neue Haas Grotesk Text Pro" w:hAnsi="Neue Haas Grotesk Text Pro"/>
          <w:sz w:val="19"/>
          <w:szCs w:val="28"/>
        </w:rPr>
        <w:t>průběžně</w:t>
      </w:r>
    </w:p>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8072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8072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946" w14:textId="77777777" w:rsidR="00337F0D" w:rsidRDefault="00337F0D" w:rsidP="00337F0D">
    <w:r>
      <w:rPr>
        <w:noProof/>
      </w:rPr>
      <w:pict w14:anchorId="693F8F0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3E7584D" w14:textId="77777777" w:rsidR="00337F0D" w:rsidRPr="00D405BE" w:rsidRDefault="00337F0D" w:rsidP="00337F0D">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0D336ACD" w14:textId="77777777" w:rsidR="00337F0D" w:rsidRPr="00D405BE" w:rsidRDefault="00337F0D" w:rsidP="00337F0D">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4089CD7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19CB563">
        <v:rect id="_x0000_i1026" style="width:481.9pt;height:2pt" o:hralign="center" o:hrstd="t" o:hrnoshade="t" o:hr="t" fillcolor="black" stroked="f"/>
      </w:pict>
    </w:r>
  </w:p>
  <w:p w14:paraId="5F8955A6" w14:textId="77777777" w:rsidR="00337F0D" w:rsidRPr="00337F0D" w:rsidRDefault="00337F0D" w:rsidP="00337F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1C3917"/>
    <w:multiLevelType w:val="hybridMultilevel"/>
    <w:tmpl w:val="DFF0A5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53497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0524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B02"/>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0D"/>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41D1"/>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3FA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6174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2025-04-11T11:22:00Z</dcterms:created>
  <dcterms:modified xsi:type="dcterms:W3CDTF">2025-04-11T11:22:00Z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6777881</vt:i4>
  </property>
  <property fmtid="{D5CDD505-2E9C-101B-9397-08002B2CF9AE}" pid="5" name="UlozitJako">
    <vt:lpwstr>C:\Users\mrazkova\AppData\Local\Temp\iU17860052\Zastupitelstvo\2025-04-10\Navrhy\100-ZK-25.</vt:lpwstr>
  </property>
  <property fmtid="{D5CDD505-2E9C-101B-9397-08002B2CF9AE}" pid="6" name="Zpracovat">
    <vt:bool>false</vt:bool>
  </property>
</Properties>
</file>