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51156B" w14:paraId="3386203B" w14:textId="77777777" w:rsidTr="00E7711C">
        <w:trPr>
          <w:trHeight w:hRule="exact" w:val="397"/>
        </w:trPr>
        <w:tc>
          <w:tcPr>
            <w:tcW w:w="2376" w:type="dxa"/>
            <w:hideMark/>
          </w:tcPr>
          <w:p w14:paraId="11CE3DDC" w14:textId="77777777" w:rsidR="0051156B" w:rsidRDefault="0051156B" w:rsidP="00970720">
            <w:pPr>
              <w:pStyle w:val="KUJKtucny"/>
            </w:pPr>
            <w:r>
              <w:t>Datum jednání:</w:t>
            </w:r>
          </w:p>
        </w:tc>
        <w:tc>
          <w:tcPr>
            <w:tcW w:w="3828" w:type="dxa"/>
            <w:hideMark/>
          </w:tcPr>
          <w:p w14:paraId="3027E5A2" w14:textId="77777777" w:rsidR="0051156B" w:rsidRDefault="0051156B" w:rsidP="00970720">
            <w:pPr>
              <w:pStyle w:val="KUJKnormal"/>
            </w:pPr>
            <w:r>
              <w:t>27. 02. 2025</w:t>
            </w:r>
          </w:p>
        </w:tc>
        <w:tc>
          <w:tcPr>
            <w:tcW w:w="2126" w:type="dxa"/>
            <w:hideMark/>
          </w:tcPr>
          <w:p w14:paraId="05A140FC" w14:textId="77777777" w:rsidR="0051156B" w:rsidRDefault="0051156B" w:rsidP="00970720">
            <w:pPr>
              <w:pStyle w:val="KUJKtucny"/>
            </w:pPr>
            <w:r>
              <w:t xml:space="preserve">Bod programu: </w:t>
            </w:r>
            <w:r w:rsidRPr="00A468FF">
              <w:rPr>
                <w:sz w:val="32"/>
                <w:szCs w:val="32"/>
              </w:rPr>
              <w:t>23</w:t>
            </w:r>
          </w:p>
        </w:tc>
        <w:tc>
          <w:tcPr>
            <w:tcW w:w="850" w:type="dxa"/>
          </w:tcPr>
          <w:p w14:paraId="1646C1D1" w14:textId="77777777" w:rsidR="0051156B" w:rsidRDefault="0051156B" w:rsidP="00970720">
            <w:pPr>
              <w:pStyle w:val="KUJKnormal"/>
            </w:pPr>
          </w:p>
        </w:tc>
      </w:tr>
      <w:tr w:rsidR="0051156B" w14:paraId="71EC49BB" w14:textId="77777777" w:rsidTr="00E7711C">
        <w:trPr>
          <w:cantSplit/>
          <w:trHeight w:hRule="exact" w:val="397"/>
        </w:trPr>
        <w:tc>
          <w:tcPr>
            <w:tcW w:w="2376" w:type="dxa"/>
            <w:hideMark/>
          </w:tcPr>
          <w:p w14:paraId="3B8F3ED7" w14:textId="77777777" w:rsidR="0051156B" w:rsidRDefault="0051156B" w:rsidP="00970720">
            <w:pPr>
              <w:pStyle w:val="KUJKtucny"/>
            </w:pPr>
            <w:r>
              <w:t>Číslo návrhu:</w:t>
            </w:r>
          </w:p>
        </w:tc>
        <w:tc>
          <w:tcPr>
            <w:tcW w:w="6804" w:type="dxa"/>
            <w:gridSpan w:val="3"/>
            <w:hideMark/>
          </w:tcPr>
          <w:p w14:paraId="016A9BEB" w14:textId="77777777" w:rsidR="0051156B" w:rsidRDefault="0051156B" w:rsidP="00970720">
            <w:pPr>
              <w:pStyle w:val="KUJKnormal"/>
            </w:pPr>
            <w:r>
              <w:t>7/ZK/25</w:t>
            </w:r>
          </w:p>
        </w:tc>
      </w:tr>
      <w:tr w:rsidR="0051156B" w14:paraId="2A9E864B" w14:textId="77777777" w:rsidTr="00E7711C">
        <w:trPr>
          <w:trHeight w:val="397"/>
        </w:trPr>
        <w:tc>
          <w:tcPr>
            <w:tcW w:w="2376" w:type="dxa"/>
          </w:tcPr>
          <w:p w14:paraId="10D57017" w14:textId="77777777" w:rsidR="0051156B" w:rsidRDefault="0051156B" w:rsidP="00970720"/>
          <w:p w14:paraId="6739E99C" w14:textId="77777777" w:rsidR="0051156B" w:rsidRDefault="0051156B" w:rsidP="00970720">
            <w:pPr>
              <w:pStyle w:val="KUJKtucny"/>
            </w:pPr>
            <w:r>
              <w:t>Název bodu:</w:t>
            </w:r>
          </w:p>
        </w:tc>
        <w:tc>
          <w:tcPr>
            <w:tcW w:w="6804" w:type="dxa"/>
            <w:gridSpan w:val="3"/>
          </w:tcPr>
          <w:p w14:paraId="33C3FBE9" w14:textId="77777777" w:rsidR="0051156B" w:rsidRDefault="0051156B" w:rsidP="00970720"/>
          <w:p w14:paraId="00A3E540" w14:textId="77777777" w:rsidR="0051156B" w:rsidRDefault="0051156B" w:rsidP="00970720">
            <w:pPr>
              <w:pStyle w:val="KUJKtucny"/>
              <w:rPr>
                <w:sz w:val="22"/>
                <w:szCs w:val="22"/>
              </w:rPr>
            </w:pPr>
            <w:r>
              <w:rPr>
                <w:sz w:val="22"/>
                <w:szCs w:val="22"/>
              </w:rPr>
              <w:t>Zrušení usnesení č. 239/2023/ZK-27 a nové financování projektu Obchvat města Kaplice, 2. etapa, silnice II/154</w:t>
            </w:r>
          </w:p>
        </w:tc>
      </w:tr>
    </w:tbl>
    <w:p w14:paraId="1E92AE03" w14:textId="77777777" w:rsidR="0051156B" w:rsidRDefault="0051156B" w:rsidP="00E7711C">
      <w:pPr>
        <w:pStyle w:val="KUJKnormal"/>
        <w:rPr>
          <w:b/>
          <w:bCs/>
        </w:rPr>
      </w:pPr>
      <w:r>
        <w:rPr>
          <w:b/>
          <w:bCs/>
        </w:rPr>
        <w:pict w14:anchorId="5E7A3849">
          <v:rect id="_x0000_i1029" style="width:453.6pt;height:1.5pt" o:hralign="center" o:hrstd="t" o:hrnoshade="t" o:hr="t" fillcolor="black" stroked="f"/>
        </w:pict>
      </w:r>
    </w:p>
    <w:p w14:paraId="7C2A61FF" w14:textId="77777777" w:rsidR="0051156B" w:rsidRDefault="0051156B" w:rsidP="00E7711C">
      <w:pPr>
        <w:pStyle w:val="KUJKnormal"/>
      </w:pPr>
    </w:p>
    <w:p w14:paraId="00FE5EFA" w14:textId="77777777" w:rsidR="0051156B" w:rsidRDefault="0051156B" w:rsidP="00E7711C"/>
    <w:tbl>
      <w:tblPr>
        <w:tblW w:w="0" w:type="auto"/>
        <w:tblCellMar>
          <w:left w:w="70" w:type="dxa"/>
          <w:right w:w="70" w:type="dxa"/>
        </w:tblCellMar>
        <w:tblLook w:val="04A0" w:firstRow="1" w:lastRow="0" w:firstColumn="1" w:lastColumn="0" w:noHBand="0" w:noVBand="1"/>
      </w:tblPr>
      <w:tblGrid>
        <w:gridCol w:w="2350"/>
        <w:gridCol w:w="6862"/>
      </w:tblGrid>
      <w:tr w:rsidR="0051156B" w14:paraId="6FBC5A79" w14:textId="77777777" w:rsidTr="002559B8">
        <w:trPr>
          <w:trHeight w:val="397"/>
        </w:trPr>
        <w:tc>
          <w:tcPr>
            <w:tcW w:w="2350" w:type="dxa"/>
            <w:hideMark/>
          </w:tcPr>
          <w:p w14:paraId="398E44E8" w14:textId="77777777" w:rsidR="0051156B" w:rsidRDefault="0051156B" w:rsidP="002559B8">
            <w:pPr>
              <w:pStyle w:val="KUJKtucny"/>
            </w:pPr>
            <w:r>
              <w:t>Předkladatel:</w:t>
            </w:r>
          </w:p>
        </w:tc>
        <w:tc>
          <w:tcPr>
            <w:tcW w:w="6862" w:type="dxa"/>
          </w:tcPr>
          <w:p w14:paraId="21F658F1" w14:textId="77777777" w:rsidR="0051156B" w:rsidRDefault="0051156B" w:rsidP="002559B8">
            <w:pPr>
              <w:pStyle w:val="KUJKnormal"/>
            </w:pPr>
            <w:r>
              <w:t>Ing. Tomáš Hajdušek</w:t>
            </w:r>
          </w:p>
          <w:p w14:paraId="02BEE0A2" w14:textId="77777777" w:rsidR="0051156B" w:rsidRDefault="0051156B" w:rsidP="002559B8"/>
        </w:tc>
      </w:tr>
      <w:tr w:rsidR="0051156B" w14:paraId="2FEAEE57" w14:textId="77777777" w:rsidTr="002559B8">
        <w:trPr>
          <w:trHeight w:val="397"/>
        </w:trPr>
        <w:tc>
          <w:tcPr>
            <w:tcW w:w="2350" w:type="dxa"/>
          </w:tcPr>
          <w:p w14:paraId="27E7D9EF" w14:textId="77777777" w:rsidR="0051156B" w:rsidRDefault="0051156B" w:rsidP="002559B8">
            <w:pPr>
              <w:pStyle w:val="KUJKtucny"/>
            </w:pPr>
            <w:r>
              <w:t>Zpracoval:</w:t>
            </w:r>
          </w:p>
          <w:p w14:paraId="04A067B1" w14:textId="77777777" w:rsidR="0051156B" w:rsidRDefault="0051156B" w:rsidP="002559B8"/>
        </w:tc>
        <w:tc>
          <w:tcPr>
            <w:tcW w:w="6862" w:type="dxa"/>
            <w:hideMark/>
          </w:tcPr>
          <w:p w14:paraId="18B697D1" w14:textId="77777777" w:rsidR="0051156B" w:rsidRDefault="0051156B" w:rsidP="002559B8">
            <w:pPr>
              <w:pStyle w:val="KUJKnormal"/>
            </w:pPr>
            <w:r>
              <w:t>ODSH</w:t>
            </w:r>
          </w:p>
        </w:tc>
      </w:tr>
      <w:tr w:rsidR="0051156B" w14:paraId="789B6E91" w14:textId="77777777" w:rsidTr="002559B8">
        <w:trPr>
          <w:trHeight w:val="397"/>
        </w:trPr>
        <w:tc>
          <w:tcPr>
            <w:tcW w:w="2350" w:type="dxa"/>
          </w:tcPr>
          <w:p w14:paraId="62C64909" w14:textId="77777777" w:rsidR="0051156B" w:rsidRPr="009715F9" w:rsidRDefault="0051156B" w:rsidP="002559B8">
            <w:pPr>
              <w:pStyle w:val="KUJKnormal"/>
              <w:rPr>
                <w:b/>
              </w:rPr>
            </w:pPr>
            <w:r w:rsidRPr="009715F9">
              <w:rPr>
                <w:b/>
              </w:rPr>
              <w:t>Vedoucí odboru:</w:t>
            </w:r>
          </w:p>
          <w:p w14:paraId="6BECB868" w14:textId="77777777" w:rsidR="0051156B" w:rsidRDefault="0051156B" w:rsidP="002559B8"/>
        </w:tc>
        <w:tc>
          <w:tcPr>
            <w:tcW w:w="6862" w:type="dxa"/>
            <w:hideMark/>
          </w:tcPr>
          <w:p w14:paraId="736B5B53" w14:textId="77777777" w:rsidR="0051156B" w:rsidRDefault="0051156B" w:rsidP="002559B8">
            <w:pPr>
              <w:pStyle w:val="KUJKnormal"/>
            </w:pPr>
            <w:r>
              <w:t>JUDr. Andrea Tetourová</w:t>
            </w:r>
          </w:p>
        </w:tc>
      </w:tr>
    </w:tbl>
    <w:p w14:paraId="7DEDB4C5" w14:textId="77777777" w:rsidR="0051156B" w:rsidRDefault="0051156B" w:rsidP="00E7711C">
      <w:pPr>
        <w:pStyle w:val="KUJKnormal"/>
      </w:pPr>
    </w:p>
    <w:p w14:paraId="233CF2C3" w14:textId="77777777" w:rsidR="0051156B" w:rsidRPr="0052161F" w:rsidRDefault="0051156B" w:rsidP="00E7711C">
      <w:pPr>
        <w:pStyle w:val="KUJKtucny"/>
      </w:pPr>
      <w:r w:rsidRPr="0052161F">
        <w:t>NÁVRH USNESENÍ</w:t>
      </w:r>
    </w:p>
    <w:p w14:paraId="7439ECCB" w14:textId="77777777" w:rsidR="0051156B" w:rsidRDefault="0051156B">
      <w:pPr>
        <w:pStyle w:val="KUJKnormal"/>
        <w:rPr>
          <w:rFonts w:ascii="Calibri" w:hAnsi="Calibri" w:cs="Calibri"/>
          <w:sz w:val="12"/>
          <w:szCs w:val="12"/>
        </w:rPr>
      </w:pPr>
      <w:bookmarkStart w:id="0" w:name="US_ZaVeVeci"/>
      <w:bookmarkEnd w:id="0"/>
    </w:p>
    <w:p w14:paraId="6D3E0C4C" w14:textId="77777777" w:rsidR="0051156B" w:rsidRPr="00841DFC" w:rsidRDefault="0051156B" w:rsidP="00E7711C">
      <w:pPr>
        <w:pStyle w:val="KUJKPolozka"/>
      </w:pPr>
      <w:r w:rsidRPr="00841DFC">
        <w:t>Zastupitelstvo Jihočeského kraje</w:t>
      </w:r>
    </w:p>
    <w:p w14:paraId="006AB6D3" w14:textId="77777777" w:rsidR="0051156B" w:rsidRPr="00A82EBA" w:rsidRDefault="0051156B" w:rsidP="009C1044">
      <w:pPr>
        <w:pStyle w:val="KUJKdoplnek2"/>
      </w:pPr>
      <w:r w:rsidRPr="00A82EBA">
        <w:t>ruší</w:t>
      </w:r>
    </w:p>
    <w:p w14:paraId="18F46FD5" w14:textId="77777777" w:rsidR="0051156B" w:rsidRPr="009C1044" w:rsidRDefault="0051156B" w:rsidP="009C1044">
      <w:pPr>
        <w:pStyle w:val="KUJKPolozka"/>
        <w:rPr>
          <w:b w:val="0"/>
          <w:bCs/>
        </w:rPr>
      </w:pPr>
      <w:r w:rsidRPr="009C1044">
        <w:rPr>
          <w:b w:val="0"/>
          <w:bCs/>
        </w:rPr>
        <w:t>usnesení č. 239/2023/ZK-27 ze dne 22. 06. 2023 ve věci realizace projektu s názvem „Obchvat města Kaplice, 2. etapa, silnice II/154“;</w:t>
      </w:r>
    </w:p>
    <w:p w14:paraId="7472F42D" w14:textId="77777777" w:rsidR="0051156B" w:rsidRPr="00E10FE7" w:rsidRDefault="0051156B" w:rsidP="0051156B">
      <w:pPr>
        <w:pStyle w:val="KUJKdoplnek2"/>
        <w:numPr>
          <w:ilvl w:val="1"/>
          <w:numId w:val="11"/>
        </w:numPr>
      </w:pPr>
      <w:r w:rsidRPr="00AF7BAE">
        <w:t>schvaluje</w:t>
      </w:r>
    </w:p>
    <w:p w14:paraId="790E57B8" w14:textId="77777777" w:rsidR="0051156B" w:rsidRPr="009C1044" w:rsidRDefault="0051156B" w:rsidP="0051156B">
      <w:pPr>
        <w:pStyle w:val="KUJKPolozka"/>
        <w:numPr>
          <w:ilvl w:val="0"/>
          <w:numId w:val="11"/>
        </w:numPr>
        <w:rPr>
          <w:b w:val="0"/>
          <w:bCs/>
        </w:rPr>
      </w:pPr>
      <w:r>
        <w:rPr>
          <w:b w:val="0"/>
        </w:rPr>
        <w:t>1.</w:t>
      </w:r>
      <w:r w:rsidRPr="009C1044">
        <w:rPr>
          <w:b w:val="0"/>
        </w:rPr>
        <w:t xml:space="preserve">  </w:t>
      </w:r>
      <w:r w:rsidRPr="009C1044">
        <w:rPr>
          <w:b w:val="0"/>
          <w:bCs/>
        </w:rPr>
        <w:t>nové financování projektu Jihočeského kraje s názvem „Obchvat města Kaplice, 2. etapa, silnice II/154“</w:t>
      </w:r>
      <w:r>
        <w:t xml:space="preserve"> </w:t>
      </w:r>
      <w:r w:rsidRPr="009C1044">
        <w:rPr>
          <w:b w:val="0"/>
          <w:bCs/>
        </w:rPr>
        <w:t>s celkovými výdaji ve výši 286 499 838,75 Kč vč. DPH, z toho způsobilými výdaji ve výši 190 655 810,00</w:t>
      </w:r>
      <w:r>
        <w:t xml:space="preserve"> </w:t>
      </w:r>
      <w:r w:rsidRPr="009C1044">
        <w:rPr>
          <w:b w:val="0"/>
          <w:bCs/>
        </w:rPr>
        <w:t>Kč vč. DPH,</w:t>
      </w:r>
    </w:p>
    <w:p w14:paraId="36482FB2" w14:textId="77777777" w:rsidR="0051156B" w:rsidRPr="009C1044" w:rsidRDefault="0051156B" w:rsidP="0051156B">
      <w:pPr>
        <w:pStyle w:val="KUJKPolozka"/>
        <w:numPr>
          <w:ilvl w:val="0"/>
          <w:numId w:val="11"/>
        </w:numPr>
        <w:rPr>
          <w:b w:val="0"/>
        </w:rPr>
      </w:pPr>
      <w:r>
        <w:rPr>
          <w:b w:val="0"/>
        </w:rPr>
        <w:t>2.</w:t>
      </w:r>
      <w:r w:rsidRPr="009C1044">
        <w:rPr>
          <w:b w:val="0"/>
        </w:rPr>
        <w:t xml:space="preserve"> kofinancování projektu ve výši 15 % ze způsobilých výdajů projektu, tj. 28 598 371,50 Kč vč. DPH, s podmínkou přidělení dotace z IROP 2021-2027 s čerpáním na základě Formuláře evropského projektu dle přílohy č. 1 návrhu č. 7/ZK/25, </w:t>
      </w:r>
    </w:p>
    <w:p w14:paraId="0A5A9144" w14:textId="77777777" w:rsidR="0051156B" w:rsidRPr="009C1044" w:rsidRDefault="0051156B" w:rsidP="0051156B">
      <w:pPr>
        <w:pStyle w:val="KUJKPolozka"/>
        <w:numPr>
          <w:ilvl w:val="0"/>
          <w:numId w:val="11"/>
        </w:numPr>
        <w:rPr>
          <w:b w:val="0"/>
        </w:rPr>
      </w:pPr>
      <w:r>
        <w:rPr>
          <w:b w:val="0"/>
        </w:rPr>
        <w:t>3.</w:t>
      </w:r>
      <w:r w:rsidRPr="009C1044">
        <w:rPr>
          <w:b w:val="0"/>
        </w:rPr>
        <w:t xml:space="preserve"> předfinancování projektu ve výši 85 % ze způsobilých výdajů projektu, tj. 162 057 438,50 Kč vč. DPH s podmínkou přidělení dotace z IROP 2021-2027 s čerpáním na základě Formuláře evropského projektu dle přílohy č. 1 návrhu č. 7/ZK/25,</w:t>
      </w:r>
    </w:p>
    <w:p w14:paraId="4F8389C3" w14:textId="77777777" w:rsidR="0051156B" w:rsidRPr="009C1044" w:rsidRDefault="0051156B" w:rsidP="0051156B">
      <w:pPr>
        <w:pStyle w:val="KUJKPolozka"/>
        <w:numPr>
          <w:ilvl w:val="0"/>
          <w:numId w:val="11"/>
        </w:numPr>
        <w:rPr>
          <w:b w:val="0"/>
        </w:rPr>
      </w:pPr>
      <w:r>
        <w:rPr>
          <w:b w:val="0"/>
        </w:rPr>
        <w:t>4.</w:t>
      </w:r>
      <w:r w:rsidRPr="009C1044">
        <w:rPr>
          <w:b w:val="0"/>
          <w:color w:val="FF0000"/>
        </w:rPr>
        <w:t xml:space="preserve"> </w:t>
      </w:r>
      <w:r w:rsidRPr="009C1044">
        <w:rPr>
          <w:b w:val="0"/>
        </w:rPr>
        <w:t>financování nezpůsobilých výdajů projektu ve výši 95 844 028,75 Kč vč. DPH s čerpáním na základě Formuláře evropského projektu dle přílohy č. 1 návrhu č. 7/ZK/25;</w:t>
      </w:r>
    </w:p>
    <w:p w14:paraId="0448D031" w14:textId="77777777" w:rsidR="0051156B" w:rsidRDefault="0051156B" w:rsidP="0051156B">
      <w:pPr>
        <w:pStyle w:val="KUJKdoplnek2"/>
        <w:numPr>
          <w:ilvl w:val="1"/>
          <w:numId w:val="12"/>
        </w:numPr>
      </w:pPr>
      <w:r w:rsidRPr="0021676C">
        <w:t>ukládá</w:t>
      </w:r>
    </w:p>
    <w:p w14:paraId="78678CD0" w14:textId="77777777" w:rsidR="0051156B" w:rsidRPr="009C1044" w:rsidRDefault="0051156B" w:rsidP="0051156B">
      <w:pPr>
        <w:pStyle w:val="KUJKPolozka"/>
        <w:numPr>
          <w:ilvl w:val="0"/>
          <w:numId w:val="12"/>
        </w:numPr>
        <w:rPr>
          <w:b w:val="0"/>
          <w:bCs/>
        </w:rPr>
      </w:pPr>
      <w:r w:rsidRPr="009C1044">
        <w:rPr>
          <w:b w:val="0"/>
          <w:bCs/>
        </w:rPr>
        <w:t>JUDr. Lukáši Glaserovi LL.M., řediteli krajského úřadu, zajistit realizaci uvedeného usnesení.</w:t>
      </w:r>
    </w:p>
    <w:p w14:paraId="3791FD6D" w14:textId="77777777" w:rsidR="0051156B" w:rsidRDefault="0051156B" w:rsidP="00E7711C">
      <w:pPr>
        <w:pStyle w:val="KUJKnormal"/>
      </w:pPr>
    </w:p>
    <w:p w14:paraId="76B40DCB" w14:textId="77777777" w:rsidR="0051156B" w:rsidRDefault="0051156B" w:rsidP="009C1044">
      <w:pPr>
        <w:pStyle w:val="KUJKmezeraDZ"/>
      </w:pPr>
      <w:bookmarkStart w:id="1" w:name="US_DuvodZprava"/>
      <w:bookmarkEnd w:id="1"/>
    </w:p>
    <w:p w14:paraId="748224B9" w14:textId="77777777" w:rsidR="0051156B" w:rsidRDefault="0051156B" w:rsidP="009C1044">
      <w:pPr>
        <w:pStyle w:val="KUJKnadpisDZ"/>
      </w:pPr>
      <w:r>
        <w:t>DŮVODOVÁ ZPRÁVA</w:t>
      </w:r>
    </w:p>
    <w:p w14:paraId="3FC7B056" w14:textId="77777777" w:rsidR="0051156B" w:rsidRPr="009B7B0B" w:rsidRDefault="0051156B" w:rsidP="009C1044">
      <w:pPr>
        <w:pStyle w:val="KUJKmezeraDZ"/>
      </w:pPr>
    </w:p>
    <w:p w14:paraId="6AC4B911" w14:textId="77777777" w:rsidR="0051156B" w:rsidRPr="00C72599" w:rsidRDefault="0051156B" w:rsidP="00C72599">
      <w:pPr>
        <w:pStyle w:val="KUJKnormal"/>
      </w:pPr>
      <w:r w:rsidRPr="00C72599">
        <w:t>Jihočeský kraj prostřednictvím odboru ODSH předložil projektovou žádost do 22. výzvy IROP 2021-2027 v měsíci březnu 2024. Realizace projektu včetně podání projektové žádosti do 22. výzvy IROP 2021-2027 byla schválena pod číslem usnesení 239/ZK/2023-27 dne 22.6.2023.</w:t>
      </w:r>
    </w:p>
    <w:p w14:paraId="17FCBB9D" w14:textId="77777777" w:rsidR="0051156B" w:rsidRPr="00C72599" w:rsidRDefault="0051156B" w:rsidP="00C72599">
      <w:pPr>
        <w:pStyle w:val="KUJKnormal"/>
        <w:rPr>
          <w:b/>
          <w:bCs/>
          <w:i/>
          <w:iCs/>
        </w:rPr>
      </w:pPr>
    </w:p>
    <w:p w14:paraId="55B621DE" w14:textId="77777777" w:rsidR="0051156B" w:rsidRPr="00C72599" w:rsidRDefault="0051156B" w:rsidP="00C72599">
      <w:pPr>
        <w:pStyle w:val="KUJKnormal"/>
        <w:rPr>
          <w:b/>
          <w:bCs/>
          <w:i/>
          <w:iCs/>
        </w:rPr>
      </w:pPr>
      <w:r w:rsidRPr="00C72599">
        <w:rPr>
          <w:b/>
          <w:bCs/>
          <w:i/>
          <w:iCs/>
        </w:rPr>
        <w:t>Původní usnesení 239/ZK/2023-27 ze dne 22.6.2023</w:t>
      </w:r>
    </w:p>
    <w:p w14:paraId="473E2574" w14:textId="77777777" w:rsidR="0051156B" w:rsidRPr="00C72599" w:rsidRDefault="0051156B" w:rsidP="00C72599">
      <w:pPr>
        <w:pStyle w:val="KUJKnormal"/>
        <w:rPr>
          <w:i/>
          <w:iCs/>
        </w:rPr>
      </w:pPr>
      <w:r w:rsidRPr="00C72599">
        <w:rPr>
          <w:i/>
          <w:iCs/>
        </w:rPr>
        <w:t>Zastupitelstvo Jihočeského kraje I. schvaluje 1. realizaci projektu Jihočeského kraje „Obchvat města Kaplice, 2. etapa, silnice II/154“ a jeho financování z rozpočtu Jihočeského kraje“ a podání žádosti o podporu do průběžné 21. výzvy Priorita 3 specifického cíle 3.1 Integrovaného regionálního operačního programu 2021-2027 (dále jen IROP 2021-2027) s celkovými výdaji ve výši 361 452 730,56 Kč vč. DPH, z toho způsobilými výdaji ve výši 330 031 748,76 Kč vč. DPH, 2. kofinancování projektu ve výši 15 % ze způsobilých výdajů projektu, tj. 49 504 762,31 Kč vč. DPH, s podmínkou přidělení dotace z IROP 2021-2027 s čerpáním na základě Formuláře evropského projektu dle přílohy č. 1 návrhu č. 255/ZK/23, 3. předfinancování projektu ve výši 85 % ze způsobilých výdajů projektu, tj. 280 526 986,45 Kč vč. DPH s podmínkou přidělení dotace z IROP 2021-2027 s čerpáním na základě Formuláře evropského projektu dle přílohy č. 1 návrhu č. 255/ZK/23, 4. financování nezpůsobilých výdajů projektu ve výši 31 420 981,80 Kč vč. DPH s čerpáním na základě Formuláře evropského projektu dle přílohy č. 1 návrhu č. 255/ZK/23; II. ukládá JUDr. Lukášovi Glaserovi, řediteli krajského úřadu, zajistit realizaci uvedeného usnesení. T: 31. 12. 2025</w:t>
      </w:r>
    </w:p>
    <w:p w14:paraId="362FAAE2" w14:textId="77777777" w:rsidR="0051156B" w:rsidRPr="00C72599" w:rsidRDefault="0051156B" w:rsidP="00C72599">
      <w:pPr>
        <w:pStyle w:val="KUJKnormal"/>
      </w:pPr>
    </w:p>
    <w:p w14:paraId="5DBB6E7A" w14:textId="77777777" w:rsidR="0051156B" w:rsidRPr="00C72599" w:rsidRDefault="0051156B" w:rsidP="00C72599">
      <w:pPr>
        <w:pStyle w:val="KUJKnormal"/>
      </w:pPr>
      <w:r w:rsidRPr="00C72599">
        <w:t xml:space="preserve">Částky uvedené v usnesení 239/ZK/2023-27 ze dne 22.6.2023 vycházely s předpokládaných hodnot za stavební práce, technický dozor investora a koordinátora BOZP a z odhadu způsobilých výdajů projektu. Vlivem realizace zadávacích došlo k výraznému snížení všech těchto cen. Projektová žádost byla následně podána v březnu 2024 po realizaci zadávacího řízení na stavební práce a její celkové způsobilé výdaje byly určeny dle podmínek dotačního titulu ze skutečné ceny za stavební práce plus 7% paušální částky. Tím došlo zároveň ke zvýšení nezpůsobilých výdajů projektu. </w:t>
      </w:r>
    </w:p>
    <w:p w14:paraId="7A8A1802" w14:textId="77777777" w:rsidR="0051156B" w:rsidRPr="00C72599" w:rsidRDefault="0051156B" w:rsidP="00C72599">
      <w:pPr>
        <w:pStyle w:val="KUJKnormal"/>
      </w:pPr>
      <w:r w:rsidRPr="00C72599">
        <w:t>Níže uvedené částky zohledňují veškeré skutečné výdaje projektu včetně uzavřených dvou dodatků k uzavřené smlouvě o dílo a obsahuje finanční rezervu na možné vícepráce, jelikož stavební realizace projektu jsou v současné době v polovině své realizace.</w:t>
      </w:r>
    </w:p>
    <w:p w14:paraId="1EC7EED4" w14:textId="77777777" w:rsidR="0051156B" w:rsidRPr="00C72599" w:rsidRDefault="0051156B" w:rsidP="00C72599">
      <w:pPr>
        <w:pStyle w:val="KUJKnormal"/>
      </w:pPr>
    </w:p>
    <w:p w14:paraId="7721F648" w14:textId="77777777" w:rsidR="0051156B" w:rsidRPr="00C72599" w:rsidRDefault="0051156B" w:rsidP="00C72599">
      <w:pPr>
        <w:pStyle w:val="KUJKnormal"/>
      </w:pPr>
      <w:r w:rsidRPr="00C72599">
        <w:t>Projekt představuje novostavbu přeložky silnice II/154 v podobě obchvatu obce Kaplice v rámci 2. etapy, a to o celkové délce trasy 1,619 km.  1. etapa byla realizována v letech 2013-2014. Silnice II/154 je navržena v kategorii S 7,5/70. Nová silnice bude dvoupruhová s navrhovanou rychlostí 70 km/hod. Šířka jízdního pruhu bude 3 metry. Ve stoupání za mostem přes řeku Malši směrem na obec Blansko je plánován přídavný stoupací pruh. Na svém začátku obchvat prochází okolo průmyslové zóny při ulici Pohorská, dále je veden rekreační oblastí. Prochází mezi koupalištěm a sportovištěm, poté vede podél zahradní kolonie a před obcí Blansko se napojí na stávající komunikaci. Vlivem výstavby obchvatu bude sportoviště s fotbalovým hřištěm, přemístěno v řádu desítek metrů. Součástí obchvatu jsou také 2 mostní objekty, které zajistí mimoúrovňové křížení se stávající silnicí II/158 a řekou Malší. Dále se jedná o přeložky účelových a přístupových komunikací, vodohospodářské objekty, přeložky dotčených inženýrských sítí a vybudování protihlukových stěn. Začátek úseku navazuje na obchvat města Kaplice – I. etapa. Konec úseku je situován na začátek obce Blansko, kde je obchvat ukončen dopravním ostrůvkem s vychýlením obou směrů. Tato 2. etapa obchvatu města dokončí kompletní obchvat města Kaplice, díky čemuž dojde ke snížení intenzit především těžké nákladní dopravy, která v současné době projíždí skrz historické centrum města Kaplice.</w:t>
      </w:r>
    </w:p>
    <w:p w14:paraId="6CF21BFE" w14:textId="77777777" w:rsidR="0051156B" w:rsidRPr="00C72599" w:rsidRDefault="0051156B" w:rsidP="00C72599">
      <w:pPr>
        <w:pStyle w:val="KUJKnormal"/>
        <w:rPr>
          <w:bCs/>
        </w:rPr>
      </w:pPr>
    </w:p>
    <w:p w14:paraId="1F28D896" w14:textId="77777777" w:rsidR="0051156B" w:rsidRPr="00C72599" w:rsidRDefault="0051156B" w:rsidP="00C72599">
      <w:pPr>
        <w:pStyle w:val="KUJKnormal"/>
        <w:rPr>
          <w:bCs/>
        </w:rPr>
      </w:pPr>
      <w:r w:rsidRPr="00C72599">
        <w:rPr>
          <w:bCs/>
        </w:rPr>
        <w:t xml:space="preserve">Způsobilé výdaje projektu v celkové výši </w:t>
      </w:r>
      <w:r w:rsidRPr="00C72599">
        <w:rPr>
          <w:b/>
        </w:rPr>
        <w:t>190 655 810,00 Kč s DPH</w:t>
      </w:r>
      <w:r w:rsidRPr="00C72599">
        <w:rPr>
          <w:bCs/>
        </w:rPr>
        <w:t xml:space="preserve"> představují částku za stavební práce z celkové ceny 238 100 441,50 Kč s DPH včetně dvou dodatků ke smlouvě o dílo.</w:t>
      </w:r>
    </w:p>
    <w:p w14:paraId="7D09A8F6" w14:textId="77777777" w:rsidR="0051156B" w:rsidRPr="00C72599" w:rsidRDefault="0051156B" w:rsidP="00C72599">
      <w:pPr>
        <w:pStyle w:val="KUJKnormal"/>
        <w:rPr>
          <w:bCs/>
        </w:rPr>
      </w:pPr>
    </w:p>
    <w:p w14:paraId="76A3E797" w14:textId="77777777" w:rsidR="0051156B" w:rsidRPr="00C72599" w:rsidRDefault="0051156B" w:rsidP="00C72599">
      <w:pPr>
        <w:pStyle w:val="KUJKnormal"/>
        <w:rPr>
          <w:bCs/>
        </w:rPr>
      </w:pPr>
      <w:r w:rsidRPr="00C72599">
        <w:rPr>
          <w:bCs/>
        </w:rPr>
        <w:t xml:space="preserve">Nezpůsobilé výdaje v celkové výši </w:t>
      </w:r>
      <w:r w:rsidRPr="00C72599">
        <w:rPr>
          <w:b/>
        </w:rPr>
        <w:t>95 844 028,75 Kč s DPH</w:t>
      </w:r>
      <w:r w:rsidRPr="00C72599">
        <w:rPr>
          <w:bCs/>
        </w:rPr>
        <w:t xml:space="preserve"> představují částku za stavební práce ve výši </w:t>
      </w:r>
      <w:r w:rsidRPr="00C72599">
        <w:rPr>
          <w:b/>
          <w:i/>
          <w:iCs/>
        </w:rPr>
        <w:t>47 444 631,50</w:t>
      </w:r>
      <w:r w:rsidRPr="00C72599">
        <w:rPr>
          <w:bCs/>
        </w:rPr>
        <w:t xml:space="preserve"> Kč vč. DPH, dále částky za možné vícepráce ve výši </w:t>
      </w:r>
      <w:r w:rsidRPr="00C72599">
        <w:rPr>
          <w:b/>
          <w:i/>
          <w:iCs/>
        </w:rPr>
        <w:t>15 052 661,78</w:t>
      </w:r>
      <w:r w:rsidRPr="00C72599">
        <w:rPr>
          <w:bCs/>
        </w:rPr>
        <w:t xml:space="preserve"> Kč s DPH, částku za výkony technického dozoru stavebníka ve výši </w:t>
      </w:r>
      <w:r w:rsidRPr="00C72599">
        <w:rPr>
          <w:b/>
          <w:i/>
          <w:iCs/>
        </w:rPr>
        <w:t>2 236 080,00</w:t>
      </w:r>
      <w:r w:rsidRPr="00C72599">
        <w:rPr>
          <w:bCs/>
        </w:rPr>
        <w:t xml:space="preserve"> Kč s DPH, částku za koordinátora BOZP ve výši </w:t>
      </w:r>
      <w:r w:rsidRPr="00C72599">
        <w:rPr>
          <w:b/>
          <w:i/>
          <w:iCs/>
        </w:rPr>
        <w:t>336 000</w:t>
      </w:r>
      <w:r w:rsidRPr="00C72599">
        <w:rPr>
          <w:bCs/>
        </w:rPr>
        <w:t xml:space="preserve"> Kč vč. DPH, částku za ekologický dozor ve výši </w:t>
      </w:r>
      <w:r w:rsidRPr="00C72599">
        <w:rPr>
          <w:b/>
          <w:i/>
          <w:iCs/>
        </w:rPr>
        <w:t>482 064,00</w:t>
      </w:r>
      <w:r w:rsidRPr="00C72599">
        <w:rPr>
          <w:bCs/>
        </w:rPr>
        <w:t xml:space="preserve"> Kč s DPH, částku za archeologický dozor ve výši </w:t>
      </w:r>
      <w:r w:rsidRPr="00C72599">
        <w:rPr>
          <w:b/>
          <w:i/>
          <w:iCs/>
        </w:rPr>
        <w:t>136 409,35</w:t>
      </w:r>
      <w:r w:rsidRPr="00C72599">
        <w:rPr>
          <w:bCs/>
        </w:rPr>
        <w:t xml:space="preserve"> Kč s DPH, částku za klimatický audit ve výši </w:t>
      </w:r>
      <w:r w:rsidRPr="00C72599">
        <w:rPr>
          <w:b/>
          <w:i/>
          <w:iCs/>
        </w:rPr>
        <w:t>87 120,00</w:t>
      </w:r>
      <w:r w:rsidRPr="00C72599">
        <w:rPr>
          <w:bCs/>
        </w:rPr>
        <w:t xml:space="preserve"> Kč s DPH, částku za zpracovatele žádosti včetně studie proveditelnosti ve výši </w:t>
      </w:r>
      <w:r w:rsidRPr="00C72599">
        <w:rPr>
          <w:b/>
          <w:i/>
          <w:iCs/>
        </w:rPr>
        <w:t>114 950,00</w:t>
      </w:r>
      <w:r w:rsidRPr="00C72599">
        <w:rPr>
          <w:bCs/>
        </w:rPr>
        <w:t xml:space="preserve"> Kč s DPH, částku za zábrany proti obojživelníkům ve výši </w:t>
      </w:r>
      <w:r w:rsidRPr="00C72599">
        <w:rPr>
          <w:b/>
          <w:i/>
          <w:iCs/>
        </w:rPr>
        <w:t>473 594,00</w:t>
      </w:r>
      <w:r w:rsidRPr="00C72599">
        <w:rPr>
          <w:bCs/>
        </w:rPr>
        <w:t xml:space="preserve"> Kč s DPH, částku za vytýčení pozemků pro kácení ve výši </w:t>
      </w:r>
      <w:r w:rsidRPr="00C72599">
        <w:rPr>
          <w:b/>
          <w:i/>
          <w:iCs/>
        </w:rPr>
        <w:t>106 480,00</w:t>
      </w:r>
      <w:r w:rsidRPr="00C72599">
        <w:rPr>
          <w:bCs/>
        </w:rPr>
        <w:t xml:space="preserve"> Kč s DPH, částku za kácení ve výši </w:t>
      </w:r>
      <w:r w:rsidRPr="00C72599">
        <w:rPr>
          <w:b/>
          <w:i/>
          <w:iCs/>
        </w:rPr>
        <w:t>325 601,32</w:t>
      </w:r>
      <w:r w:rsidRPr="00C72599">
        <w:rPr>
          <w:bCs/>
        </w:rPr>
        <w:t xml:space="preserve"> Kč S DPH, částku za překládky EG.D, CETIN a Vodafon souhrnně ve výši </w:t>
      </w:r>
      <w:r w:rsidRPr="00C72599">
        <w:rPr>
          <w:b/>
          <w:i/>
          <w:iCs/>
        </w:rPr>
        <w:t>6 573 593,00</w:t>
      </w:r>
      <w:r w:rsidRPr="00C72599">
        <w:rPr>
          <w:bCs/>
        </w:rPr>
        <w:t xml:space="preserve"> Kč s DPH, částku za výkupy pozemků, včetně nájmů a následně uzavřených věcných břemen prostřednictvím SUS JK souhrnně ve výši </w:t>
      </w:r>
      <w:r w:rsidRPr="00C72599">
        <w:rPr>
          <w:b/>
          <w:i/>
          <w:iCs/>
        </w:rPr>
        <w:t>15 627 502,00</w:t>
      </w:r>
      <w:r w:rsidRPr="00C72599">
        <w:rPr>
          <w:bCs/>
        </w:rPr>
        <w:t xml:space="preserve"> Kč s DPH, částku za projektovou dokumentaci souhrnně ve výši </w:t>
      </w:r>
      <w:r w:rsidRPr="00C72599">
        <w:rPr>
          <w:b/>
          <w:i/>
          <w:iCs/>
        </w:rPr>
        <w:t>6 847 341,80</w:t>
      </w:r>
      <w:r w:rsidRPr="00C72599">
        <w:rPr>
          <w:bCs/>
        </w:rPr>
        <w:t xml:space="preserve"> Kč s DPH.</w:t>
      </w:r>
    </w:p>
    <w:p w14:paraId="08F8805F" w14:textId="77777777" w:rsidR="0051156B" w:rsidRPr="00C72599" w:rsidRDefault="0051156B" w:rsidP="00C72599">
      <w:pPr>
        <w:pStyle w:val="KUJKnormal"/>
      </w:pPr>
      <w:r w:rsidRPr="00C72599">
        <w:t>Nezpůsobilými výdaji za stavební práce jsou především výdaje uvedené v dodatcích 1 a 2 ke smlouvě o dílo a výdaje za dokumentace realizační skutečného povedení stavby dle podmínek dotačního titulu.</w:t>
      </w:r>
    </w:p>
    <w:p w14:paraId="4061815F" w14:textId="77777777" w:rsidR="0051156B" w:rsidRPr="00C72599" w:rsidRDefault="0051156B" w:rsidP="00C72599">
      <w:pPr>
        <w:pStyle w:val="KUJKnormal"/>
      </w:pPr>
    </w:p>
    <w:p w14:paraId="77ACF093" w14:textId="77777777" w:rsidR="0051156B" w:rsidRPr="00C72599" w:rsidRDefault="0051156B" w:rsidP="00C72599">
      <w:pPr>
        <w:pStyle w:val="KUJKnormal"/>
      </w:pPr>
      <w:r w:rsidRPr="00C72599">
        <w:t>Tento materiál byl projednán a schválen v radě kraje 30. 1. 2025 pod č. usnesení 56/2025/RK-6.</w:t>
      </w:r>
    </w:p>
    <w:p w14:paraId="40963A27" w14:textId="77777777" w:rsidR="0051156B" w:rsidRDefault="0051156B" w:rsidP="00E7711C">
      <w:pPr>
        <w:pStyle w:val="KUJKnormal"/>
      </w:pPr>
    </w:p>
    <w:p w14:paraId="5E41C2A8" w14:textId="77777777" w:rsidR="0051156B" w:rsidRDefault="0051156B" w:rsidP="00E7711C">
      <w:pPr>
        <w:pStyle w:val="KUJKnormal"/>
      </w:pPr>
    </w:p>
    <w:p w14:paraId="1BD594BB" w14:textId="77777777" w:rsidR="0051156B" w:rsidRDefault="0051156B" w:rsidP="00E7711C">
      <w:pPr>
        <w:pStyle w:val="KUJKnormal"/>
      </w:pPr>
      <w:r>
        <w:t>Finanční nároky a krytí:</w:t>
      </w:r>
    </w:p>
    <w:p w14:paraId="6BB77A69" w14:textId="77777777" w:rsidR="0051156B" w:rsidRPr="00C72599" w:rsidRDefault="0051156B" w:rsidP="00C72599">
      <w:pPr>
        <w:pStyle w:val="KUJKnormal"/>
      </w:pPr>
      <w:r w:rsidRPr="00C72599">
        <w:t>Financování akce v celkové výši 286 499 838,75 Kč (§2212, pol. 6121, ORJ 1067/20xx, ORG 1491003900001) v členění:</w:t>
      </w:r>
    </w:p>
    <w:p w14:paraId="78DFFBFC" w14:textId="77777777" w:rsidR="0051156B" w:rsidRPr="00C72599" w:rsidRDefault="0051156B" w:rsidP="0051156B">
      <w:pPr>
        <w:pStyle w:val="KUJKnormal"/>
        <w:numPr>
          <w:ilvl w:val="0"/>
          <w:numId w:val="13"/>
        </w:numPr>
      </w:pPr>
      <w:r w:rsidRPr="00C72599">
        <w:t>Způsobilé výdaje projektu ve výši 190 655 810,00 Kč, z toho:</w:t>
      </w:r>
    </w:p>
    <w:p w14:paraId="43D2FDD7" w14:textId="77777777" w:rsidR="0051156B" w:rsidRPr="00C72599" w:rsidRDefault="0051156B" w:rsidP="0051156B">
      <w:pPr>
        <w:pStyle w:val="KUJKnormal"/>
        <w:numPr>
          <w:ilvl w:val="2"/>
          <w:numId w:val="13"/>
        </w:numPr>
      </w:pPr>
      <w:r w:rsidRPr="00C72599">
        <w:t>28 598 371,50 Kč – kofinancování JčK</w:t>
      </w:r>
    </w:p>
    <w:p w14:paraId="1060EE5C" w14:textId="77777777" w:rsidR="0051156B" w:rsidRPr="00C72599" w:rsidRDefault="0051156B" w:rsidP="0051156B">
      <w:pPr>
        <w:pStyle w:val="KUJKnormal"/>
        <w:numPr>
          <w:ilvl w:val="2"/>
          <w:numId w:val="13"/>
        </w:numPr>
      </w:pPr>
      <w:r w:rsidRPr="00C72599">
        <w:t>28 598 371,50 Kč – podíl SR</w:t>
      </w:r>
    </w:p>
    <w:p w14:paraId="71A4FD4F" w14:textId="77777777" w:rsidR="0051156B" w:rsidRPr="00C72599" w:rsidRDefault="0051156B" w:rsidP="0051156B">
      <w:pPr>
        <w:pStyle w:val="KUJKnormal"/>
        <w:numPr>
          <w:ilvl w:val="0"/>
          <w:numId w:val="13"/>
        </w:numPr>
      </w:pPr>
      <w:r w:rsidRPr="00C72599">
        <w:t>133 459 067,00      Kč – podíl EU</w:t>
      </w:r>
    </w:p>
    <w:p w14:paraId="6196C140" w14:textId="77777777" w:rsidR="0051156B" w:rsidRPr="00C72599" w:rsidRDefault="0051156B" w:rsidP="0051156B">
      <w:pPr>
        <w:pStyle w:val="KUJKnormal"/>
        <w:numPr>
          <w:ilvl w:val="0"/>
          <w:numId w:val="13"/>
        </w:numPr>
      </w:pPr>
      <w:r w:rsidRPr="00C72599">
        <w:t>Nezpůsobilé výdaje projektu ve výši 95 844 028,75 Kč.</w:t>
      </w:r>
    </w:p>
    <w:p w14:paraId="6F809056" w14:textId="77777777" w:rsidR="0051156B" w:rsidRPr="00C72599" w:rsidRDefault="0051156B" w:rsidP="00C72599">
      <w:pPr>
        <w:pStyle w:val="KUJKnormal"/>
      </w:pPr>
      <w:r w:rsidRPr="00C72599">
        <w:t>Harmonogram realizace projektu do r. 2026.</w:t>
      </w:r>
    </w:p>
    <w:p w14:paraId="322E1626" w14:textId="77777777" w:rsidR="0051156B" w:rsidRDefault="0051156B">
      <w:pPr>
        <w:pStyle w:val="KUJKnormal"/>
      </w:pPr>
    </w:p>
    <w:p w14:paraId="2D1480A7" w14:textId="77777777" w:rsidR="0051156B" w:rsidRDefault="0051156B" w:rsidP="00E7711C">
      <w:pPr>
        <w:pStyle w:val="KUJKnormal"/>
      </w:pPr>
    </w:p>
    <w:p w14:paraId="06986023" w14:textId="77777777" w:rsidR="0051156B" w:rsidRDefault="0051156B" w:rsidP="00E7711C">
      <w:pPr>
        <w:pStyle w:val="KUJKnormal"/>
      </w:pPr>
    </w:p>
    <w:p w14:paraId="1EACCD8C" w14:textId="77777777" w:rsidR="0051156B" w:rsidRDefault="0051156B" w:rsidP="00E7711C">
      <w:pPr>
        <w:pStyle w:val="KUJKnormal"/>
      </w:pPr>
      <w:r>
        <w:t>Vyjádření správce rozpočtu:</w:t>
      </w:r>
    </w:p>
    <w:p w14:paraId="66563B7D" w14:textId="77777777" w:rsidR="0051156B" w:rsidRDefault="0051156B" w:rsidP="00C622BE">
      <w:pPr>
        <w:pStyle w:val="KUJKnormal"/>
      </w:pPr>
      <w:r>
        <w:t>Ing. Michaela Zárubová (OEKO):</w:t>
      </w:r>
      <w:r w:rsidRPr="007666AA">
        <w:t xml:space="preserve"> </w:t>
      </w:r>
      <w:r>
        <w:t xml:space="preserve"> Souhlasím</w:t>
      </w:r>
      <w:r w:rsidRPr="007666AA">
        <w:t xml:space="preserve"> -</w:t>
      </w:r>
      <w:r>
        <w:t xml:space="preserve"> Souhlasím, prostředky na projekt jsou součástí rozpočtu roku 2025 v rámci ORJ 1067 ORG 1491003900001 a součástí schváleného SVR 2026-27 ORJ 2067, kde bude alokace případně upravena dle skutečného čerpání v průběhu letošního roku.</w:t>
      </w:r>
    </w:p>
    <w:p w14:paraId="15351D21" w14:textId="77777777" w:rsidR="0051156B" w:rsidRDefault="0051156B" w:rsidP="00E7711C">
      <w:pPr>
        <w:pStyle w:val="KUJKnormal"/>
      </w:pPr>
    </w:p>
    <w:p w14:paraId="31AB31FD" w14:textId="77777777" w:rsidR="0051156B" w:rsidRDefault="0051156B" w:rsidP="00E7711C">
      <w:pPr>
        <w:pStyle w:val="KUJKnormal"/>
      </w:pPr>
    </w:p>
    <w:p w14:paraId="0FA976D4" w14:textId="77777777" w:rsidR="0051156B" w:rsidRDefault="0051156B" w:rsidP="00E7711C">
      <w:pPr>
        <w:pStyle w:val="KUJKnormal"/>
      </w:pPr>
      <w:r>
        <w:t>Návrh projednán (stanoviska): nevyžadují se</w:t>
      </w:r>
    </w:p>
    <w:p w14:paraId="7340542A" w14:textId="77777777" w:rsidR="0051156B" w:rsidRDefault="0051156B" w:rsidP="00E7711C">
      <w:pPr>
        <w:pStyle w:val="KUJKnormal"/>
      </w:pPr>
    </w:p>
    <w:p w14:paraId="05E9D575" w14:textId="77777777" w:rsidR="0051156B" w:rsidRDefault="0051156B" w:rsidP="00E7711C">
      <w:pPr>
        <w:pStyle w:val="KUJKnormal"/>
      </w:pPr>
    </w:p>
    <w:p w14:paraId="76AEA944" w14:textId="77777777" w:rsidR="0051156B" w:rsidRPr="007939A8" w:rsidRDefault="0051156B" w:rsidP="00E7711C">
      <w:pPr>
        <w:pStyle w:val="KUJKtucny"/>
      </w:pPr>
      <w:r w:rsidRPr="007939A8">
        <w:t>PŘÍLOHY:</w:t>
      </w:r>
    </w:p>
    <w:p w14:paraId="25A085A6" w14:textId="77777777" w:rsidR="0051156B" w:rsidRPr="00B52AA9" w:rsidRDefault="0051156B" w:rsidP="00C72599">
      <w:pPr>
        <w:pStyle w:val="KUJKcislovany"/>
      </w:pPr>
      <w:r>
        <w:t>Formulář evropského projektu</w:t>
      </w:r>
      <w:r w:rsidRPr="0081756D">
        <w:t xml:space="preserve"> (</w:t>
      </w:r>
      <w:r>
        <w:t>ZK250227_7_př. 1.xls</w:t>
      </w:r>
      <w:r w:rsidRPr="0081756D">
        <w:t>)</w:t>
      </w:r>
    </w:p>
    <w:p w14:paraId="1A33F32B" w14:textId="77777777" w:rsidR="0051156B" w:rsidRDefault="0051156B" w:rsidP="00E7711C">
      <w:pPr>
        <w:pStyle w:val="KUJKnormal"/>
      </w:pPr>
    </w:p>
    <w:p w14:paraId="5604857F" w14:textId="77777777" w:rsidR="0051156B" w:rsidRDefault="0051156B" w:rsidP="00E7711C">
      <w:pPr>
        <w:pStyle w:val="KUJKnormal"/>
      </w:pPr>
    </w:p>
    <w:p w14:paraId="068240EB" w14:textId="77777777" w:rsidR="0051156B" w:rsidRPr="007C1EE7" w:rsidRDefault="0051156B" w:rsidP="00E7711C">
      <w:pPr>
        <w:pStyle w:val="KUJKtucny"/>
      </w:pPr>
      <w:r w:rsidRPr="007C1EE7">
        <w:t>Zodpovídá:</w:t>
      </w:r>
      <w:r>
        <w:t xml:space="preserve"> </w:t>
      </w:r>
      <w:r w:rsidRPr="00D44B77">
        <w:rPr>
          <w:b w:val="0"/>
        </w:rPr>
        <w:t>vedoucí ODSH – JUDr. Andrea Tetourová</w:t>
      </w:r>
    </w:p>
    <w:p w14:paraId="4E011A70" w14:textId="77777777" w:rsidR="0051156B" w:rsidRDefault="0051156B" w:rsidP="00E7711C">
      <w:pPr>
        <w:pStyle w:val="KUJKnormal"/>
      </w:pPr>
    </w:p>
    <w:p w14:paraId="1B6014D4" w14:textId="77777777" w:rsidR="0051156B" w:rsidRDefault="0051156B" w:rsidP="00E7711C">
      <w:pPr>
        <w:pStyle w:val="KUJKnormal"/>
      </w:pPr>
      <w:r>
        <w:t>Termín kontroly:</w:t>
      </w:r>
      <w:r>
        <w:tab/>
        <w:t>31.12.2025</w:t>
      </w:r>
    </w:p>
    <w:p w14:paraId="500BD032" w14:textId="77777777" w:rsidR="0051156B" w:rsidRDefault="0051156B" w:rsidP="00D44B77">
      <w:pPr>
        <w:pStyle w:val="KUJKnormal"/>
        <w:tabs>
          <w:tab w:val="left" w:pos="2400"/>
        </w:tabs>
      </w:pPr>
      <w:r>
        <w:t>Termín splnění:             31.12.2026</w:t>
      </w:r>
    </w:p>
    <w:p w14:paraId="703EFD6E" w14:textId="77777777" w:rsidR="0051156B" w:rsidRDefault="0051156B"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9E24A" w14:textId="77777777" w:rsidR="0051156B" w:rsidRDefault="0051156B" w:rsidP="0051156B">
    <w:r>
      <w:rPr>
        <w:noProof/>
      </w:rPr>
      <w:pict w14:anchorId="66CDF50B">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01FF63B9" w14:textId="77777777" w:rsidR="0051156B" w:rsidRPr="005F485E" w:rsidRDefault="0051156B" w:rsidP="0051156B">
                <w:pPr>
                  <w:spacing w:after="60"/>
                  <w:rPr>
                    <w:rFonts w:ascii="Arial" w:hAnsi="Arial" w:cs="Arial"/>
                    <w:b/>
                    <w:sz w:val="22"/>
                  </w:rPr>
                </w:pPr>
                <w:r w:rsidRPr="005F485E">
                  <w:rPr>
                    <w:rFonts w:ascii="Arial" w:hAnsi="Arial" w:cs="Arial"/>
                    <w:b/>
                    <w:sz w:val="22"/>
                  </w:rPr>
                  <w:t>ZASTUPITELSTVO JIHOČESKÉHO KRAJE</w:t>
                </w:r>
              </w:p>
              <w:p w14:paraId="3DA15AC4" w14:textId="77777777" w:rsidR="0051156B" w:rsidRPr="005F485E" w:rsidRDefault="0051156B" w:rsidP="0051156B">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063E90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786B1642" w14:textId="77777777" w:rsidR="0051156B" w:rsidRDefault="0051156B" w:rsidP="0051156B">
    <w:r>
      <w:pict w14:anchorId="2942C800">
        <v:rect id="_x0000_i1026" style="width:481.9pt;height:2pt" o:hralign="center" o:hrstd="t" o:hrnoshade="t" o:hr="t" fillcolor="black" stroked="f"/>
      </w:pict>
    </w:r>
  </w:p>
  <w:p w14:paraId="2E2521F8" w14:textId="77777777" w:rsidR="0051156B" w:rsidRPr="0051156B" w:rsidRDefault="0051156B" w:rsidP="0051156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4960ECF"/>
    <w:multiLevelType w:val="hybridMultilevel"/>
    <w:tmpl w:val="A29E3678"/>
    <w:lvl w:ilvl="0" w:tplc="227EC096">
      <w:numFmt w:val="bullet"/>
      <w:lvlText w:val="•"/>
      <w:lvlJc w:val="left"/>
      <w:pPr>
        <w:ind w:left="1066" w:hanging="706"/>
      </w:pPr>
      <w:rPr>
        <w:rFonts w:ascii="Tahoma" w:eastAsia="Aptos"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89677991">
    <w:abstractNumId w:val="1"/>
  </w:num>
  <w:num w:numId="2" w16cid:durableId="1432510287">
    <w:abstractNumId w:val="2"/>
  </w:num>
  <w:num w:numId="3" w16cid:durableId="1828860966">
    <w:abstractNumId w:val="10"/>
  </w:num>
  <w:num w:numId="4" w16cid:durableId="1377700702">
    <w:abstractNumId w:val="8"/>
  </w:num>
  <w:num w:numId="5" w16cid:durableId="1121605990">
    <w:abstractNumId w:val="0"/>
  </w:num>
  <w:num w:numId="6" w16cid:durableId="1995911491">
    <w:abstractNumId w:val="4"/>
  </w:num>
  <w:num w:numId="7" w16cid:durableId="1034230128">
    <w:abstractNumId w:val="7"/>
  </w:num>
  <w:num w:numId="8" w16cid:durableId="1285308061">
    <w:abstractNumId w:val="5"/>
  </w:num>
  <w:num w:numId="9" w16cid:durableId="68768574">
    <w:abstractNumId w:val="6"/>
  </w:num>
  <w:num w:numId="10" w16cid:durableId="1962225832">
    <w:abstractNumId w:val="9"/>
  </w:num>
  <w:num w:numId="11" w16cid:durableId="1477527043">
    <w:abstractNumId w:val="5"/>
    <w:lvlOverride w:ilvl="0">
      <w:startOverride w:val="1"/>
    </w:lvlOverride>
    <w:lvlOverride w:ilvl="1">
      <w:startOverride w:val="2"/>
    </w:lvlOverride>
  </w:num>
  <w:num w:numId="12" w16cid:durableId="1073627531">
    <w:abstractNumId w:val="5"/>
    <w:lvlOverride w:ilvl="0">
      <w:startOverride w:val="1"/>
    </w:lvlOverride>
    <w:lvlOverride w:ilvl="1">
      <w:startOverride w:val="3"/>
    </w:lvlOverride>
  </w:num>
  <w:num w:numId="13" w16cid:durableId="4253942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31B7"/>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56B"/>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287"/>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1123</Words>
  <Characters>6628</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2025-02-28T08:13:00Z</dcterms:created>
  <dcterms:modified xsi:type="dcterms:W3CDTF">2025-02-28T08:13:00Z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6706179</vt:i4>
  </property>
  <property fmtid="{D5CDD505-2E9C-101B-9397-08002B2CF9AE}" pid="4" name="ID_Navrh">
    <vt:i4>6726811</vt:i4>
  </property>
  <property fmtid="{D5CDD505-2E9C-101B-9397-08002B2CF9AE}" pid="5" name="UlozitJako">
    <vt:lpwstr>C:\Users\mrazkova\AppData\Local\Temp\iU27682132\Zastupitelstvo\2025-02-27\Navrhy\7-ZK-25.</vt:lpwstr>
  </property>
  <property fmtid="{D5CDD505-2E9C-101B-9397-08002B2CF9AE}" pid="6" name="Zpracovat">
    <vt:bool>false</vt:bool>
  </property>
</Properties>
</file>