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A3277" w14:paraId="6B0C2FBA" w14:textId="77777777" w:rsidTr="00360A28">
        <w:trPr>
          <w:trHeight w:hRule="exact" w:val="397"/>
        </w:trPr>
        <w:tc>
          <w:tcPr>
            <w:tcW w:w="2376" w:type="dxa"/>
            <w:hideMark/>
          </w:tcPr>
          <w:p w14:paraId="2E786653" w14:textId="77777777" w:rsidR="005A3277" w:rsidRDefault="005A327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BFA5C7C" w14:textId="77777777" w:rsidR="005A3277" w:rsidRDefault="005A3277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2EBAF530" w14:textId="77777777" w:rsidR="005A3277" w:rsidRDefault="005A3277" w:rsidP="00970720">
            <w:pPr>
              <w:pStyle w:val="KUJKtucny"/>
            </w:pPr>
            <w:r>
              <w:t xml:space="preserve">Bod programu: </w:t>
            </w:r>
            <w:r w:rsidRPr="00750BE5">
              <w:rPr>
                <w:sz w:val="32"/>
                <w:szCs w:val="32"/>
              </w:rPr>
              <w:t>65</w:t>
            </w:r>
          </w:p>
        </w:tc>
        <w:tc>
          <w:tcPr>
            <w:tcW w:w="850" w:type="dxa"/>
          </w:tcPr>
          <w:p w14:paraId="555CFABE" w14:textId="77777777" w:rsidR="005A3277" w:rsidRDefault="005A3277" w:rsidP="00970720">
            <w:pPr>
              <w:pStyle w:val="KUJKnormal"/>
            </w:pPr>
          </w:p>
        </w:tc>
      </w:tr>
      <w:tr w:rsidR="005A3277" w14:paraId="0699E931" w14:textId="77777777" w:rsidTr="00360A28">
        <w:trPr>
          <w:cantSplit/>
          <w:trHeight w:hRule="exact" w:val="397"/>
        </w:trPr>
        <w:tc>
          <w:tcPr>
            <w:tcW w:w="2376" w:type="dxa"/>
            <w:hideMark/>
          </w:tcPr>
          <w:p w14:paraId="4D8FD134" w14:textId="77777777" w:rsidR="005A3277" w:rsidRDefault="005A327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159A19E" w14:textId="77777777" w:rsidR="005A3277" w:rsidRDefault="005A3277" w:rsidP="00970720">
            <w:pPr>
              <w:pStyle w:val="KUJKnormal"/>
            </w:pPr>
            <w:r>
              <w:t>68/ZK/25</w:t>
            </w:r>
          </w:p>
        </w:tc>
      </w:tr>
      <w:tr w:rsidR="005A3277" w14:paraId="5B505467" w14:textId="77777777" w:rsidTr="00360A28">
        <w:trPr>
          <w:trHeight w:val="397"/>
        </w:trPr>
        <w:tc>
          <w:tcPr>
            <w:tcW w:w="2376" w:type="dxa"/>
          </w:tcPr>
          <w:p w14:paraId="5993B884" w14:textId="77777777" w:rsidR="005A3277" w:rsidRDefault="005A3277" w:rsidP="00970720"/>
          <w:p w14:paraId="131A973E" w14:textId="77777777" w:rsidR="005A3277" w:rsidRDefault="005A327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E28DF97" w14:textId="77777777" w:rsidR="005A3277" w:rsidRDefault="005A3277" w:rsidP="00970720"/>
          <w:p w14:paraId="01169B4C" w14:textId="77777777" w:rsidR="005A3277" w:rsidRDefault="005A327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 činnosti Kontrolního výboru Zastupitelstva Jihočeského kraje  na rok 2025</w:t>
            </w:r>
          </w:p>
        </w:tc>
      </w:tr>
    </w:tbl>
    <w:p w14:paraId="33C2CA30" w14:textId="77777777" w:rsidR="005A3277" w:rsidRDefault="005A3277" w:rsidP="00360A28">
      <w:pPr>
        <w:pStyle w:val="KUJKnormal"/>
        <w:rPr>
          <w:b/>
          <w:bCs/>
        </w:rPr>
      </w:pPr>
      <w:r>
        <w:rPr>
          <w:b/>
          <w:bCs/>
        </w:rPr>
        <w:pict w14:anchorId="51E08C6F">
          <v:rect id="_x0000_i1029" style="width:453.6pt;height:1.5pt" o:hralign="center" o:hrstd="t" o:hrnoshade="t" o:hr="t" fillcolor="black" stroked="f"/>
        </w:pict>
      </w:r>
    </w:p>
    <w:p w14:paraId="52D35F6A" w14:textId="77777777" w:rsidR="005A3277" w:rsidRDefault="005A3277" w:rsidP="00360A28">
      <w:pPr>
        <w:pStyle w:val="KUJKnormal"/>
      </w:pPr>
    </w:p>
    <w:p w14:paraId="12004665" w14:textId="77777777" w:rsidR="005A3277" w:rsidRDefault="005A3277" w:rsidP="00360A2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A3277" w14:paraId="4AB3EA0B" w14:textId="77777777" w:rsidTr="002559B8">
        <w:trPr>
          <w:trHeight w:val="397"/>
        </w:trPr>
        <w:tc>
          <w:tcPr>
            <w:tcW w:w="2350" w:type="dxa"/>
            <w:hideMark/>
          </w:tcPr>
          <w:p w14:paraId="2F993ED9" w14:textId="77777777" w:rsidR="005A3277" w:rsidRDefault="005A327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50CE07A" w14:textId="77777777" w:rsidR="005A3277" w:rsidRDefault="005A3277" w:rsidP="002559B8">
            <w:pPr>
              <w:pStyle w:val="KUJKnormal"/>
            </w:pPr>
            <w:r>
              <w:t>Ing. Andrea Nádravská</w:t>
            </w:r>
          </w:p>
          <w:p w14:paraId="7A0C7365" w14:textId="77777777" w:rsidR="005A3277" w:rsidRDefault="005A3277" w:rsidP="002559B8"/>
        </w:tc>
      </w:tr>
      <w:tr w:rsidR="005A3277" w14:paraId="37FF6499" w14:textId="77777777" w:rsidTr="002559B8">
        <w:trPr>
          <w:trHeight w:val="397"/>
        </w:trPr>
        <w:tc>
          <w:tcPr>
            <w:tcW w:w="2350" w:type="dxa"/>
          </w:tcPr>
          <w:p w14:paraId="732687AD" w14:textId="77777777" w:rsidR="005A3277" w:rsidRDefault="005A3277" w:rsidP="002559B8">
            <w:pPr>
              <w:pStyle w:val="KUJKtucny"/>
            </w:pPr>
            <w:r>
              <w:t>Zpracoval:</w:t>
            </w:r>
          </w:p>
          <w:p w14:paraId="282FF654" w14:textId="77777777" w:rsidR="005A3277" w:rsidRDefault="005A3277" w:rsidP="002559B8"/>
        </w:tc>
        <w:tc>
          <w:tcPr>
            <w:tcW w:w="6862" w:type="dxa"/>
            <w:hideMark/>
          </w:tcPr>
          <w:p w14:paraId="5309BF5E" w14:textId="77777777" w:rsidR="005A3277" w:rsidRDefault="005A3277" w:rsidP="002559B8">
            <w:pPr>
              <w:pStyle w:val="KUJKnormal"/>
            </w:pPr>
            <w:r>
              <w:t>KHEJ</w:t>
            </w:r>
          </w:p>
        </w:tc>
      </w:tr>
      <w:tr w:rsidR="005A3277" w14:paraId="3DF08DF7" w14:textId="77777777" w:rsidTr="002559B8">
        <w:trPr>
          <w:trHeight w:val="397"/>
        </w:trPr>
        <w:tc>
          <w:tcPr>
            <w:tcW w:w="2350" w:type="dxa"/>
          </w:tcPr>
          <w:p w14:paraId="5BC30730" w14:textId="77777777" w:rsidR="005A3277" w:rsidRPr="009715F9" w:rsidRDefault="005A327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3F7B2D3" w14:textId="77777777" w:rsidR="005A3277" w:rsidRDefault="005A3277" w:rsidP="002559B8"/>
        </w:tc>
        <w:tc>
          <w:tcPr>
            <w:tcW w:w="6862" w:type="dxa"/>
            <w:hideMark/>
          </w:tcPr>
          <w:p w14:paraId="30942231" w14:textId="77777777" w:rsidR="005A3277" w:rsidRDefault="005A3277" w:rsidP="002559B8">
            <w:pPr>
              <w:pStyle w:val="KUJKnormal"/>
            </w:pPr>
            <w:r>
              <w:t>Mgr. Petr Podhola</w:t>
            </w:r>
          </w:p>
        </w:tc>
      </w:tr>
    </w:tbl>
    <w:p w14:paraId="5083003D" w14:textId="77777777" w:rsidR="005A3277" w:rsidRDefault="005A3277" w:rsidP="00360A28">
      <w:pPr>
        <w:pStyle w:val="KUJKnormal"/>
      </w:pPr>
    </w:p>
    <w:p w14:paraId="4CAD1740" w14:textId="77777777" w:rsidR="005A3277" w:rsidRPr="0052161F" w:rsidRDefault="005A3277" w:rsidP="00360A28">
      <w:pPr>
        <w:pStyle w:val="KUJKtucny"/>
      </w:pPr>
      <w:r w:rsidRPr="0052161F">
        <w:t>NÁVRH USNESENÍ</w:t>
      </w:r>
    </w:p>
    <w:p w14:paraId="2761CC17" w14:textId="77777777" w:rsidR="005A3277" w:rsidRDefault="005A3277" w:rsidP="00360A2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DDF6006" w14:textId="77777777" w:rsidR="005A3277" w:rsidRPr="00841DFC" w:rsidRDefault="005A3277" w:rsidP="00360A28">
      <w:pPr>
        <w:pStyle w:val="KUJKPolozka"/>
      </w:pPr>
      <w:r w:rsidRPr="00841DFC">
        <w:t>Zastupitelstvo Jihočeského kraje</w:t>
      </w:r>
    </w:p>
    <w:p w14:paraId="2D73C5EF" w14:textId="77777777" w:rsidR="005A3277" w:rsidRPr="00E10FE7" w:rsidRDefault="005A3277" w:rsidP="002B28F5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4D7D3020" w14:textId="77777777" w:rsidR="005A3277" w:rsidRDefault="005A3277" w:rsidP="002B28F5">
      <w:pPr>
        <w:pStyle w:val="KUJKnormal"/>
        <w:numPr>
          <w:ilvl w:val="0"/>
          <w:numId w:val="11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plán činnosti Kontrolního výboru Zastupitelstva Jihočeského kraje na rok 2025, dle důvodové zprávy návrhu č. 68/ZK/25.</w:t>
      </w:r>
    </w:p>
    <w:p w14:paraId="56AC0E58" w14:textId="77777777" w:rsidR="005A3277" w:rsidRDefault="005A3277" w:rsidP="002B28F5">
      <w:pPr>
        <w:pStyle w:val="KUJKnadpisDZ"/>
        <w:numPr>
          <w:ilvl w:val="0"/>
          <w:numId w:val="11"/>
        </w:numPr>
        <w:spacing w:after="120"/>
        <w:rPr>
          <w:rFonts w:cs="Arial"/>
          <w:szCs w:val="20"/>
        </w:rPr>
      </w:pPr>
    </w:p>
    <w:p w14:paraId="21AF3431" w14:textId="77777777" w:rsidR="005A3277" w:rsidRDefault="005A3277" w:rsidP="002B28F5">
      <w:pPr>
        <w:pStyle w:val="KUJKmezeraDZ"/>
      </w:pPr>
      <w:bookmarkStart w:id="1" w:name="US_DuvodZprava"/>
      <w:bookmarkEnd w:id="1"/>
    </w:p>
    <w:p w14:paraId="5971F6B1" w14:textId="77777777" w:rsidR="005A3277" w:rsidRDefault="005A3277" w:rsidP="002B28F5">
      <w:pPr>
        <w:pStyle w:val="KUJKnadpisDZ"/>
      </w:pPr>
      <w:r>
        <w:t>DŮVODOVÁ ZPRÁVA</w:t>
      </w:r>
    </w:p>
    <w:p w14:paraId="0411DBAA" w14:textId="77777777" w:rsidR="005A3277" w:rsidRPr="009B7B0B" w:rsidRDefault="005A3277" w:rsidP="002B28F5">
      <w:pPr>
        <w:pStyle w:val="KUJKmezeraDZ"/>
      </w:pPr>
    </w:p>
    <w:p w14:paraId="3C24C9CC" w14:textId="77777777" w:rsidR="005A3277" w:rsidRPr="002B28F5" w:rsidRDefault="005A3277" w:rsidP="002B28F5">
      <w:pPr>
        <w:pStyle w:val="KUJKmezeraDZ"/>
      </w:pPr>
    </w:p>
    <w:p w14:paraId="6A5E640F" w14:textId="77777777" w:rsidR="005A3277" w:rsidRDefault="005A3277" w:rsidP="004A66D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Zastupitelstvo Jihočeského kraje dne 24. 10. 2020 usnesením č. 12/2024/ZK-1 zřídilo výbory zastupitelstva pro volební období 2024–2028. Kontrolní výbor (KV) v roce 2025 bude vycházet v rámci své činnosti z ustanovení § 78 odst. 5 zákona č. 129/2000 Sb., o krajích, ve znění pozdějších předpisů.</w:t>
      </w:r>
    </w:p>
    <w:p w14:paraId="42318232" w14:textId="77777777" w:rsidR="005A3277" w:rsidRDefault="005A3277" w:rsidP="004A66DA">
      <w:pPr>
        <w:pStyle w:val="KUJKnormal"/>
        <w:rPr>
          <w:rFonts w:cs="Arial"/>
          <w:szCs w:val="20"/>
        </w:rPr>
      </w:pPr>
    </w:p>
    <w:p w14:paraId="005C7D7A" w14:textId="77777777" w:rsidR="005A3277" w:rsidRDefault="005A3277" w:rsidP="004A66D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Kontrolní výbor si stanovil na svém jednání dne 12. 2. 2025 usnesením č 4/2025/KV-2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plán činnosti pro rok 2025, který předkládá zastupitelstvu kraje v souladu s jednacím řádem ke schválení. </w:t>
      </w:r>
    </w:p>
    <w:p w14:paraId="77466578" w14:textId="77777777" w:rsidR="005A3277" w:rsidRDefault="005A3277" w:rsidP="004A66DA">
      <w:pPr>
        <w:jc w:val="both"/>
        <w:rPr>
          <w:rFonts w:ascii="Arial" w:hAnsi="Arial" w:cs="Arial"/>
          <w:sz w:val="20"/>
          <w:szCs w:val="20"/>
        </w:rPr>
      </w:pPr>
    </w:p>
    <w:p w14:paraId="62AF969E" w14:textId="77777777" w:rsidR="005A3277" w:rsidRDefault="005A3277" w:rsidP="004A66D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Kontrolní výbor, ať již na základě vlastní iniciativy či vnějšího podnětu, bude takto z hlediska přezkoumávání dodržování zákonnosti:</w:t>
      </w:r>
    </w:p>
    <w:p w14:paraId="05321487" w14:textId="77777777" w:rsidR="005A3277" w:rsidRDefault="005A3277" w:rsidP="004A66DA">
      <w:pPr>
        <w:pStyle w:val="KUJKnormal"/>
        <w:rPr>
          <w:rFonts w:cs="Arial"/>
          <w:szCs w:val="20"/>
        </w:rPr>
      </w:pPr>
    </w:p>
    <w:p w14:paraId="6D4A2C72" w14:textId="77777777" w:rsidR="005A3277" w:rsidRDefault="005A3277" w:rsidP="004A66DA">
      <w:pPr>
        <w:pStyle w:val="KUJKnormal"/>
        <w:numPr>
          <w:ilvl w:val="1"/>
          <w:numId w:val="12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kontrolovat plnění usnesení zastupitelstva a rady JK,</w:t>
      </w:r>
    </w:p>
    <w:p w14:paraId="51981477" w14:textId="77777777" w:rsidR="005A3277" w:rsidRDefault="005A3277" w:rsidP="004A66DA">
      <w:pPr>
        <w:pStyle w:val="KUJKnormal"/>
        <w:numPr>
          <w:ilvl w:val="1"/>
          <w:numId w:val="12"/>
        </w:numPr>
        <w:ind w:left="709" w:hanging="349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kontrolovat dodržování právních předpisů ostatními výbory a krajským úřadem na úseku samostatné působnosti,</w:t>
      </w:r>
    </w:p>
    <w:p w14:paraId="5255E73B" w14:textId="77777777" w:rsidR="005A3277" w:rsidRDefault="005A3277" w:rsidP="004A66DA">
      <w:pPr>
        <w:pStyle w:val="KUJKnormal"/>
        <w:numPr>
          <w:ilvl w:val="1"/>
          <w:numId w:val="12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plnit další kontrolní úkoly, kterými jej pověří zastupitelstvo.</w:t>
      </w:r>
    </w:p>
    <w:p w14:paraId="44949FA5" w14:textId="77777777" w:rsidR="005A3277" w:rsidRDefault="005A3277" w:rsidP="004A66DA">
      <w:pPr>
        <w:pStyle w:val="KUJKnormal"/>
        <w:rPr>
          <w:rFonts w:cs="Arial"/>
          <w:szCs w:val="20"/>
        </w:rPr>
      </w:pPr>
    </w:p>
    <w:p w14:paraId="14BD5549" w14:textId="77777777" w:rsidR="005A3277" w:rsidRDefault="005A3277" w:rsidP="004A66DA">
      <w:pPr>
        <w:pStyle w:val="KUJKnormal"/>
        <w:numPr>
          <w:ilvl w:val="0"/>
          <w:numId w:val="12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V rámci průběžné kontrolní činnosti vyplývající z odstavce 1 se kontrolní výbor v roce 2025 zaměří především na dodržování zákonnosti v oblastech:</w:t>
      </w:r>
    </w:p>
    <w:p w14:paraId="3E7D8AEA" w14:textId="77777777" w:rsidR="005A3277" w:rsidRDefault="005A3277" w:rsidP="004A66DA">
      <w:pPr>
        <w:pStyle w:val="KUJKnormal"/>
        <w:rPr>
          <w:rFonts w:cs="Arial"/>
          <w:szCs w:val="20"/>
        </w:rPr>
      </w:pPr>
    </w:p>
    <w:p w14:paraId="71471217" w14:textId="77777777" w:rsidR="005A3277" w:rsidRDefault="005A3277" w:rsidP="004A66DA">
      <w:pPr>
        <w:pStyle w:val="KUJKnormal"/>
        <w:numPr>
          <w:ilvl w:val="1"/>
          <w:numId w:val="12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vyřizování peticí, stížností a soudních sporů v oblasti samostatné působnosti a na realizaci přijatých opatření v této věci,</w:t>
      </w:r>
    </w:p>
    <w:p w14:paraId="4E8DE973" w14:textId="77777777" w:rsidR="005A3277" w:rsidRDefault="005A3277" w:rsidP="004A66DA">
      <w:pPr>
        <w:pStyle w:val="KUJKnormal"/>
        <w:numPr>
          <w:ilvl w:val="1"/>
          <w:numId w:val="12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poskytování dotací, včetně promíjení odvodů a penále za porušení rozpočtové kázně,</w:t>
      </w:r>
    </w:p>
    <w:p w14:paraId="3541CC9A" w14:textId="77777777" w:rsidR="005A3277" w:rsidRDefault="005A3277" w:rsidP="004A66DA">
      <w:pPr>
        <w:pStyle w:val="KUJKnormal"/>
        <w:numPr>
          <w:ilvl w:val="1"/>
          <w:numId w:val="12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kontroly dokončených výběrových a zadávacích řízení, včetně zakázek malého rozsahu.</w:t>
      </w:r>
    </w:p>
    <w:p w14:paraId="3852F208" w14:textId="77777777" w:rsidR="005A3277" w:rsidRDefault="005A3277" w:rsidP="004A66DA">
      <w:pPr>
        <w:pStyle w:val="KUJKnormal"/>
        <w:rPr>
          <w:rFonts w:cs="Arial"/>
          <w:szCs w:val="20"/>
        </w:rPr>
      </w:pPr>
    </w:p>
    <w:p w14:paraId="611BFEB0" w14:textId="77777777" w:rsidR="005A3277" w:rsidRDefault="005A3277" w:rsidP="004A66DA">
      <w:pPr>
        <w:pStyle w:val="KUJKnormal"/>
        <w:numPr>
          <w:ilvl w:val="0"/>
          <w:numId w:val="12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Dle aktuálních potřeb a podnětů bude kontrolní výbor mimo oblastí uvedených v odstavci 2 provádět kontroly i v dalších oblastech vyplývajících z odstavce 1 přičemž nedílnou součástí činnosti kontrolního výboru bude i příjem podnětů k výkonu kontrolní činnosti kontrolního výboru zejména v souvislosti s prováděním kontrol nápravných opatření přijatých v souvislosti s již dříve provedenými kontrolami.</w:t>
      </w:r>
    </w:p>
    <w:p w14:paraId="0A06815B" w14:textId="77777777" w:rsidR="005A3277" w:rsidRDefault="005A3277" w:rsidP="004A66DA">
      <w:pPr>
        <w:pStyle w:val="KUJKnormal"/>
        <w:rPr>
          <w:rFonts w:cs="Arial"/>
          <w:szCs w:val="20"/>
        </w:rPr>
      </w:pPr>
    </w:p>
    <w:p w14:paraId="369D2440" w14:textId="77777777" w:rsidR="005A3277" w:rsidRDefault="005A3277" w:rsidP="004A66D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Termíny jednání výboru byly stanoveny na základě schválených termínů zasedání zastupitelstva kraje na rok 2025, a to ve dnech 12. 2., 26. 3. a 4. 6. 2025. Termíny na II. pol. 2025 budou stanoveny, až budou známy termíny zasedání zastupitelstva.</w:t>
      </w:r>
    </w:p>
    <w:p w14:paraId="45847AD3" w14:textId="77777777" w:rsidR="005A3277" w:rsidRDefault="005A3277" w:rsidP="00360A28">
      <w:pPr>
        <w:pStyle w:val="KUJKnormal"/>
      </w:pPr>
    </w:p>
    <w:p w14:paraId="0668C6C0" w14:textId="77777777" w:rsidR="005A3277" w:rsidRDefault="005A3277" w:rsidP="00360A28">
      <w:pPr>
        <w:pStyle w:val="KUJKnormal"/>
      </w:pPr>
    </w:p>
    <w:p w14:paraId="7C9D5BE8" w14:textId="77777777" w:rsidR="005A3277" w:rsidRPr="004A66DA" w:rsidRDefault="005A3277" w:rsidP="004A66DA">
      <w:pPr>
        <w:pStyle w:val="KUJKnormal"/>
      </w:pPr>
      <w:r>
        <w:t>Finanční nároky a krytí:</w:t>
      </w:r>
      <w:r w:rsidRPr="004A66DA">
        <w:rPr>
          <w:rFonts w:cs="Arial"/>
          <w:szCs w:val="20"/>
        </w:rPr>
        <w:t xml:space="preserve"> </w:t>
      </w:r>
      <w:r w:rsidRPr="004A66DA">
        <w:t>nemá nároky na rozpočet kraje</w:t>
      </w:r>
    </w:p>
    <w:p w14:paraId="3BDBE145" w14:textId="77777777" w:rsidR="005A3277" w:rsidRPr="004A66DA" w:rsidRDefault="005A3277" w:rsidP="004A66DA">
      <w:pPr>
        <w:pStyle w:val="KUJKnormal"/>
      </w:pPr>
    </w:p>
    <w:p w14:paraId="7D5DF5FF" w14:textId="77777777" w:rsidR="005A3277" w:rsidRDefault="005A3277" w:rsidP="00360A28">
      <w:pPr>
        <w:pStyle w:val="KUJKnormal"/>
      </w:pPr>
    </w:p>
    <w:p w14:paraId="18B320FD" w14:textId="77777777" w:rsidR="005A3277" w:rsidRDefault="005A3277" w:rsidP="00360A28">
      <w:pPr>
        <w:pStyle w:val="KUJKnormal"/>
      </w:pPr>
      <w:r>
        <w:t>Vyjádření správce rozpočtu: nebylo vyžádáno</w:t>
      </w:r>
    </w:p>
    <w:p w14:paraId="2B054C60" w14:textId="77777777" w:rsidR="005A3277" w:rsidRDefault="005A3277" w:rsidP="00360A28">
      <w:pPr>
        <w:pStyle w:val="KUJKnormal"/>
      </w:pPr>
    </w:p>
    <w:p w14:paraId="054FB6C7" w14:textId="77777777" w:rsidR="005A3277" w:rsidRDefault="005A3277" w:rsidP="00360A28">
      <w:pPr>
        <w:pStyle w:val="KUJKnormal"/>
      </w:pPr>
    </w:p>
    <w:p w14:paraId="5E2390BC" w14:textId="77777777" w:rsidR="005A3277" w:rsidRDefault="005A3277" w:rsidP="00360A28">
      <w:pPr>
        <w:pStyle w:val="KUJKnormal"/>
      </w:pPr>
      <w:r>
        <w:t>Návrh projednán (stanoviska): projednáno na jednání Kontrolního výboru dne 12. 2. 2025</w:t>
      </w:r>
    </w:p>
    <w:p w14:paraId="15746F17" w14:textId="77777777" w:rsidR="005A3277" w:rsidRDefault="005A3277" w:rsidP="00360A28">
      <w:pPr>
        <w:pStyle w:val="KUJKnormal"/>
      </w:pPr>
    </w:p>
    <w:p w14:paraId="2ED68353" w14:textId="77777777" w:rsidR="005A3277" w:rsidRDefault="005A3277" w:rsidP="00360A28">
      <w:pPr>
        <w:pStyle w:val="KUJKnormal"/>
      </w:pPr>
    </w:p>
    <w:p w14:paraId="7678C2F1" w14:textId="77777777" w:rsidR="005A3277" w:rsidRPr="007939A8" w:rsidRDefault="005A3277" w:rsidP="00360A28">
      <w:pPr>
        <w:pStyle w:val="KUJKtucny"/>
      </w:pPr>
      <w:r w:rsidRPr="007939A8">
        <w:t>PŘÍLOHY</w:t>
      </w:r>
      <w:r w:rsidRPr="004A66DA">
        <w:rPr>
          <w:b w:val="0"/>
          <w:bCs/>
        </w:rPr>
        <w:t>: bez příloh</w:t>
      </w:r>
    </w:p>
    <w:p w14:paraId="11DB95CF" w14:textId="77777777" w:rsidR="005A3277" w:rsidRDefault="005A3277" w:rsidP="00360A28">
      <w:pPr>
        <w:pStyle w:val="KUJKnormal"/>
      </w:pPr>
    </w:p>
    <w:p w14:paraId="300EDC39" w14:textId="77777777" w:rsidR="005A3277" w:rsidRDefault="005A3277" w:rsidP="00360A28">
      <w:pPr>
        <w:pStyle w:val="KUJKnormal"/>
      </w:pPr>
    </w:p>
    <w:p w14:paraId="45234F1F" w14:textId="77777777" w:rsidR="005A3277" w:rsidRPr="004A66DA" w:rsidRDefault="005A3277" w:rsidP="00360A28">
      <w:pPr>
        <w:pStyle w:val="KUJKtucny"/>
        <w:rPr>
          <w:b w:val="0"/>
          <w:bCs/>
        </w:rPr>
      </w:pPr>
      <w:r w:rsidRPr="004A66DA">
        <w:rPr>
          <w:b w:val="0"/>
          <w:bCs/>
        </w:rPr>
        <w:t>Zodpovídá: předsedkyně výboru – Ing. Andrea Nádravská, vedoucí KHEJ – Mgr. Petr Podhola</w:t>
      </w:r>
    </w:p>
    <w:p w14:paraId="769F3EFC" w14:textId="77777777" w:rsidR="005A3277" w:rsidRDefault="005A3277" w:rsidP="00360A28">
      <w:pPr>
        <w:pStyle w:val="KUJKnormal"/>
      </w:pPr>
    </w:p>
    <w:p w14:paraId="56404ADF" w14:textId="77777777" w:rsidR="005A3277" w:rsidRDefault="005A3277" w:rsidP="00360A28">
      <w:pPr>
        <w:pStyle w:val="KUJKnormal"/>
      </w:pPr>
    </w:p>
    <w:p w14:paraId="7B853AA1" w14:textId="77777777" w:rsidR="005A3277" w:rsidRDefault="005A3277" w:rsidP="00360A28">
      <w:pPr>
        <w:pStyle w:val="KUJKnormal"/>
      </w:pPr>
      <w:r>
        <w:t>Termín splnění: 31. 12. 2025</w:t>
      </w:r>
    </w:p>
    <w:p w14:paraId="412728BA" w14:textId="77777777" w:rsidR="005A3277" w:rsidRDefault="005A327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94FC" w14:textId="77777777" w:rsidR="005A3277" w:rsidRDefault="005A3277" w:rsidP="005A3277">
    <w:r>
      <w:rPr>
        <w:noProof/>
      </w:rPr>
      <w:pict w14:anchorId="13E5193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2AC8991" w14:textId="77777777" w:rsidR="005A3277" w:rsidRPr="005F485E" w:rsidRDefault="005A3277" w:rsidP="005A327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02639AC" w14:textId="77777777" w:rsidR="005A3277" w:rsidRPr="005F485E" w:rsidRDefault="005A3277" w:rsidP="005A327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70468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E696D4D" w14:textId="77777777" w:rsidR="005A3277" w:rsidRDefault="005A3277" w:rsidP="005A3277">
    <w:r>
      <w:pict w14:anchorId="5F3B5804">
        <v:rect id="_x0000_i1026" style="width:481.9pt;height:2pt" o:hralign="center" o:hrstd="t" o:hrnoshade="t" o:hr="t" fillcolor="black" stroked="f"/>
      </w:pict>
    </w:r>
  </w:p>
  <w:p w14:paraId="35E85817" w14:textId="77777777" w:rsidR="005A3277" w:rsidRPr="005A3277" w:rsidRDefault="005A3277" w:rsidP="005A32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40104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392495">
    <w:abstractNumId w:val="1"/>
  </w:num>
  <w:num w:numId="2" w16cid:durableId="940458438">
    <w:abstractNumId w:val="2"/>
  </w:num>
  <w:num w:numId="3" w16cid:durableId="915551201">
    <w:abstractNumId w:val="10"/>
  </w:num>
  <w:num w:numId="4" w16cid:durableId="734553306">
    <w:abstractNumId w:val="8"/>
  </w:num>
  <w:num w:numId="5" w16cid:durableId="67306805">
    <w:abstractNumId w:val="0"/>
  </w:num>
  <w:num w:numId="6" w16cid:durableId="876161348">
    <w:abstractNumId w:val="3"/>
  </w:num>
  <w:num w:numId="7" w16cid:durableId="1173253719">
    <w:abstractNumId w:val="7"/>
  </w:num>
  <w:num w:numId="8" w16cid:durableId="1108086513">
    <w:abstractNumId w:val="4"/>
  </w:num>
  <w:num w:numId="9" w16cid:durableId="252445689">
    <w:abstractNumId w:val="5"/>
  </w:num>
  <w:num w:numId="10" w16cid:durableId="1042485539">
    <w:abstractNumId w:val="9"/>
  </w:num>
  <w:num w:numId="11" w16cid:durableId="210506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93331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29C9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277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4D28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2025-02-28T08:20:00Z</dcterms:created>
  <dcterms:modified xsi:type="dcterms:W3CDTF">2025-02-28T08:20:00Z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6746400</vt:i4>
  </property>
  <property fmtid="{D5CDD505-2E9C-101B-9397-08002B2CF9AE}" pid="5" name="UlozitJako">
    <vt:lpwstr>C:\Users\mrazkova\AppData\Local\Temp\iU27682132\Zastupitelstvo\2025-02-27\Navrhy\68-ZK-25.</vt:lpwstr>
  </property>
  <property fmtid="{D5CDD505-2E9C-101B-9397-08002B2CF9AE}" pid="6" name="Zpracovat">
    <vt:bool>false</vt:bool>
  </property>
</Properties>
</file>