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A6195" w14:paraId="4DA2863C" w14:textId="77777777" w:rsidTr="00EE7123">
        <w:trPr>
          <w:trHeight w:hRule="exact" w:val="397"/>
        </w:trPr>
        <w:tc>
          <w:tcPr>
            <w:tcW w:w="2376" w:type="dxa"/>
            <w:hideMark/>
          </w:tcPr>
          <w:p w14:paraId="2793607A" w14:textId="77777777" w:rsidR="009A6195" w:rsidRDefault="009A6195" w:rsidP="00970720">
            <w:pPr>
              <w:pStyle w:val="KUJKtucny"/>
            </w:pPr>
            <w:r>
              <w:t>Datum jednání:</w:t>
            </w:r>
          </w:p>
        </w:tc>
        <w:tc>
          <w:tcPr>
            <w:tcW w:w="3828" w:type="dxa"/>
            <w:hideMark/>
          </w:tcPr>
          <w:p w14:paraId="5BE8ED67" w14:textId="77777777" w:rsidR="009A6195" w:rsidRDefault="009A6195" w:rsidP="00970720">
            <w:pPr>
              <w:pStyle w:val="KUJKnormal"/>
            </w:pPr>
            <w:r>
              <w:t>27. 02. 2025</w:t>
            </w:r>
          </w:p>
        </w:tc>
        <w:tc>
          <w:tcPr>
            <w:tcW w:w="2126" w:type="dxa"/>
            <w:hideMark/>
          </w:tcPr>
          <w:p w14:paraId="11E87465" w14:textId="77777777" w:rsidR="009A6195" w:rsidRPr="00D438CF" w:rsidRDefault="009A6195" w:rsidP="00970720">
            <w:pPr>
              <w:pStyle w:val="KUJKtucny"/>
              <w:rPr>
                <w:sz w:val="32"/>
                <w:szCs w:val="32"/>
              </w:rPr>
            </w:pPr>
            <w:r>
              <w:t xml:space="preserve">Bod programu: </w:t>
            </w:r>
            <w:r>
              <w:rPr>
                <w:sz w:val="32"/>
                <w:szCs w:val="32"/>
              </w:rPr>
              <w:t>7</w:t>
            </w:r>
          </w:p>
        </w:tc>
        <w:tc>
          <w:tcPr>
            <w:tcW w:w="850" w:type="dxa"/>
          </w:tcPr>
          <w:p w14:paraId="1DC5F05B" w14:textId="77777777" w:rsidR="009A6195" w:rsidRDefault="009A6195" w:rsidP="00970720">
            <w:pPr>
              <w:pStyle w:val="KUJKnormal"/>
            </w:pPr>
          </w:p>
        </w:tc>
      </w:tr>
      <w:tr w:rsidR="009A6195" w14:paraId="152EA38B" w14:textId="77777777" w:rsidTr="00EE7123">
        <w:trPr>
          <w:cantSplit/>
          <w:trHeight w:hRule="exact" w:val="397"/>
        </w:trPr>
        <w:tc>
          <w:tcPr>
            <w:tcW w:w="2376" w:type="dxa"/>
            <w:hideMark/>
          </w:tcPr>
          <w:p w14:paraId="6F0487F5" w14:textId="77777777" w:rsidR="009A6195" w:rsidRDefault="009A6195" w:rsidP="00970720">
            <w:pPr>
              <w:pStyle w:val="KUJKtucny"/>
            </w:pPr>
            <w:r>
              <w:t>Číslo návrhu:</w:t>
            </w:r>
          </w:p>
        </w:tc>
        <w:tc>
          <w:tcPr>
            <w:tcW w:w="6804" w:type="dxa"/>
            <w:gridSpan w:val="3"/>
            <w:hideMark/>
          </w:tcPr>
          <w:p w14:paraId="1BE0ABE1" w14:textId="77777777" w:rsidR="009A6195" w:rsidRDefault="009A6195" w:rsidP="00970720">
            <w:pPr>
              <w:pStyle w:val="KUJKnormal"/>
            </w:pPr>
            <w:r>
              <w:t>66/ZK/25</w:t>
            </w:r>
          </w:p>
        </w:tc>
      </w:tr>
      <w:tr w:rsidR="009A6195" w14:paraId="2658A460" w14:textId="77777777" w:rsidTr="00EE7123">
        <w:trPr>
          <w:trHeight w:val="397"/>
        </w:trPr>
        <w:tc>
          <w:tcPr>
            <w:tcW w:w="2376" w:type="dxa"/>
          </w:tcPr>
          <w:p w14:paraId="3944C5F1" w14:textId="77777777" w:rsidR="009A6195" w:rsidRDefault="009A6195" w:rsidP="00970720"/>
          <w:p w14:paraId="1E6A7C1B" w14:textId="77777777" w:rsidR="009A6195" w:rsidRDefault="009A6195" w:rsidP="00970720">
            <w:pPr>
              <w:pStyle w:val="KUJKtucny"/>
            </w:pPr>
            <w:r>
              <w:t>Název bodu:</w:t>
            </w:r>
          </w:p>
        </w:tc>
        <w:tc>
          <w:tcPr>
            <w:tcW w:w="6804" w:type="dxa"/>
            <w:gridSpan w:val="3"/>
          </w:tcPr>
          <w:p w14:paraId="7627CB35" w14:textId="77777777" w:rsidR="009A6195" w:rsidRDefault="009A6195" w:rsidP="00970720"/>
          <w:p w14:paraId="6FABA151" w14:textId="77777777" w:rsidR="009A6195" w:rsidRDefault="009A6195" w:rsidP="00970720">
            <w:pPr>
              <w:pStyle w:val="KUJKtucny"/>
              <w:rPr>
                <w:sz w:val="22"/>
                <w:szCs w:val="22"/>
              </w:rPr>
            </w:pPr>
            <w:r>
              <w:rPr>
                <w:sz w:val="22"/>
                <w:szCs w:val="22"/>
              </w:rPr>
              <w:t>Zákonodárná iniciativa – zpětvzetí návrhu Zastupitelstva Jihočeského kraje na vydání zákona, kterým se mění zákon č. 378/2007 Sb., o léčivech a o změnách některých souvisejících zákonů (zákon o léčivech)</w:t>
            </w:r>
          </w:p>
        </w:tc>
      </w:tr>
    </w:tbl>
    <w:p w14:paraId="31A6CBC5" w14:textId="77777777" w:rsidR="009A6195" w:rsidRDefault="009A6195" w:rsidP="00EE7123">
      <w:pPr>
        <w:pStyle w:val="KUJKnormal"/>
        <w:rPr>
          <w:b/>
          <w:bCs/>
        </w:rPr>
      </w:pPr>
      <w:r>
        <w:rPr>
          <w:b/>
          <w:bCs/>
        </w:rPr>
        <w:pict w14:anchorId="39B6742B">
          <v:rect id="_x0000_i1029" style="width:453.6pt;height:1.5pt" o:hralign="center" o:hrstd="t" o:hrnoshade="t" o:hr="t" fillcolor="black" stroked="f"/>
        </w:pict>
      </w:r>
    </w:p>
    <w:p w14:paraId="66E416B0" w14:textId="77777777" w:rsidR="009A6195" w:rsidRDefault="009A6195" w:rsidP="00EE7123">
      <w:pPr>
        <w:pStyle w:val="KUJKnormal"/>
      </w:pPr>
    </w:p>
    <w:p w14:paraId="57473AC6" w14:textId="77777777" w:rsidR="009A6195" w:rsidRDefault="009A6195" w:rsidP="00EE7123"/>
    <w:tbl>
      <w:tblPr>
        <w:tblW w:w="0" w:type="auto"/>
        <w:tblCellMar>
          <w:left w:w="70" w:type="dxa"/>
          <w:right w:w="70" w:type="dxa"/>
        </w:tblCellMar>
        <w:tblLook w:val="04A0" w:firstRow="1" w:lastRow="0" w:firstColumn="1" w:lastColumn="0" w:noHBand="0" w:noVBand="1"/>
      </w:tblPr>
      <w:tblGrid>
        <w:gridCol w:w="2350"/>
        <w:gridCol w:w="6862"/>
      </w:tblGrid>
      <w:tr w:rsidR="009A6195" w14:paraId="166B8FED" w14:textId="77777777" w:rsidTr="002559B8">
        <w:trPr>
          <w:trHeight w:val="397"/>
        </w:trPr>
        <w:tc>
          <w:tcPr>
            <w:tcW w:w="2350" w:type="dxa"/>
            <w:hideMark/>
          </w:tcPr>
          <w:p w14:paraId="62A699CA" w14:textId="77777777" w:rsidR="009A6195" w:rsidRDefault="009A6195" w:rsidP="002559B8">
            <w:pPr>
              <w:pStyle w:val="KUJKtucny"/>
            </w:pPr>
            <w:r>
              <w:t>Předkladatel:</w:t>
            </w:r>
          </w:p>
        </w:tc>
        <w:tc>
          <w:tcPr>
            <w:tcW w:w="6862" w:type="dxa"/>
          </w:tcPr>
          <w:p w14:paraId="2C66CEBF" w14:textId="77777777" w:rsidR="009A6195" w:rsidRDefault="009A6195" w:rsidP="002559B8">
            <w:pPr>
              <w:pStyle w:val="KUJKnormal"/>
            </w:pPr>
            <w:r>
              <w:t>MUDr. Martin Kuba</w:t>
            </w:r>
          </w:p>
          <w:p w14:paraId="7F165298" w14:textId="77777777" w:rsidR="009A6195" w:rsidRDefault="009A6195" w:rsidP="002559B8"/>
        </w:tc>
      </w:tr>
      <w:tr w:rsidR="009A6195" w14:paraId="37E3F8B2" w14:textId="77777777" w:rsidTr="002559B8">
        <w:trPr>
          <w:trHeight w:val="397"/>
        </w:trPr>
        <w:tc>
          <w:tcPr>
            <w:tcW w:w="2350" w:type="dxa"/>
          </w:tcPr>
          <w:p w14:paraId="377D3092" w14:textId="77777777" w:rsidR="009A6195" w:rsidRDefault="009A6195" w:rsidP="002559B8">
            <w:pPr>
              <w:pStyle w:val="KUJKtucny"/>
            </w:pPr>
            <w:r>
              <w:t>Zpracoval:</w:t>
            </w:r>
          </w:p>
          <w:p w14:paraId="58BD10BA" w14:textId="77777777" w:rsidR="009A6195" w:rsidRDefault="009A6195" w:rsidP="002559B8"/>
        </w:tc>
        <w:tc>
          <w:tcPr>
            <w:tcW w:w="6862" w:type="dxa"/>
            <w:hideMark/>
          </w:tcPr>
          <w:p w14:paraId="6837988B" w14:textId="77777777" w:rsidR="009A6195" w:rsidRDefault="009A6195" w:rsidP="002559B8">
            <w:pPr>
              <w:pStyle w:val="KUJKnormal"/>
            </w:pPr>
            <w:r>
              <w:t>OZDR</w:t>
            </w:r>
          </w:p>
        </w:tc>
      </w:tr>
      <w:tr w:rsidR="009A6195" w14:paraId="50BE1250" w14:textId="77777777" w:rsidTr="002559B8">
        <w:trPr>
          <w:trHeight w:val="397"/>
        </w:trPr>
        <w:tc>
          <w:tcPr>
            <w:tcW w:w="2350" w:type="dxa"/>
          </w:tcPr>
          <w:p w14:paraId="3FC8833B" w14:textId="77777777" w:rsidR="009A6195" w:rsidRPr="009715F9" w:rsidRDefault="009A6195" w:rsidP="002559B8">
            <w:pPr>
              <w:pStyle w:val="KUJKnormal"/>
              <w:rPr>
                <w:b/>
              </w:rPr>
            </w:pPr>
            <w:r w:rsidRPr="009715F9">
              <w:rPr>
                <w:b/>
              </w:rPr>
              <w:t>Vedoucí odboru:</w:t>
            </w:r>
          </w:p>
          <w:p w14:paraId="0A5F3B9D" w14:textId="77777777" w:rsidR="009A6195" w:rsidRDefault="009A6195" w:rsidP="002559B8"/>
        </w:tc>
        <w:tc>
          <w:tcPr>
            <w:tcW w:w="6862" w:type="dxa"/>
            <w:hideMark/>
          </w:tcPr>
          <w:p w14:paraId="027EACF6" w14:textId="77777777" w:rsidR="009A6195" w:rsidRDefault="009A6195" w:rsidP="002559B8">
            <w:pPr>
              <w:pStyle w:val="KUJKnormal"/>
            </w:pPr>
            <w:r>
              <w:t>Mgr. Ivana Turková</w:t>
            </w:r>
          </w:p>
        </w:tc>
      </w:tr>
    </w:tbl>
    <w:p w14:paraId="26D162B4" w14:textId="77777777" w:rsidR="009A6195" w:rsidRDefault="009A6195" w:rsidP="00EE7123">
      <w:pPr>
        <w:pStyle w:val="KUJKnormal"/>
      </w:pPr>
    </w:p>
    <w:p w14:paraId="49C4637D" w14:textId="77777777" w:rsidR="009A6195" w:rsidRPr="0052161F" w:rsidRDefault="009A6195" w:rsidP="00EE7123">
      <w:pPr>
        <w:pStyle w:val="KUJKtucny"/>
      </w:pPr>
      <w:r w:rsidRPr="0052161F">
        <w:t>NÁVRH USNESENÍ</w:t>
      </w:r>
    </w:p>
    <w:p w14:paraId="0E2992EC" w14:textId="77777777" w:rsidR="009A6195" w:rsidRDefault="009A6195" w:rsidP="00EE7123">
      <w:pPr>
        <w:pStyle w:val="KUJKnormal"/>
        <w:rPr>
          <w:rFonts w:ascii="Calibri" w:hAnsi="Calibri" w:cs="Calibri"/>
          <w:sz w:val="12"/>
          <w:szCs w:val="12"/>
        </w:rPr>
      </w:pPr>
      <w:bookmarkStart w:id="0" w:name="US_ZaVeVeci"/>
      <w:bookmarkEnd w:id="0"/>
    </w:p>
    <w:p w14:paraId="6BF61969" w14:textId="77777777" w:rsidR="009A6195" w:rsidRPr="00841DFC" w:rsidRDefault="009A6195" w:rsidP="00EE7123">
      <w:pPr>
        <w:pStyle w:val="KUJKPolozka"/>
      </w:pPr>
      <w:r w:rsidRPr="00841DFC">
        <w:t>Zastupitelstvo Jihočeského kraje</w:t>
      </w:r>
    </w:p>
    <w:p w14:paraId="5B39BB64" w14:textId="77777777" w:rsidR="009A6195" w:rsidRDefault="009A6195" w:rsidP="00D52974">
      <w:pPr>
        <w:pStyle w:val="KUJKdoplnek2"/>
      </w:pPr>
      <w:r>
        <w:t>s</w:t>
      </w:r>
      <w:r w:rsidRPr="00AF7BAE">
        <w:t>chvaluje</w:t>
      </w:r>
    </w:p>
    <w:p w14:paraId="50D6DB0C" w14:textId="77777777" w:rsidR="009A6195" w:rsidRPr="00D438CF" w:rsidRDefault="009A6195" w:rsidP="00D438CF">
      <w:pPr>
        <w:pStyle w:val="KUJKnormal"/>
      </w:pPr>
      <w:r>
        <w:t xml:space="preserve">zpětvzetí návrhu zákona, kterým se mění zákon č. 378/2007 Sb., o léčivech a o změnách některých souvisejících zákonů (zákon o léčivech), který byl předložen jako sněmovní tisk č. 739 </w:t>
      </w:r>
      <w:r>
        <w:rPr>
          <w:rFonts w:cs="Arial"/>
          <w:color w:val="222222"/>
          <w:szCs w:val="20"/>
        </w:rPr>
        <w:t>Poslanecké sněmovně;</w:t>
      </w:r>
    </w:p>
    <w:p w14:paraId="5D9E2E87" w14:textId="77777777" w:rsidR="009A6195" w:rsidRDefault="009A6195" w:rsidP="00C546A5">
      <w:pPr>
        <w:pStyle w:val="KUJKdoplnek2"/>
      </w:pPr>
      <w:r>
        <w:t>u</w:t>
      </w:r>
      <w:r w:rsidRPr="0021676C">
        <w:t>kládá</w:t>
      </w:r>
    </w:p>
    <w:p w14:paraId="186BE2B6" w14:textId="77777777" w:rsidR="009A6195" w:rsidRDefault="009A6195" w:rsidP="00D438CF">
      <w:pPr>
        <w:pStyle w:val="KUJKnormal"/>
      </w:pPr>
      <w:r>
        <w:t>MUDr. Martinu Kubovi, hejtmanovi kraje, předložit návrh dle části I. usnesení Poslanecké sněmovně.</w:t>
      </w:r>
    </w:p>
    <w:p w14:paraId="7DE528A5" w14:textId="77777777" w:rsidR="009A6195" w:rsidRPr="00D438CF" w:rsidRDefault="009A6195" w:rsidP="00D438CF">
      <w:pPr>
        <w:pStyle w:val="KUJKnormal"/>
      </w:pPr>
      <w:r>
        <w:t>T: 31. 3. 2025</w:t>
      </w:r>
    </w:p>
    <w:p w14:paraId="5B553B8C" w14:textId="77777777" w:rsidR="009A6195" w:rsidRDefault="009A6195" w:rsidP="00D52974">
      <w:pPr>
        <w:pStyle w:val="KUJKnormal"/>
      </w:pPr>
    </w:p>
    <w:p w14:paraId="6FDA6291" w14:textId="77777777" w:rsidR="009A6195" w:rsidRDefault="009A6195" w:rsidP="00D52974">
      <w:pPr>
        <w:pStyle w:val="KUJKnormal"/>
      </w:pPr>
    </w:p>
    <w:p w14:paraId="2804466B" w14:textId="77777777" w:rsidR="009A6195" w:rsidRDefault="009A6195" w:rsidP="00D52974">
      <w:pPr>
        <w:pStyle w:val="KUJKmezeraDZ"/>
      </w:pPr>
      <w:bookmarkStart w:id="1" w:name="US_DuvodZprava"/>
      <w:bookmarkEnd w:id="1"/>
    </w:p>
    <w:p w14:paraId="470E4685" w14:textId="77777777" w:rsidR="009A6195" w:rsidRDefault="009A6195" w:rsidP="00D52974">
      <w:pPr>
        <w:pStyle w:val="KUJKnadpisDZ"/>
      </w:pPr>
      <w:r>
        <w:t>DŮVODOVÁ ZPRÁVA</w:t>
      </w:r>
    </w:p>
    <w:p w14:paraId="09B43962" w14:textId="77777777" w:rsidR="009A6195" w:rsidRPr="009B7B0B" w:rsidRDefault="009A6195" w:rsidP="00D52974">
      <w:pPr>
        <w:pStyle w:val="KUJKmezeraDZ"/>
      </w:pPr>
    </w:p>
    <w:p w14:paraId="620A08A4" w14:textId="77777777" w:rsidR="009A6195" w:rsidRPr="00EA4326" w:rsidRDefault="009A6195" w:rsidP="00D438CF">
      <w:pPr>
        <w:pStyle w:val="KUJKnormal"/>
      </w:pPr>
      <w:r w:rsidRPr="00EA4326">
        <w:t xml:space="preserve">Návrh je předkládán v souladu s </w:t>
      </w:r>
      <w:r>
        <w:t>ustanovením</w:t>
      </w:r>
      <w:r>
        <w:rPr>
          <w:color w:val="FF0000"/>
        </w:rPr>
        <w:t xml:space="preserve"> </w:t>
      </w:r>
      <w:r>
        <w:t>§ 35 odst. 2 písm. a) zákona č. 129/2000 Sb., o krajích (krajské zřízení) kterým je zastupitelstvu kraje vyhrazeno předkládat Poslanecké sněmovně návrhy zákonů.</w:t>
      </w:r>
    </w:p>
    <w:p w14:paraId="35FA6394" w14:textId="77777777" w:rsidR="009A6195" w:rsidRPr="00EA4326" w:rsidRDefault="009A6195" w:rsidP="00D438CF">
      <w:pPr>
        <w:pStyle w:val="KUJKnormal"/>
      </w:pPr>
    </w:p>
    <w:p w14:paraId="61CB0319" w14:textId="77777777" w:rsidR="009A6195" w:rsidRPr="00EA4326" w:rsidRDefault="009A6195" w:rsidP="00D438CF">
      <w:pPr>
        <w:pStyle w:val="KUJKnormal"/>
      </w:pPr>
      <w:r w:rsidRPr="00EA4326">
        <w:t>Zastupitelstvo Jihočeského kraje schválilo dne 20. 6. 2024 usnesením č. 174/2024/ZK-34 zákonodárnou iniciativu – návrh Zastupitelstva Jihočeského kraje na vydání zákona, kterým se mění zákon č. 378/2007 Sb., o léčivech a o změnách některých souvisejících zákonů (dále také „zákon o léčivech“). Návrh byl doručen dne 28. 6. 2024 Poslanecké sněmovně Parlamentu ČR a následně zařazen na její jednání jako sněmovní tisk č. 739.</w:t>
      </w:r>
    </w:p>
    <w:p w14:paraId="4442CA39" w14:textId="77777777" w:rsidR="009A6195" w:rsidRPr="00EA4326" w:rsidRDefault="009A6195" w:rsidP="00D438CF">
      <w:pPr>
        <w:pStyle w:val="KUJKnormal"/>
      </w:pPr>
    </w:p>
    <w:p w14:paraId="5154B503" w14:textId="77777777" w:rsidR="009A6195" w:rsidRPr="00EA4326" w:rsidRDefault="009A6195" w:rsidP="00D438CF">
      <w:pPr>
        <w:pStyle w:val="KUJKnormal"/>
      </w:pPr>
      <w:r w:rsidRPr="00EA4326">
        <w:t xml:space="preserve">Smyslem předloženého návrhu právní úpravy byla snaha udržet dostupnou lékárenskou péči v menších městech a odlehlých, hůře dostupných oblastech pro všechny obyvatele bez dopadu na kvalitu poskytované lékárenské služby při efektivním využití farmaceutů – vedoucích lékárníků, když by bylo umožněno zřídit další lékárnu či lékárny, kde by byla ustanovena jedna a tatáž osoba vedoucím lékárníkem. </w:t>
      </w:r>
    </w:p>
    <w:p w14:paraId="39B118CB" w14:textId="77777777" w:rsidR="009A6195" w:rsidRPr="00EA4326" w:rsidRDefault="009A6195" w:rsidP="00D438CF">
      <w:pPr>
        <w:pStyle w:val="KUJKnormal"/>
      </w:pPr>
    </w:p>
    <w:p w14:paraId="5A110261" w14:textId="77777777" w:rsidR="009A6195" w:rsidRPr="00EA4326" w:rsidRDefault="009A6195" w:rsidP="00D438CF">
      <w:pPr>
        <w:pStyle w:val="KUJKnormal"/>
      </w:pPr>
      <w:r w:rsidRPr="00EA4326">
        <w:t xml:space="preserve">Dle dosavadní právní úpravy a jejího výkladu, zejména gramatického výkladu ustanovení vyhlášky č. 92/2012 Sb., o požadavcích na minimální technické a věcné vybavení zdravotnických a kontaktních pracovišť domácí péče, ve znění pozdějších předpisů (dále jen vyhláška), mohla jedna základní lékárna (mateřská lékárna) zřídit pouze jedno odloučené oddělení pro výdej léčivých přípravků a zdravotnických prostředků (dále jen OOVL). Nebyla připuštěna možnost, že by poskytovatel zřídil i více OOVL, přestože by disponoval dostatečnými personálními zdroji na zajištění péče ještě v dalším či dalších OOVL. </w:t>
      </w:r>
    </w:p>
    <w:p w14:paraId="59952CE3" w14:textId="77777777" w:rsidR="009A6195" w:rsidRPr="00EA4326" w:rsidRDefault="009A6195" w:rsidP="00D438CF">
      <w:pPr>
        <w:pStyle w:val="KUJKnormal"/>
      </w:pPr>
    </w:p>
    <w:p w14:paraId="4AE7DEA6" w14:textId="77777777" w:rsidR="009A6195" w:rsidRPr="00EA4326" w:rsidRDefault="009A6195" w:rsidP="00D438CF">
      <w:pPr>
        <w:pStyle w:val="KUJKnormal"/>
      </w:pPr>
      <w:r w:rsidRPr="00EA4326">
        <w:t>Návrh zákona Jihočeského kraje měl zásadní vliv na revizi stávajících právních předpisů a jejich striktně jazykových výkladů. Po podání návrhu zákona Zastupitelstvem Jihočeského kraje bylo principu navrhované novely zákona o léčivech dosaženo jednak vydáním stanoviska Ministerstva zdravotnictví k výkladu vyhlášky, když se stanovisko MZČR ve svém výkladu nyní opírá o legislativní pravidla vlády, která pro účely tvorby právních předpisů jasně stanovují preferenci jednotného čísla napříč normativním textem, aniž by však zákonodárce měl úmysl jakkoli početně omezit zřízení jednoho OOVL pro lékárnu, neboť takové omezení by muselo být uvedeno explicitně. Dle tohoto aktuálního výkladu ministerstva je možné, aby jedna lékárna zřizovala více OOVL, nikoliv pouze jedno. Činnost OOVL je sice omezena pouze na výdej léků a zdravotnických prostředků, nejsou zde dostupné individuálně připravované léčivé přípravky, avšak pro zajištění dostupnosti lékárenské péče v menších městech a hůře dostupných oblastech je OOVL zcela dostačující.</w:t>
      </w:r>
    </w:p>
    <w:p w14:paraId="3C556C82" w14:textId="77777777" w:rsidR="009A6195" w:rsidRPr="00EA4326" w:rsidRDefault="009A6195" w:rsidP="00D438CF">
      <w:pPr>
        <w:pStyle w:val="KUJKnormal"/>
      </w:pPr>
    </w:p>
    <w:p w14:paraId="343087C7" w14:textId="77777777" w:rsidR="009A6195" w:rsidRPr="00EA4326" w:rsidRDefault="009A6195" w:rsidP="00D438CF">
      <w:pPr>
        <w:pStyle w:val="KUJKnormal"/>
      </w:pPr>
      <w:r w:rsidRPr="00EA4326">
        <w:t>Současně s novým výkladem vyhlášky pak došlo i k její změně, když s účinností od 1.1.2025 již nestanoví podmínku existence jiného zdravotnického zařízení ambulantní péče na území obce nebo městské části, kde má být zřízeno OOVL. Tato podmínka se s ohledem na významný rozvoj telekomunikačních technologií, které umožňují předepsání léčivých přípravků, aniž by pacient musel osobně navštívit ordinaci lékaře, jeví jako nedůvodná</w:t>
      </w:r>
      <w:r>
        <w:t>.</w:t>
      </w:r>
      <w:r w:rsidRPr="00EA4326">
        <w:t xml:space="preserve"> </w:t>
      </w:r>
    </w:p>
    <w:p w14:paraId="44D59AE2" w14:textId="77777777" w:rsidR="009A6195" w:rsidRPr="00EA4326" w:rsidRDefault="009A6195" w:rsidP="00D438CF">
      <w:pPr>
        <w:pStyle w:val="KUJKnormal"/>
      </w:pPr>
    </w:p>
    <w:p w14:paraId="51A3B5C7" w14:textId="77777777" w:rsidR="009A6195" w:rsidRDefault="009A6195" w:rsidP="00D438CF">
      <w:pPr>
        <w:pStyle w:val="KUJKnormal"/>
      </w:pPr>
      <w:r w:rsidRPr="0010561F">
        <w:t>Cíl, který si Jihočeský kraj stanovil, tedy zachování dostupnosti lékárenské péče, pokud by poskytovatel lékárenské péče disponoval dostatečnými personálními zdroji na zajištění péče ještě v dalším místě, byl dosažen jinou cestou. Vzhledem k výše uvedenému není efektivní a smysluplné domáhat se dále změny zákona, neboť se jedná o poměrně náročný proces s nejistým výsledkem. S ohledem na to navrhujeme vzít návrh Zastupitelstva Jihočeského kraje na vydání zákona, kterým se mění zákon o léčivech, podaného Poslanecké sněmovně PČR, v souladu § 86 odst. 6 zákona 90/1995 Sb., o Jednacím řádu Poslanecké sněmovny, ve znění pozdějších přepisů, zpět.</w:t>
      </w:r>
    </w:p>
    <w:p w14:paraId="10817FCB" w14:textId="77777777" w:rsidR="009A6195" w:rsidRDefault="009A6195" w:rsidP="00D438CF">
      <w:pPr>
        <w:pStyle w:val="KUJKnormal"/>
      </w:pPr>
    </w:p>
    <w:p w14:paraId="531042D2" w14:textId="77777777" w:rsidR="009A6195" w:rsidRDefault="009A6195" w:rsidP="00D438CF">
      <w:pPr>
        <w:pStyle w:val="KUJKnormal"/>
      </w:pPr>
    </w:p>
    <w:p w14:paraId="31E05558" w14:textId="77777777" w:rsidR="009A6195" w:rsidRDefault="009A6195" w:rsidP="00D438CF">
      <w:pPr>
        <w:pStyle w:val="KUJKnormal"/>
      </w:pPr>
      <w:r>
        <w:t>Finanční nároky a krytí: nemá dopad do rozpočtu kraje.</w:t>
      </w:r>
    </w:p>
    <w:p w14:paraId="0636EFC2" w14:textId="77777777" w:rsidR="009A6195" w:rsidRDefault="009A6195" w:rsidP="00D438CF">
      <w:pPr>
        <w:pStyle w:val="KUJKnormal"/>
      </w:pPr>
    </w:p>
    <w:p w14:paraId="04989057" w14:textId="77777777" w:rsidR="009A6195" w:rsidRDefault="009A6195" w:rsidP="00D438CF">
      <w:pPr>
        <w:pStyle w:val="KUJKnormal"/>
      </w:pPr>
      <w:r>
        <w:t>Vyjádření správce rozpočtu: nebylo vyžádáno, nemá dopad do rozpočtu kraje.</w:t>
      </w:r>
    </w:p>
    <w:p w14:paraId="6BE6092F" w14:textId="77777777" w:rsidR="009A6195" w:rsidRDefault="009A6195" w:rsidP="00D438CF">
      <w:pPr>
        <w:pStyle w:val="KUJKnormal"/>
      </w:pPr>
    </w:p>
    <w:p w14:paraId="72FB3706" w14:textId="77777777" w:rsidR="009A6195" w:rsidRDefault="009A6195" w:rsidP="00D438CF">
      <w:pPr>
        <w:pStyle w:val="KUJKnormal"/>
      </w:pPr>
      <w:r>
        <w:t xml:space="preserve">Návrh projednán (stanoviska): </w:t>
      </w:r>
    </w:p>
    <w:p w14:paraId="2A7AD133" w14:textId="77777777" w:rsidR="009A6195" w:rsidRDefault="009A6195" w:rsidP="00D438CF">
      <w:pPr>
        <w:pStyle w:val="KUJKnormal"/>
        <w:spacing w:after="60"/>
      </w:pPr>
      <w:r>
        <w:t xml:space="preserve">Návrh projednala dne 13. 2. 2025 Rada Jihočeského kraje </w:t>
      </w:r>
      <w:bookmarkStart w:id="2" w:name="_Hlk167959817"/>
      <w:r>
        <w:t xml:space="preserve">a doporučila </w:t>
      </w:r>
      <w:bookmarkEnd w:id="2"/>
      <w:r w:rsidRPr="00312E0A">
        <w:t>zastupitelstvu kraje schválit zpětvzetí návrhu zákona, kterým se mění zákon č. 378/2007 Sb., o léčivech a o změnách některých souvisejících zákonů (zákon o léčivech), který byl předložen jako sněmovní tisk č. 739 Poslanecké sněmovně</w:t>
      </w:r>
      <w:r>
        <w:t>.</w:t>
      </w:r>
    </w:p>
    <w:p w14:paraId="44B85A48" w14:textId="77777777" w:rsidR="009A6195" w:rsidRDefault="009A6195" w:rsidP="00D438CF">
      <w:pPr>
        <w:pStyle w:val="KUJKnormal"/>
      </w:pPr>
      <w:r>
        <w:t>Mgr. Markéta Procházková (OPZU):</w:t>
      </w:r>
      <w:r w:rsidRPr="00A521E1">
        <w:t xml:space="preserve"> </w:t>
      </w:r>
      <w:r>
        <w:t>Souhlasím.</w:t>
      </w:r>
    </w:p>
    <w:p w14:paraId="6F6C644E" w14:textId="77777777" w:rsidR="009A6195" w:rsidRDefault="009A6195" w:rsidP="00EE7123">
      <w:pPr>
        <w:pStyle w:val="KUJKnormal"/>
      </w:pPr>
    </w:p>
    <w:p w14:paraId="2C50F09C" w14:textId="77777777" w:rsidR="009A6195" w:rsidRDefault="009A6195" w:rsidP="00EE7123">
      <w:pPr>
        <w:pStyle w:val="KUJKnormal"/>
      </w:pPr>
    </w:p>
    <w:p w14:paraId="382B5648" w14:textId="77777777" w:rsidR="009A6195" w:rsidRPr="00D438CF" w:rsidRDefault="009A6195" w:rsidP="00EE7123">
      <w:pPr>
        <w:pStyle w:val="KUJKtucny"/>
        <w:rPr>
          <w:b w:val="0"/>
          <w:bCs/>
        </w:rPr>
      </w:pPr>
      <w:r w:rsidRPr="007939A8">
        <w:t>PŘÍLOHY:</w:t>
      </w:r>
      <w:r>
        <w:t xml:space="preserve"> </w:t>
      </w:r>
      <w:r>
        <w:rPr>
          <w:b w:val="0"/>
          <w:bCs/>
        </w:rPr>
        <w:t>bez příloh</w:t>
      </w:r>
    </w:p>
    <w:p w14:paraId="7199D82D" w14:textId="77777777" w:rsidR="009A6195" w:rsidRDefault="009A6195" w:rsidP="00EE7123">
      <w:pPr>
        <w:pStyle w:val="KUJKnormal"/>
      </w:pPr>
    </w:p>
    <w:p w14:paraId="36073640" w14:textId="77777777" w:rsidR="009A6195" w:rsidRDefault="009A6195" w:rsidP="00EE7123">
      <w:pPr>
        <w:pStyle w:val="KUJKnormal"/>
      </w:pPr>
    </w:p>
    <w:p w14:paraId="4DB9117C" w14:textId="77777777" w:rsidR="009A6195" w:rsidRPr="007C1EE7" w:rsidRDefault="009A6195" w:rsidP="00EE7123">
      <w:pPr>
        <w:pStyle w:val="KUJKtucny"/>
      </w:pPr>
      <w:r w:rsidRPr="007C1EE7">
        <w:t>Zodpovídá:</w:t>
      </w:r>
      <w:r>
        <w:t xml:space="preserve"> </w:t>
      </w:r>
      <w:r>
        <w:rPr>
          <w:b w:val="0"/>
          <w:bCs/>
        </w:rPr>
        <w:t>vedoucí OZDR - Mgr. Ivana Turková</w:t>
      </w:r>
    </w:p>
    <w:p w14:paraId="4FE0B2E3" w14:textId="77777777" w:rsidR="009A6195" w:rsidRDefault="009A6195" w:rsidP="00EE7123">
      <w:pPr>
        <w:pStyle w:val="KUJKnormal"/>
      </w:pPr>
    </w:p>
    <w:p w14:paraId="7A3B9D6E" w14:textId="77777777" w:rsidR="009A6195" w:rsidRPr="00D438CF" w:rsidRDefault="009A6195" w:rsidP="00D438CF">
      <w:pPr>
        <w:pStyle w:val="KUJKnormal"/>
      </w:pPr>
      <w:r w:rsidRPr="00D438CF">
        <w:t>Termín kontroly: 10. 4. 2025</w:t>
      </w:r>
    </w:p>
    <w:p w14:paraId="5C138589" w14:textId="77777777" w:rsidR="009A6195" w:rsidRPr="00D438CF" w:rsidRDefault="009A6195" w:rsidP="00D438CF">
      <w:pPr>
        <w:pStyle w:val="KUJKnormal"/>
      </w:pPr>
      <w:r w:rsidRPr="00D438CF">
        <w:rPr>
          <w:bCs/>
        </w:rPr>
        <w:t>Termín splnění: 31. 3. 2025</w:t>
      </w:r>
    </w:p>
    <w:p w14:paraId="73F6CD48" w14:textId="77777777" w:rsidR="009A6195" w:rsidRDefault="009A6195"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CD0A" w14:textId="77777777" w:rsidR="009A6195" w:rsidRDefault="009A6195" w:rsidP="009A6195">
    <w:r>
      <w:rPr>
        <w:noProof/>
      </w:rPr>
      <w:pict w14:anchorId="6B5F90FE">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447C0E7" w14:textId="77777777" w:rsidR="009A6195" w:rsidRPr="005F485E" w:rsidRDefault="009A6195" w:rsidP="009A6195">
                <w:pPr>
                  <w:spacing w:after="60"/>
                  <w:rPr>
                    <w:rFonts w:ascii="Arial" w:hAnsi="Arial" w:cs="Arial"/>
                    <w:b/>
                    <w:sz w:val="22"/>
                  </w:rPr>
                </w:pPr>
                <w:r w:rsidRPr="005F485E">
                  <w:rPr>
                    <w:rFonts w:ascii="Arial" w:hAnsi="Arial" w:cs="Arial"/>
                    <w:b/>
                    <w:sz w:val="22"/>
                  </w:rPr>
                  <w:t>ZASTUPITELSTVO JIHOČESKÉHO KRAJE</w:t>
                </w:r>
              </w:p>
              <w:p w14:paraId="6FC035CE" w14:textId="77777777" w:rsidR="009A6195" w:rsidRPr="005F485E" w:rsidRDefault="009A6195" w:rsidP="009A6195">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C4A5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7A3BD1D" w14:textId="77777777" w:rsidR="009A6195" w:rsidRDefault="009A6195" w:rsidP="009A6195">
    <w:r>
      <w:pict w14:anchorId="5A810FCB">
        <v:rect id="_x0000_i1026" style="width:481.9pt;height:2pt" o:hralign="center" o:hrstd="t" o:hrnoshade="t" o:hr="t" fillcolor="black" stroked="f"/>
      </w:pict>
    </w:r>
  </w:p>
  <w:p w14:paraId="28130F7A" w14:textId="77777777" w:rsidR="009A6195" w:rsidRPr="009A6195" w:rsidRDefault="009A6195" w:rsidP="009A61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8341482">
    <w:abstractNumId w:val="1"/>
  </w:num>
  <w:num w:numId="2" w16cid:durableId="173883761">
    <w:abstractNumId w:val="2"/>
  </w:num>
  <w:num w:numId="3" w16cid:durableId="756285824">
    <w:abstractNumId w:val="9"/>
  </w:num>
  <w:num w:numId="4" w16cid:durableId="2125492828">
    <w:abstractNumId w:val="7"/>
  </w:num>
  <w:num w:numId="5" w16cid:durableId="491990104">
    <w:abstractNumId w:val="0"/>
  </w:num>
  <w:num w:numId="6" w16cid:durableId="1573351158">
    <w:abstractNumId w:val="3"/>
  </w:num>
  <w:num w:numId="7" w16cid:durableId="1613048209">
    <w:abstractNumId w:val="6"/>
  </w:num>
  <w:num w:numId="8" w16cid:durableId="1162116854">
    <w:abstractNumId w:val="4"/>
  </w:num>
  <w:num w:numId="9" w16cid:durableId="1450051162">
    <w:abstractNumId w:val="5"/>
  </w:num>
  <w:num w:numId="10" w16cid:durableId="1199608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195"/>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0B1C"/>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0EEC"/>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4420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2025-02-28T08:10:00Z</dcterms:created>
  <dcterms:modified xsi:type="dcterms:W3CDTF">2025-02-28T08:10:00Z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6706179</vt:i4>
  </property>
  <property fmtid="{D5CDD505-2E9C-101B-9397-08002B2CF9AE}" pid="4" name="ID_Navrh">
    <vt:i4>6745688</vt:i4>
  </property>
  <property fmtid="{D5CDD505-2E9C-101B-9397-08002B2CF9AE}" pid="5" name="UlozitJako">
    <vt:lpwstr>C:\Users\mrazkova\AppData\Local\Temp\iU27682132\Zastupitelstvo\2025-02-27\Navrhy\66-ZK-25.</vt:lpwstr>
  </property>
  <property fmtid="{D5CDD505-2E9C-101B-9397-08002B2CF9AE}" pid="6" name="Zpracovat">
    <vt:bool>false</vt:bool>
  </property>
</Properties>
</file>