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F3078" w14:paraId="7C28FDF0" w14:textId="77777777" w:rsidTr="00BB1C83">
        <w:trPr>
          <w:trHeight w:hRule="exact" w:val="397"/>
        </w:trPr>
        <w:tc>
          <w:tcPr>
            <w:tcW w:w="2376" w:type="dxa"/>
            <w:hideMark/>
          </w:tcPr>
          <w:p w14:paraId="06DDBF02" w14:textId="77777777" w:rsidR="00CF3078" w:rsidRDefault="00CF30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3F569F3" w14:textId="77777777" w:rsidR="00CF3078" w:rsidRDefault="00CF3078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78EE47EC" w14:textId="77777777" w:rsidR="00CF3078" w:rsidRDefault="00CF3078" w:rsidP="00970720">
            <w:pPr>
              <w:pStyle w:val="KUJKtucny"/>
            </w:pPr>
            <w:r>
              <w:t xml:space="preserve">Bod programu: </w:t>
            </w:r>
            <w:r w:rsidRPr="000169EF">
              <w:rPr>
                <w:sz w:val="32"/>
                <w:szCs w:val="32"/>
              </w:rPr>
              <w:t>39</w:t>
            </w:r>
          </w:p>
        </w:tc>
        <w:tc>
          <w:tcPr>
            <w:tcW w:w="850" w:type="dxa"/>
          </w:tcPr>
          <w:p w14:paraId="684A0EDC" w14:textId="77777777" w:rsidR="00CF3078" w:rsidRDefault="00CF3078" w:rsidP="00970720">
            <w:pPr>
              <w:pStyle w:val="KUJKnormal"/>
            </w:pPr>
          </w:p>
        </w:tc>
      </w:tr>
      <w:tr w:rsidR="00CF3078" w14:paraId="3205962C" w14:textId="77777777" w:rsidTr="00BB1C83">
        <w:trPr>
          <w:cantSplit/>
          <w:trHeight w:hRule="exact" w:val="397"/>
        </w:trPr>
        <w:tc>
          <w:tcPr>
            <w:tcW w:w="2376" w:type="dxa"/>
            <w:hideMark/>
          </w:tcPr>
          <w:p w14:paraId="4BA2CF3B" w14:textId="77777777" w:rsidR="00CF3078" w:rsidRDefault="00CF30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FF4EBC4" w14:textId="77777777" w:rsidR="00CF3078" w:rsidRDefault="00CF3078" w:rsidP="00970720">
            <w:pPr>
              <w:pStyle w:val="KUJKnormal"/>
            </w:pPr>
            <w:r>
              <w:t>26/ZK/25</w:t>
            </w:r>
          </w:p>
        </w:tc>
      </w:tr>
      <w:tr w:rsidR="00CF3078" w14:paraId="58AF4287" w14:textId="77777777" w:rsidTr="00BB1C83">
        <w:trPr>
          <w:trHeight w:val="397"/>
        </w:trPr>
        <w:tc>
          <w:tcPr>
            <w:tcW w:w="2376" w:type="dxa"/>
          </w:tcPr>
          <w:p w14:paraId="1B5ED2E7" w14:textId="77777777" w:rsidR="00CF3078" w:rsidRDefault="00CF3078" w:rsidP="00970720"/>
          <w:p w14:paraId="1FCDB53F" w14:textId="77777777" w:rsidR="00CF3078" w:rsidRDefault="00CF30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1AEF6BF" w14:textId="77777777" w:rsidR="00CF3078" w:rsidRDefault="00CF3078" w:rsidP="00970720"/>
          <w:p w14:paraId="203CD475" w14:textId="77777777" w:rsidR="00CF3078" w:rsidRDefault="00CF30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56980D75" w14:textId="77777777" w:rsidR="00CF3078" w:rsidRDefault="00CF3078" w:rsidP="00BB1C83">
      <w:pPr>
        <w:pStyle w:val="KUJKnormal"/>
        <w:rPr>
          <w:b/>
          <w:bCs/>
        </w:rPr>
      </w:pPr>
      <w:r>
        <w:rPr>
          <w:b/>
          <w:bCs/>
        </w:rPr>
        <w:pict w14:anchorId="6244DCF6">
          <v:rect id="_x0000_i1029" style="width:453.6pt;height:1.5pt" o:hralign="center" o:hrstd="t" o:hrnoshade="t" o:hr="t" fillcolor="black" stroked="f"/>
        </w:pict>
      </w:r>
    </w:p>
    <w:p w14:paraId="2249283C" w14:textId="77777777" w:rsidR="00CF3078" w:rsidRDefault="00CF3078" w:rsidP="00BB1C83">
      <w:pPr>
        <w:pStyle w:val="KUJKnormal"/>
      </w:pPr>
    </w:p>
    <w:p w14:paraId="6B993A65" w14:textId="77777777" w:rsidR="00CF3078" w:rsidRDefault="00CF3078" w:rsidP="00BB1C8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F3078" w14:paraId="4BED2338" w14:textId="77777777" w:rsidTr="002559B8">
        <w:trPr>
          <w:trHeight w:val="397"/>
        </w:trPr>
        <w:tc>
          <w:tcPr>
            <w:tcW w:w="2350" w:type="dxa"/>
            <w:hideMark/>
          </w:tcPr>
          <w:p w14:paraId="70622229" w14:textId="77777777" w:rsidR="00CF3078" w:rsidRDefault="00CF30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FC56744" w14:textId="77777777" w:rsidR="00CF3078" w:rsidRDefault="00CF3078" w:rsidP="002559B8">
            <w:pPr>
              <w:pStyle w:val="KUJKnormal"/>
            </w:pPr>
            <w:r>
              <w:t>Ing. David Štojdl</w:t>
            </w:r>
          </w:p>
          <w:p w14:paraId="53179CF4" w14:textId="77777777" w:rsidR="00CF3078" w:rsidRDefault="00CF3078" w:rsidP="002559B8"/>
        </w:tc>
      </w:tr>
      <w:tr w:rsidR="00CF3078" w14:paraId="7C9E2AD7" w14:textId="77777777" w:rsidTr="002559B8">
        <w:trPr>
          <w:trHeight w:val="397"/>
        </w:trPr>
        <w:tc>
          <w:tcPr>
            <w:tcW w:w="2350" w:type="dxa"/>
          </w:tcPr>
          <w:p w14:paraId="636CE85E" w14:textId="77777777" w:rsidR="00CF3078" w:rsidRDefault="00CF3078" w:rsidP="002559B8">
            <w:pPr>
              <w:pStyle w:val="KUJKtucny"/>
            </w:pPr>
            <w:r>
              <w:t>Zpracoval:</w:t>
            </w:r>
          </w:p>
          <w:p w14:paraId="641B53DC" w14:textId="77777777" w:rsidR="00CF3078" w:rsidRDefault="00CF3078" w:rsidP="002559B8"/>
        </w:tc>
        <w:tc>
          <w:tcPr>
            <w:tcW w:w="6862" w:type="dxa"/>
            <w:hideMark/>
          </w:tcPr>
          <w:p w14:paraId="076D067A" w14:textId="77777777" w:rsidR="00CF3078" w:rsidRDefault="00CF3078" w:rsidP="002559B8">
            <w:pPr>
              <w:pStyle w:val="KUJKnormal"/>
            </w:pPr>
            <w:r>
              <w:t>OSMT</w:t>
            </w:r>
          </w:p>
        </w:tc>
      </w:tr>
      <w:tr w:rsidR="00CF3078" w14:paraId="1C91496A" w14:textId="77777777" w:rsidTr="002559B8">
        <w:trPr>
          <w:trHeight w:val="397"/>
        </w:trPr>
        <w:tc>
          <w:tcPr>
            <w:tcW w:w="2350" w:type="dxa"/>
          </w:tcPr>
          <w:p w14:paraId="5ADE86F8" w14:textId="77777777" w:rsidR="00CF3078" w:rsidRPr="009715F9" w:rsidRDefault="00CF30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5ECC484" w14:textId="77777777" w:rsidR="00CF3078" w:rsidRDefault="00CF3078" w:rsidP="002559B8"/>
        </w:tc>
        <w:tc>
          <w:tcPr>
            <w:tcW w:w="6862" w:type="dxa"/>
            <w:hideMark/>
          </w:tcPr>
          <w:p w14:paraId="073BCF6D" w14:textId="77777777" w:rsidR="00CF3078" w:rsidRDefault="00CF3078" w:rsidP="002559B8">
            <w:pPr>
              <w:pStyle w:val="KUJKnormal"/>
            </w:pPr>
            <w:r>
              <w:t>Ing. Hana Šímová</w:t>
            </w:r>
          </w:p>
        </w:tc>
      </w:tr>
    </w:tbl>
    <w:p w14:paraId="0CBA1F8F" w14:textId="77777777" w:rsidR="00CF3078" w:rsidRDefault="00CF3078" w:rsidP="00BB1C83">
      <w:pPr>
        <w:pStyle w:val="KUJKnormal"/>
      </w:pPr>
    </w:p>
    <w:p w14:paraId="5B595F54" w14:textId="77777777" w:rsidR="00CF3078" w:rsidRPr="0052161F" w:rsidRDefault="00CF3078" w:rsidP="00BB1C83">
      <w:pPr>
        <w:pStyle w:val="KUJKtucny"/>
      </w:pPr>
      <w:r w:rsidRPr="0052161F">
        <w:t>NÁVRH USNESENÍ</w:t>
      </w:r>
    </w:p>
    <w:p w14:paraId="0EAB0411" w14:textId="77777777" w:rsidR="00CF3078" w:rsidRDefault="00CF3078" w:rsidP="00BB1C8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C7BEE4" w14:textId="77777777" w:rsidR="00CF3078" w:rsidRPr="00841DFC" w:rsidRDefault="00CF3078" w:rsidP="00BB1C83">
      <w:pPr>
        <w:pStyle w:val="KUJKPolozka"/>
      </w:pPr>
      <w:r w:rsidRPr="00841DFC">
        <w:t>Zastupitelstvo Jihočeského kraje</w:t>
      </w:r>
    </w:p>
    <w:p w14:paraId="76F30BF0" w14:textId="77777777" w:rsidR="00CF3078" w:rsidRPr="00E10FE7" w:rsidRDefault="00CF3078" w:rsidP="00EA18B2">
      <w:pPr>
        <w:pStyle w:val="KUJKdoplnek2"/>
        <w:numPr>
          <w:ilvl w:val="0"/>
          <w:numId w:val="0"/>
        </w:numPr>
      </w:pPr>
      <w:r w:rsidRPr="00AF7BAE">
        <w:t>schvaluje</w:t>
      </w:r>
    </w:p>
    <w:p w14:paraId="651DF198" w14:textId="77777777" w:rsidR="00CF3078" w:rsidRDefault="00CF3078" w:rsidP="00EA18B2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doplňkovou činnost navazující na hlavní účel příspěvkové organizace Dětského domova, Mateřské školy, Základní školy a Praktické školy, Písek, Šobrova 111, IČO 60869097,</w:t>
      </w:r>
    </w:p>
    <w:p w14:paraId="48CA345A" w14:textId="77777777" w:rsidR="00CF3078" w:rsidRDefault="00CF3078" w:rsidP="00EA18B2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rPr>
          <w:rFonts w:cs="Arial"/>
          <w:bCs/>
          <w:szCs w:val="20"/>
        </w:rPr>
        <w:t xml:space="preserve">dodatek zřizovací listiny Dětského domova, Mateřské školy, Základní školy a Praktické školy, Písek, Šobrova 111, IČO 60869097, </w:t>
      </w:r>
      <w:bookmarkStart w:id="1" w:name="_Hlk189033402"/>
      <w:r>
        <w:rPr>
          <w:rFonts w:cs="Arial"/>
          <w:bCs/>
          <w:szCs w:val="20"/>
        </w:rPr>
        <w:t>kterým se Článek 7 „Doba, na kterou je organizace zřizována“ označuje jako Článek 8 a vkládá se nový článek zřizovací listiny Článek 7 „Doplňková činnost“ dle přílohy č. 1 návrhu č. 26/ZK/25</w:t>
      </w:r>
      <w:bookmarkEnd w:id="1"/>
      <w:r>
        <w:rPr>
          <w:rFonts w:cs="Arial"/>
          <w:bCs/>
          <w:szCs w:val="20"/>
        </w:rPr>
        <w:t>,</w:t>
      </w:r>
    </w:p>
    <w:p w14:paraId="10473C43" w14:textId="77777777" w:rsidR="00CF3078" w:rsidRDefault="00CF3078" w:rsidP="00EA18B2">
      <w:pPr>
        <w:pStyle w:val="KUJKnormal"/>
        <w:numPr>
          <w:ilvl w:val="0"/>
          <w:numId w:val="11"/>
        </w:numPr>
        <w:tabs>
          <w:tab w:val="left" w:pos="284"/>
        </w:tabs>
        <w:ind w:left="0" w:firstLine="0"/>
      </w:pPr>
      <w:r>
        <w:rPr>
          <w:rFonts w:cs="Arial"/>
          <w:bCs/>
          <w:szCs w:val="20"/>
        </w:rPr>
        <w:t xml:space="preserve">tři dodatky zřizovací listiny Krajského školního hospodářství, České Budějovice, U Zimního stadionu 1952/2, IČO 71294775, </w:t>
      </w:r>
      <w:r>
        <w:t>kterými se mění Příloha č. 1 „Vymezení majetku ve vlastnictví zřizovatele, který se příspěvkové organizaci předává k hospodaření“ dle přílohy č. 2 návrhu č. 26/ZK/25.</w:t>
      </w:r>
    </w:p>
    <w:p w14:paraId="17DF8878" w14:textId="77777777" w:rsidR="00CF3078" w:rsidRDefault="00CF3078" w:rsidP="00BB1C83">
      <w:pPr>
        <w:pStyle w:val="KUJKnormal"/>
      </w:pPr>
    </w:p>
    <w:p w14:paraId="75832AEC" w14:textId="77777777" w:rsidR="00CF3078" w:rsidRDefault="00CF3078" w:rsidP="00BB1C83">
      <w:pPr>
        <w:pStyle w:val="KUJKnormal"/>
      </w:pPr>
    </w:p>
    <w:p w14:paraId="44129CF1" w14:textId="77777777" w:rsidR="00CF3078" w:rsidRDefault="00CF3078" w:rsidP="00BB1C83">
      <w:pPr>
        <w:pStyle w:val="KUJKnormal"/>
      </w:pPr>
    </w:p>
    <w:p w14:paraId="191B911C" w14:textId="77777777" w:rsidR="00CF3078" w:rsidRDefault="00CF3078" w:rsidP="00EA18B2">
      <w:pPr>
        <w:pStyle w:val="KUJKmezeraDZ"/>
      </w:pPr>
      <w:bookmarkStart w:id="2" w:name="US_DuvodZprava"/>
      <w:bookmarkEnd w:id="2"/>
    </w:p>
    <w:p w14:paraId="519AA48E" w14:textId="77777777" w:rsidR="00CF3078" w:rsidRDefault="00CF3078" w:rsidP="00EA18B2">
      <w:pPr>
        <w:pStyle w:val="KUJKnadpisDZ"/>
      </w:pPr>
      <w:r>
        <w:t>DŮVODOVÁ ZPRÁVA</w:t>
      </w:r>
    </w:p>
    <w:p w14:paraId="34A7BD12" w14:textId="77777777" w:rsidR="00CF3078" w:rsidRPr="009B7B0B" w:rsidRDefault="00CF3078" w:rsidP="00EA18B2">
      <w:pPr>
        <w:pStyle w:val="KUJKmezeraDZ"/>
      </w:pPr>
    </w:p>
    <w:p w14:paraId="220D1B15" w14:textId="77777777" w:rsidR="00CF3078" w:rsidRDefault="00CF3078" w:rsidP="00B11E3D">
      <w:pPr>
        <w:pStyle w:val="KUJKnormal"/>
      </w:pPr>
      <w:r>
        <w:t>Podle § 35 odst. 2 písm. i) zákona č. 129/2000 Sb., o krajích, v platném znění, je zastupitelstvu kraje vyhrazeno zřizovat a rušit příspěvkové organizace a k tomu schvalovat jejich zřizovací listiny.</w:t>
      </w:r>
    </w:p>
    <w:p w14:paraId="6BD4A94D" w14:textId="77777777" w:rsidR="00CF3078" w:rsidRDefault="00CF3078" w:rsidP="00B11E3D">
      <w:pPr>
        <w:pStyle w:val="KUJKnormal"/>
      </w:pPr>
    </w:p>
    <w:p w14:paraId="586FE369" w14:textId="77777777" w:rsidR="00CF3078" w:rsidRDefault="00CF3078" w:rsidP="00B11E3D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57741779" w14:textId="77777777" w:rsidR="00CF3078" w:rsidRDefault="00CF3078" w:rsidP="00B11E3D">
      <w:pPr>
        <w:pStyle w:val="KUJKnormal"/>
      </w:pPr>
      <w:r>
        <w:t>Odbor školství, mládeže a tělovýchovy (dále OŠMT),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1BB55F1E" w14:textId="77777777" w:rsidR="00CF3078" w:rsidRDefault="00CF3078" w:rsidP="00BB1C83">
      <w:pPr>
        <w:pStyle w:val="KUJKnormal"/>
      </w:pPr>
    </w:p>
    <w:p w14:paraId="180EB36E" w14:textId="77777777" w:rsidR="00CF3078" w:rsidRDefault="00CF3078" w:rsidP="00B11E3D">
      <w:pPr>
        <w:pStyle w:val="KUJKnormal"/>
      </w:pPr>
      <w:r>
        <w:rPr>
          <w:rFonts w:cs="Arial"/>
          <w:b/>
          <w:bCs/>
          <w:szCs w:val="20"/>
        </w:rPr>
        <w:t>1. a 2. Dětský domov, Mateřská škola, Základní škola a Praktická škola, Písek, Šobrova 111</w:t>
      </w:r>
      <w:r>
        <w:t xml:space="preserve"> (dále DD, MŠ, ZŠ a PrŠ Písek)</w:t>
      </w:r>
    </w:p>
    <w:p w14:paraId="070638EA" w14:textId="77777777" w:rsidR="00CF3078" w:rsidRDefault="00CF3078" w:rsidP="00B11E3D">
      <w:pPr>
        <w:pStyle w:val="KUJKnormal"/>
      </w:pPr>
      <w:r>
        <w:t>Městský úřad Písek, živnostenský úřad, vydal na žádost ředitelky DD, MŠ, ZŠ a PrŠ Písek, Výpis z živnostenského rejstříku. Následně ředitelka školy požádal odbor školství, mládeže a tělovýchovy o zapsání doplňkové činnosti navazující bezprostředně na hlavní účel a předmět činnosti organizace do zřizovací listiny. Předmětem podnikání příspěvkové organizace je Výroba, obchod a služby neuvedené v přílohách 1 až 3 živnostenského zákona (Obory činnosti: Výroba textilií, textilních výrobků, oděvů a oděvních doplňků; Zpracování dřeva, výroba dřevěných, korkových, proutěných a slaměných výrobků; Výroba vlákniny, papíru a lepenky a zboží z těchto materiálů; Výroba a zpracování skla; Výroba stavebních hmot, porcelánových, keramických a sádrových výrobků; Výroba školních a kancelářských potřeb, kromě výrobků z papíru, výroba bižuterie, kartáčnického a konfekčního zboží, deštníků, upomínkových předmětů; Mimoškolní výchova a vzdělávání, pořádání kurzů, školení, včetně lektorské činnosti; Provozování kulturních, kulturně-vzdělávacích a zábavních zařízení, pořádání kulturních produkcí, zábav, výstav, veletrhů, přehlídek, prodejních a obdobných akcí; Provozování tělovýchovných a sportovních zařízení a organizování sportovní činnosti). Doplňková činnost bude navazovat na hlavní činnost a bude sloužit k účelnějšímu využití odbornosti zaměstnanců a majetku příspěvkové organizace.</w:t>
      </w:r>
    </w:p>
    <w:p w14:paraId="14C21418" w14:textId="77777777" w:rsidR="00CF3078" w:rsidRDefault="00CF3078" w:rsidP="00B11E3D">
      <w:pPr>
        <w:pStyle w:val="KUJKnormal"/>
      </w:pPr>
      <w:r>
        <w:t xml:space="preserve">OŠMT doručuje vyhovět žádosti ředitelky DD, MŠ, ZŠ a PrŠ Písek, neboť doplňková činnost nebude omezovat ani ohrožovat kvalitu hlavní činnosti školy a nebude provozována způsobem, který by omezoval nebo ohrožoval kvalitu, rozsah a dostupnost hlavní činnosti příspěvkové organizace. </w:t>
      </w:r>
    </w:p>
    <w:p w14:paraId="7489A133" w14:textId="77777777" w:rsidR="00CF3078" w:rsidRDefault="00CF3078" w:rsidP="00B11E3D">
      <w:pPr>
        <w:pStyle w:val="KUJKnormal"/>
      </w:pPr>
      <w:r>
        <w:t xml:space="preserve">Z tohoto důvodu je nutné upravit zřizovací listinu tak, že se </w:t>
      </w:r>
      <w:r>
        <w:rPr>
          <w:rFonts w:cs="Arial"/>
          <w:bCs/>
          <w:szCs w:val="20"/>
        </w:rPr>
        <w:t>Článek 7 „Doba, na kterou je organizace zřizována“ označuje jako Článek 8 a vkládá se nový článek zřizovací listiny Článek 7 „Doplňková činnost“</w:t>
      </w:r>
      <w:r>
        <w:t>. Dodatek nabývá účinnosti dnem schválení rozhodnutí zastupitelstva Jihočeského kraje.</w:t>
      </w:r>
    </w:p>
    <w:p w14:paraId="5EFA227A" w14:textId="77777777" w:rsidR="00CF3078" w:rsidRDefault="00CF3078" w:rsidP="00B11E3D">
      <w:pPr>
        <w:pStyle w:val="KUJKnormal"/>
        <w:tabs>
          <w:tab w:val="left" w:pos="284"/>
        </w:tabs>
        <w:ind w:left="284"/>
        <w:rPr>
          <w:b/>
          <w:bCs/>
        </w:rPr>
      </w:pPr>
    </w:p>
    <w:p w14:paraId="3D099363" w14:textId="77777777" w:rsidR="00CF3078" w:rsidRDefault="00CF3078" w:rsidP="00CF3078">
      <w:pPr>
        <w:pStyle w:val="KUJKnormal"/>
        <w:numPr>
          <w:ilvl w:val="0"/>
          <w:numId w:val="12"/>
        </w:numPr>
        <w:tabs>
          <w:tab w:val="left" w:pos="284"/>
        </w:tabs>
        <w:ind w:left="0" w:hanging="11"/>
        <w:rPr>
          <w:b/>
          <w:bCs/>
        </w:rPr>
      </w:pPr>
      <w:bookmarkStart w:id="3" w:name="_Hlk180651916"/>
      <w:r>
        <w:rPr>
          <w:b/>
          <w:bCs/>
        </w:rPr>
        <w:t>Krajské školní hospodářství, České Budějovice, U Zimního stadionu 1952/2</w:t>
      </w:r>
      <w:r>
        <w:t xml:space="preserve"> (dále KŠH Č. Budějovice)</w:t>
      </w:r>
    </w:p>
    <w:bookmarkEnd w:id="3"/>
    <w:p w14:paraId="33681A7A" w14:textId="77777777" w:rsidR="00CF3078" w:rsidRDefault="00CF3078" w:rsidP="00CF3078">
      <w:pPr>
        <w:pStyle w:val="KUJKnormal"/>
        <w:numPr>
          <w:ilvl w:val="0"/>
          <w:numId w:val="13"/>
        </w:numPr>
        <w:tabs>
          <w:tab w:val="left" w:pos="709"/>
        </w:tabs>
        <w:ind w:left="0" w:hanging="11"/>
      </w:pPr>
      <w:r>
        <w:t>Usnesením zastupitelstva kraje č. 43/2024/ZK-2 ze dne 28. listopadu 2024 byla schválena koupě pozemkové parcely v k.ú. Keblany od soukromé osoby do vlastnictví Jihočeského kraje. Uvedeným usnesením bylo také schváleno předání zakoupených pozemků k hospodaření se svěřeným majetkem KŠH Č. Budějovice.</w:t>
      </w:r>
    </w:p>
    <w:p w14:paraId="3BCC882C" w14:textId="77777777" w:rsidR="00CF3078" w:rsidRDefault="00CF3078" w:rsidP="00B11E3D">
      <w:pPr>
        <w:pStyle w:val="KUJKnormal"/>
        <w:tabs>
          <w:tab w:val="left" w:pos="284"/>
        </w:tabs>
        <w:ind w:hanging="11"/>
      </w:pPr>
      <w:r>
        <w:t>Pozemek se nachází ve významné a cenné lokalitě přírodní památky Ďáblík a jeho výkup je v souladu s projednaným strategickým postupem výkupu pozemků v chráněných územích. KŠH Č. Budějovice zajistí ve spolupráci s OZZL správu a dohled nad tímto územím, které spravuje všechny pozemky tohoto významu v kraji.</w:t>
      </w:r>
    </w:p>
    <w:p w14:paraId="3090CF43" w14:textId="77777777" w:rsidR="00CF3078" w:rsidRDefault="00CF3078" w:rsidP="00B11E3D">
      <w:pPr>
        <w:pStyle w:val="KUJKPolozka"/>
        <w:numPr>
          <w:ilvl w:val="0"/>
          <w:numId w:val="0"/>
        </w:numPr>
        <w:tabs>
          <w:tab w:val="left" w:pos="284"/>
        </w:tabs>
        <w:ind w:hanging="11"/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3E6BF78F" w14:textId="77777777" w:rsidR="00CF3078" w:rsidRDefault="00CF3078" w:rsidP="00B11E3D">
      <w:pPr>
        <w:pStyle w:val="KUJKPolozka"/>
        <w:numPr>
          <w:ilvl w:val="0"/>
          <w:numId w:val="0"/>
        </w:numPr>
        <w:tabs>
          <w:tab w:val="left" w:pos="708"/>
        </w:tabs>
        <w:ind w:hanging="11"/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předává k hospodaření. Dodatek nabývá účinnosti dnem podání návrhu na vklad do katastru nemovitostí.</w:t>
      </w:r>
    </w:p>
    <w:p w14:paraId="4F0507F5" w14:textId="77777777" w:rsidR="00CF3078" w:rsidRDefault="00CF3078" w:rsidP="00CF3078">
      <w:pPr>
        <w:pStyle w:val="KUJKnormal"/>
        <w:numPr>
          <w:ilvl w:val="0"/>
          <w:numId w:val="13"/>
        </w:numPr>
        <w:ind w:left="0" w:hanging="11"/>
      </w:pPr>
      <w:r>
        <w:t>Usnesením zastupitelstva kraje č. 42/2024/ZK-2 ze dne 28. listopadu byl schválen prodej pozemku stavební parcely a pozemkové parcely v k.ú. Smrkovice ve vlastnictví Jihočeského kraje s právem hospodaření se svěřeným majetkem kraje pro KŠH Č. Budějovice do vlastnictví soukromé osoby. Uvedeným usnesením bylo také schváleno vyjmutí prodávaných nemovitostí z hospodaření se svěřeným majetkem KŠH Č. Budějovice.</w:t>
      </w:r>
    </w:p>
    <w:p w14:paraId="0F0F2822" w14:textId="77777777" w:rsidR="00CF3078" w:rsidRDefault="00CF3078" w:rsidP="00B11E3D">
      <w:pPr>
        <w:pStyle w:val="KUJKnormal"/>
        <w:ind w:left="-11"/>
      </w:pPr>
      <w:r>
        <w:t>Jedná se o pozemek s minimální výměrou, který byl odprodán za účelem narovnání právnických vztahů po provedené revizi údajů v KN v k.ú. Smrkovice (nelegálně postavený přístavek k stávajícímu rodinnému domu na pozemku ve vlastnictví Jihočeského kraje).</w:t>
      </w:r>
    </w:p>
    <w:p w14:paraId="538369EE" w14:textId="77777777" w:rsidR="00CF3078" w:rsidRDefault="00CF3078" w:rsidP="00B11E3D">
      <w:pPr>
        <w:pStyle w:val="KUJKPolozka"/>
        <w:numPr>
          <w:ilvl w:val="0"/>
          <w:numId w:val="0"/>
        </w:numPr>
        <w:tabs>
          <w:tab w:val="left" w:pos="284"/>
        </w:tabs>
        <w:rPr>
          <w:b w:val="0"/>
        </w:rPr>
      </w:pPr>
      <w:r>
        <w:rPr>
          <w:b w:val="0"/>
        </w:rPr>
        <w:t>Majetkovou dispozici zpracoval odbor hospodářské a majetkové správy.</w:t>
      </w:r>
    </w:p>
    <w:p w14:paraId="7383B789" w14:textId="77777777" w:rsidR="00CF3078" w:rsidRDefault="00CF3078" w:rsidP="00B11E3D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mění výměra a cena. Dodatek nabývá účinnosti dnem podání návrhu na vklad do katastru nemovitostí.</w:t>
      </w:r>
    </w:p>
    <w:p w14:paraId="1F24E813" w14:textId="77777777" w:rsidR="00CF3078" w:rsidRDefault="00CF3078" w:rsidP="00CF3078">
      <w:pPr>
        <w:pStyle w:val="KUJKnormal"/>
        <w:numPr>
          <w:ilvl w:val="0"/>
          <w:numId w:val="13"/>
        </w:numPr>
        <w:ind w:left="0" w:hanging="11"/>
      </w:pPr>
      <w:r>
        <w:t>Státní pozemkový úřad, Krajský pozemkový úřad pro Jihočeský kraj, Pobočka Strakonice vydal rozhodnutí, kterým byl schválen návrh komplexních pozemkových úprav v k.ú. Chelčice. Jihočeský kraj je vlastníkem pozemků s právem hospodaření se svěřeným majetkem pro KŠH Č. Budějovice v k.ú. Chelčice, na základě výše uvedeného rozhodnutí o pozemkových úpravách a digitalizaci katastrálního území došlo k přečíslování pozemkových parcel.</w:t>
      </w:r>
    </w:p>
    <w:p w14:paraId="65E7EA8E" w14:textId="77777777" w:rsidR="00CF3078" w:rsidRDefault="00CF3078" w:rsidP="00B11E3D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Odbor školství, mládeže a tělovýchovy předkládá ke schválení dodatek zřizovací listiny, kterým se mění Příloha č. 1 „Vymezení majetku ve vlastnictví zřizovatele, který se příspěvkové organizaci předává k hospodaření“ tak, že se nemovitý majetek vyjímá z hospodaření a nemovitý majetek se předává k hospodaření. Dodatek nabývá účinnosti dnem zavedení do účetní evidence příspěvkové organizace.</w:t>
      </w:r>
    </w:p>
    <w:p w14:paraId="0D1E38A2" w14:textId="77777777" w:rsidR="00CF3078" w:rsidRDefault="00CF3078" w:rsidP="00BB1C83">
      <w:pPr>
        <w:pStyle w:val="KUJKnormal"/>
      </w:pPr>
    </w:p>
    <w:p w14:paraId="5B6F59AB" w14:textId="77777777" w:rsidR="00CF3078" w:rsidRDefault="00CF3078" w:rsidP="00BB1C83">
      <w:pPr>
        <w:pStyle w:val="KUJKnormal"/>
      </w:pPr>
    </w:p>
    <w:p w14:paraId="59CFE583" w14:textId="77777777" w:rsidR="00CF3078" w:rsidRDefault="00CF3078" w:rsidP="00BB1C83">
      <w:pPr>
        <w:pStyle w:val="KUJKnormal"/>
      </w:pPr>
      <w:r>
        <w:t>Finanční nároky a krytí: bez finančních nároků</w:t>
      </w:r>
    </w:p>
    <w:p w14:paraId="17A4BE1D" w14:textId="77777777" w:rsidR="00CF3078" w:rsidRDefault="00CF3078" w:rsidP="00BB1C83">
      <w:pPr>
        <w:pStyle w:val="KUJKnormal"/>
      </w:pPr>
    </w:p>
    <w:p w14:paraId="261E2B1D" w14:textId="77777777" w:rsidR="00CF3078" w:rsidRDefault="00CF3078" w:rsidP="00BB1C83">
      <w:pPr>
        <w:pStyle w:val="KUJKnormal"/>
      </w:pPr>
    </w:p>
    <w:p w14:paraId="6E68C36F" w14:textId="77777777" w:rsidR="00CF3078" w:rsidRDefault="00CF3078" w:rsidP="00BB1C83">
      <w:pPr>
        <w:pStyle w:val="KUJKnormal"/>
      </w:pPr>
      <w:r>
        <w:t>Vyjádření správce rozpočtu: nepožaduje se</w:t>
      </w:r>
    </w:p>
    <w:p w14:paraId="441E799A" w14:textId="77777777" w:rsidR="00CF3078" w:rsidRDefault="00CF3078" w:rsidP="00BB1C83">
      <w:pPr>
        <w:pStyle w:val="KUJKnormal"/>
      </w:pPr>
    </w:p>
    <w:p w14:paraId="602BE195" w14:textId="77777777" w:rsidR="00CF3078" w:rsidRDefault="00CF3078" w:rsidP="00BB1C83">
      <w:pPr>
        <w:pStyle w:val="KUJKnormal"/>
      </w:pPr>
    </w:p>
    <w:p w14:paraId="0E7A0CC4" w14:textId="77777777" w:rsidR="00CF3078" w:rsidRDefault="00CF3078" w:rsidP="00B11E3D">
      <w:pPr>
        <w:pStyle w:val="KUJKnormal"/>
      </w:pPr>
      <w:r>
        <w:t>Návrh projednán (stanoviska): návrh projednala rada kraje dne 20. února 2025 a usnesením doporučila zastupitelstvu kraje ke schválení</w:t>
      </w:r>
    </w:p>
    <w:p w14:paraId="7B486370" w14:textId="77777777" w:rsidR="00CF3078" w:rsidRPr="007939A8" w:rsidRDefault="00CF3078" w:rsidP="00BB1C83">
      <w:pPr>
        <w:pStyle w:val="KUJKtucny"/>
      </w:pPr>
      <w:r w:rsidRPr="007939A8">
        <w:t>PŘÍLOHY:</w:t>
      </w:r>
    </w:p>
    <w:p w14:paraId="231BAE49" w14:textId="77777777" w:rsidR="00CF3078" w:rsidRPr="00B52AA9" w:rsidRDefault="00CF3078" w:rsidP="00842036">
      <w:pPr>
        <w:pStyle w:val="KUJKcislovany"/>
      </w:pPr>
      <w:r>
        <w:t>Znění dodatku ZL - DD, MŠ, ZŠ a PrŠ Písek</w:t>
      </w:r>
      <w:r w:rsidRPr="0081756D">
        <w:t xml:space="preserve"> </w:t>
      </w:r>
    </w:p>
    <w:p w14:paraId="77F9DDE3" w14:textId="77777777" w:rsidR="00CF3078" w:rsidRPr="00B52AA9" w:rsidRDefault="00CF3078" w:rsidP="00842036">
      <w:pPr>
        <w:pStyle w:val="KUJKcislovany"/>
      </w:pPr>
      <w:r>
        <w:t>Znění dodatků ZL - KŠH Č. Budějovice</w:t>
      </w:r>
      <w:r w:rsidRPr="0081756D">
        <w:t xml:space="preserve"> </w:t>
      </w:r>
    </w:p>
    <w:p w14:paraId="47C25695" w14:textId="77777777" w:rsidR="00CF3078" w:rsidRDefault="00CF3078" w:rsidP="0092338E">
      <w:pPr>
        <w:pStyle w:val="KUJKcislovany"/>
      </w:pPr>
      <w:r>
        <w:t>Žádost DD, MŠ, ZŠ a PrŠ Písek</w:t>
      </w:r>
      <w:r w:rsidRPr="0081756D">
        <w:t xml:space="preserve"> </w:t>
      </w:r>
    </w:p>
    <w:p w14:paraId="05807B8F" w14:textId="77777777" w:rsidR="00CF3078" w:rsidRDefault="00CF3078" w:rsidP="00F518C0">
      <w:pPr>
        <w:pStyle w:val="KUJKnormal"/>
      </w:pPr>
    </w:p>
    <w:p w14:paraId="2D10BFDE" w14:textId="77777777" w:rsidR="00CF3078" w:rsidRPr="00F518C0" w:rsidRDefault="00CF3078" w:rsidP="00F518C0">
      <w:pPr>
        <w:pStyle w:val="KUJKnormal"/>
      </w:pPr>
    </w:p>
    <w:p w14:paraId="769D73D9" w14:textId="77777777" w:rsidR="00CF3078" w:rsidRPr="00B11E3D" w:rsidRDefault="00CF3078" w:rsidP="00BB1C8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1172419F" w14:textId="77777777" w:rsidR="00CF3078" w:rsidRDefault="00CF3078" w:rsidP="00BB1C83">
      <w:pPr>
        <w:pStyle w:val="KUJKnormal"/>
      </w:pPr>
    </w:p>
    <w:p w14:paraId="674C38EA" w14:textId="77777777" w:rsidR="00CF3078" w:rsidRDefault="00CF3078" w:rsidP="00BB1C83">
      <w:pPr>
        <w:pStyle w:val="KUJKnormal"/>
      </w:pPr>
    </w:p>
    <w:p w14:paraId="72306623" w14:textId="77777777" w:rsidR="00CF3078" w:rsidRDefault="00CF3078" w:rsidP="00BB1C83">
      <w:pPr>
        <w:pStyle w:val="KUJKnormal"/>
      </w:pPr>
      <w:r>
        <w:t>Termín kontroly: 27. 2. 2025</w:t>
      </w:r>
    </w:p>
    <w:p w14:paraId="45CB3397" w14:textId="77777777" w:rsidR="00CF3078" w:rsidRDefault="00CF3078" w:rsidP="0027044E">
      <w:pPr>
        <w:pStyle w:val="KUJKnormal"/>
      </w:pPr>
      <w:r>
        <w:t>Termín splnění: 27. 2.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8158" w14:textId="77777777" w:rsidR="00CF3078" w:rsidRDefault="00CF3078" w:rsidP="00CF3078">
    <w:r>
      <w:rPr>
        <w:noProof/>
      </w:rPr>
      <w:pict w14:anchorId="6C696D6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FB8B24A" w14:textId="77777777" w:rsidR="00CF3078" w:rsidRPr="005F485E" w:rsidRDefault="00CF3078" w:rsidP="00CF307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B9C9D6A" w14:textId="77777777" w:rsidR="00CF3078" w:rsidRPr="005F485E" w:rsidRDefault="00CF3078" w:rsidP="00CF307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96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258D041" w14:textId="77777777" w:rsidR="00CF3078" w:rsidRDefault="00CF3078" w:rsidP="00CF3078">
    <w:r>
      <w:pict w14:anchorId="6CD2028C">
        <v:rect id="_x0000_i1026" style="width:481.9pt;height:2pt" o:hralign="center" o:hrstd="t" o:hrnoshade="t" o:hr="t" fillcolor="black" stroked="f"/>
      </w:pict>
    </w:r>
  </w:p>
  <w:p w14:paraId="70B4C229" w14:textId="77777777" w:rsidR="00CF3078" w:rsidRPr="00CF3078" w:rsidRDefault="00CF3078" w:rsidP="00CF30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E1384"/>
    <w:multiLevelType w:val="hybridMultilevel"/>
    <w:tmpl w:val="44B06982"/>
    <w:lvl w:ilvl="0" w:tplc="83840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A96964"/>
    <w:multiLevelType w:val="hybridMultilevel"/>
    <w:tmpl w:val="FCCE21B6"/>
    <w:lvl w:ilvl="0" w:tplc="0F465C9A">
      <w:start w:val="3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24DB8"/>
    <w:multiLevelType w:val="hybridMultilevel"/>
    <w:tmpl w:val="D6CAA528"/>
    <w:lvl w:ilvl="0" w:tplc="AB7A10B6">
      <w:start w:val="1"/>
      <w:numFmt w:val="decimal"/>
      <w:lvlText w:val="%1."/>
      <w:lvlJc w:val="left"/>
      <w:pPr>
        <w:ind w:left="404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40751">
    <w:abstractNumId w:val="1"/>
  </w:num>
  <w:num w:numId="2" w16cid:durableId="682706097">
    <w:abstractNumId w:val="2"/>
  </w:num>
  <w:num w:numId="3" w16cid:durableId="1598830654">
    <w:abstractNumId w:val="11"/>
  </w:num>
  <w:num w:numId="4" w16cid:durableId="383914154">
    <w:abstractNumId w:val="9"/>
  </w:num>
  <w:num w:numId="5" w16cid:durableId="39987006">
    <w:abstractNumId w:val="0"/>
  </w:num>
  <w:num w:numId="6" w16cid:durableId="272830340">
    <w:abstractNumId w:val="4"/>
  </w:num>
  <w:num w:numId="7" w16cid:durableId="1419712503">
    <w:abstractNumId w:val="8"/>
  </w:num>
  <w:num w:numId="8" w16cid:durableId="138618250">
    <w:abstractNumId w:val="5"/>
  </w:num>
  <w:num w:numId="9" w16cid:durableId="1700860120">
    <w:abstractNumId w:val="6"/>
  </w:num>
  <w:num w:numId="10" w16cid:durableId="231962440">
    <w:abstractNumId w:val="10"/>
  </w:num>
  <w:num w:numId="11" w16cid:durableId="12119578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1271419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1607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319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2B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078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1073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2025-02-28T08:16:00Z</dcterms:created>
  <dcterms:modified xsi:type="dcterms:W3CDTF">2025-02-28T08:16:00Z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6736650</vt:i4>
  </property>
  <property fmtid="{D5CDD505-2E9C-101B-9397-08002B2CF9AE}" pid="5" name="UlozitJako">
    <vt:lpwstr>C:\Users\mrazkova\AppData\Local\Temp\iU27682132\Zastupitelstvo\2025-02-27\Navrhy\26-ZK-25.</vt:lpwstr>
  </property>
  <property fmtid="{D5CDD505-2E9C-101B-9397-08002B2CF9AE}" pid="6" name="Zpracovat">
    <vt:bool>false</vt:bool>
  </property>
</Properties>
</file>