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95E5" w14:textId="60CD92E9" w:rsidR="001711C7" w:rsidRDefault="001711C7" w:rsidP="001711C7">
      <w:pPr>
        <w:pStyle w:val="Zkladntext30"/>
        <w:shd w:val="clear" w:color="auto" w:fill="auto"/>
        <w:tabs>
          <w:tab w:val="left" w:leader="dot" w:pos="3931"/>
          <w:tab w:val="left" w:leader="dot" w:pos="9035"/>
        </w:tabs>
        <w:jc w:val="center"/>
      </w:pPr>
      <w:r>
        <w:t>……………..……………………….Stanovy……...………………………..…..</w:t>
      </w:r>
    </w:p>
    <w:p w14:paraId="6132352D" w14:textId="77777777" w:rsidR="001711C7" w:rsidRDefault="001711C7" w:rsidP="001711C7">
      <w:pPr>
        <w:pStyle w:val="Zkladntext30"/>
        <w:shd w:val="clear" w:color="auto" w:fill="auto"/>
        <w:tabs>
          <w:tab w:val="left" w:leader="dot" w:pos="3346"/>
          <w:tab w:val="left" w:leader="dot" w:pos="9035"/>
        </w:tabs>
      </w:pPr>
      <w:r>
        <w:tab/>
        <w:t>akciové společnosti</w:t>
      </w:r>
      <w:r>
        <w:tab/>
      </w:r>
    </w:p>
    <w:p w14:paraId="5E2EE805" w14:textId="77777777" w:rsidR="001711C7" w:rsidRDefault="001711C7" w:rsidP="001711C7">
      <w:pPr>
        <w:pStyle w:val="Zkladntext30"/>
        <w:shd w:val="clear" w:color="auto" w:fill="auto"/>
        <w:tabs>
          <w:tab w:val="left" w:leader="dot" w:pos="2544"/>
          <w:tab w:val="left" w:leader="dot" w:pos="9035"/>
        </w:tabs>
        <w:spacing w:after="399"/>
      </w:pPr>
      <w:r>
        <w:tab/>
        <w:t>Jihočeské letiště České Budějovice a.s.</w:t>
      </w:r>
      <w:r>
        <w:tab/>
      </w:r>
    </w:p>
    <w:p w14:paraId="4887FE81" w14:textId="026E949D" w:rsidR="001711C7" w:rsidRPr="00995B65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/>
        <w:rPr>
          <w:b w:val="0"/>
          <w:bCs w:val="0"/>
        </w:rPr>
      </w:pPr>
      <w:r>
        <w:t>Firma a sídlo společnosti</w:t>
      </w:r>
      <w:r w:rsidR="00995B65" w:rsidRPr="00995B65">
        <w:rPr>
          <w:b w:val="0"/>
          <w:bCs w:val="0"/>
        </w:rPr>
        <w:t>---------------------------------------------------------------------------</w:t>
      </w:r>
    </w:p>
    <w:p w14:paraId="165B01B0" w14:textId="6EC374A8" w:rsidR="001711C7" w:rsidRPr="001711C7" w:rsidRDefault="001711C7" w:rsidP="008E1C9A">
      <w:pPr>
        <w:pStyle w:val="Zkladntext50"/>
        <w:numPr>
          <w:ilvl w:val="1"/>
          <w:numId w:val="1"/>
        </w:numPr>
        <w:shd w:val="clear" w:color="auto" w:fill="auto"/>
        <w:tabs>
          <w:tab w:val="left" w:pos="1233"/>
        </w:tabs>
        <w:ind w:left="1276" w:hanging="816"/>
      </w:pPr>
      <w:r>
        <w:rPr>
          <w:rStyle w:val="Zkladntext5Netun"/>
        </w:rPr>
        <w:t xml:space="preserve">Obchodní firma společnosti zní: </w:t>
      </w:r>
      <w:r>
        <w:t>Jihočeské letiště České Budějovice a.</w:t>
      </w:r>
      <w:r w:rsidR="00DE5B54">
        <w:t xml:space="preserve"> </w:t>
      </w:r>
      <w:r w:rsidRPr="00DE5B54">
        <w:t>s</w:t>
      </w:r>
      <w:r>
        <w:t xml:space="preserve">. </w:t>
      </w:r>
      <w:r w:rsidRPr="001711C7">
        <w:rPr>
          <w:rStyle w:val="Zkladntext5Netun"/>
          <w:sz w:val="22"/>
          <w:szCs w:val="22"/>
        </w:rPr>
        <w:t>(dále</w:t>
      </w:r>
      <w:r w:rsidR="005651F2">
        <w:rPr>
          <w:rStyle w:val="Zkladntext5Netun"/>
          <w:sz w:val="22"/>
          <w:szCs w:val="22"/>
        </w:rPr>
        <w:t xml:space="preserve"> </w:t>
      </w:r>
      <w:r w:rsidRPr="001711C7">
        <w:t>jen „společnost“).</w:t>
      </w:r>
      <w:r w:rsidR="005651F2">
        <w:t>----------------------------------------------------------------------------------------</w:t>
      </w:r>
      <w:r w:rsidR="005651F2" w:rsidRPr="005651F2">
        <w:t xml:space="preserve"> </w:t>
      </w:r>
    </w:p>
    <w:p w14:paraId="49C2BA30" w14:textId="51F742D2" w:rsidR="001711C7" w:rsidRDefault="001711C7" w:rsidP="00495C2E">
      <w:pPr>
        <w:pStyle w:val="Zkladntext20"/>
        <w:numPr>
          <w:ilvl w:val="1"/>
          <w:numId w:val="1"/>
        </w:numPr>
        <w:shd w:val="clear" w:color="auto" w:fill="auto"/>
        <w:tabs>
          <w:tab w:val="left" w:pos="1233"/>
          <w:tab w:val="left" w:leader="hyphen" w:pos="9035"/>
        </w:tabs>
        <w:spacing w:after="240"/>
        <w:ind w:left="460" w:firstLine="0"/>
      </w:pPr>
      <w:r>
        <w:t>Obcí, v níž je umístěno sídlo, jsou České Budějovice</w:t>
      </w:r>
      <w:r>
        <w:tab/>
      </w:r>
    </w:p>
    <w:p w14:paraId="5A4B9795" w14:textId="016AACF4" w:rsidR="001711C7" w:rsidRDefault="008A29F5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 w:after="86" w:line="240" w:lineRule="exact"/>
      </w:pPr>
      <w:r>
        <w:t>P</w:t>
      </w:r>
      <w:r w:rsidR="001711C7">
        <w:t>ředmět podnikání</w:t>
      </w:r>
      <w:bookmarkStart w:id="0" w:name="_Hlk151376150"/>
      <w:r w:rsidR="001711C7">
        <w:rPr>
          <w:rStyle w:val="Zkladntext4NetunNekurzva"/>
        </w:rPr>
        <w:tab/>
      </w:r>
      <w:bookmarkEnd w:id="0"/>
    </w:p>
    <w:p w14:paraId="2103073F" w14:textId="4EF4EA91" w:rsidR="001711C7" w:rsidRDefault="008A29F5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233"/>
          <w:tab w:val="left" w:leader="hyphen" w:pos="9035"/>
        </w:tabs>
        <w:ind w:left="460" w:firstLine="0"/>
      </w:pPr>
      <w:r>
        <w:t xml:space="preserve">Předmětem podnikání, </w:t>
      </w:r>
      <w:r w:rsidR="004D4DA2">
        <w:t>č</w:t>
      </w:r>
      <w:r w:rsidR="004D0397">
        <w:t>innost</w:t>
      </w:r>
      <w:r w:rsidR="00F00F1A">
        <w:t>i</w:t>
      </w:r>
      <w:r w:rsidR="003560E7">
        <w:t xml:space="preserve"> </w:t>
      </w:r>
      <w:r w:rsidR="004D0397">
        <w:t xml:space="preserve">společnosti </w:t>
      </w:r>
      <w:r w:rsidR="004D4DA2">
        <w:t>je</w:t>
      </w:r>
      <w:r w:rsidR="001711C7">
        <w:t>:</w:t>
      </w:r>
      <w:bookmarkStart w:id="1" w:name="_Hlk151375475"/>
      <w:r w:rsidR="001711C7">
        <w:tab/>
      </w:r>
      <w:bookmarkEnd w:id="1"/>
    </w:p>
    <w:p w14:paraId="4D580416" w14:textId="664075A9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výkon činnosti správce a provozovatele letiště České Budějovice</w:t>
      </w:r>
      <w:r w:rsidR="00F233C8">
        <w:rPr>
          <w:rFonts w:ascii="Times New Roman" w:hAnsi="Times New Roman" w:cs="Times New Roman"/>
        </w:rPr>
        <w:t>----------------------</w:t>
      </w:r>
      <w:r w:rsidR="00E64DC3">
        <w:rPr>
          <w:rFonts w:ascii="Times New Roman" w:hAnsi="Times New Roman" w:cs="Times New Roman"/>
        </w:rPr>
        <w:t>--------------</w:t>
      </w:r>
      <w:r w:rsidRPr="00D125F9">
        <w:rPr>
          <w:rFonts w:ascii="Times New Roman" w:hAnsi="Times New Roman" w:cs="Times New Roman"/>
        </w:rPr>
        <w:t xml:space="preserve"> </w:t>
      </w:r>
    </w:p>
    <w:p w14:paraId="44A18C1F" w14:textId="1A69C1E7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poskytování služeb při odbavovacím procesu na letišti a jiné činnosti pro cestující i necestující veřejnost, přepravce, letecké dopravce, provozovatele letadel a uživatele letišť</w:t>
      </w:r>
      <w:r w:rsidR="00E64DC3">
        <w:rPr>
          <w:rFonts w:ascii="Times New Roman" w:hAnsi="Times New Roman" w:cs="Times New Roman"/>
        </w:rPr>
        <w:t>--------------------</w:t>
      </w:r>
      <w:r w:rsidRPr="00D125F9">
        <w:rPr>
          <w:rFonts w:ascii="Times New Roman" w:hAnsi="Times New Roman" w:cs="Times New Roman"/>
        </w:rPr>
        <w:t xml:space="preserve"> </w:t>
      </w:r>
    </w:p>
    <w:p w14:paraId="048949B9" w14:textId="4379C695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správa a údržba nemovitostí</w:t>
      </w:r>
      <w:r w:rsidR="00E64DC3">
        <w:rPr>
          <w:rFonts w:ascii="Times New Roman" w:hAnsi="Times New Roman" w:cs="Times New Roman"/>
        </w:rPr>
        <w:t>--------------------------------------------------------------------------------</w:t>
      </w:r>
    </w:p>
    <w:p w14:paraId="21DDE41F" w14:textId="77F250AB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silniční motorová doprava - osobní provozovaná vozidly určenými pro přepravu nejvýše 9 osob včetně řidiče</w:t>
      </w:r>
      <w:r w:rsidR="00E64DC3">
        <w:rPr>
          <w:rFonts w:ascii="Times New Roman" w:hAnsi="Times New Roman" w:cs="Times New Roman"/>
        </w:rPr>
        <w:t>--------------------------------------------------------------------------------------------------</w:t>
      </w:r>
    </w:p>
    <w:p w14:paraId="58854FA7" w14:textId="234EF10F" w:rsidR="00D125F9" w:rsidRPr="00D125F9" w:rsidRDefault="00D125F9" w:rsidP="00D125F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výroba, obchod a služby neuvedené v přílohách 1 až 3 živnostenského zákona</w:t>
      </w:r>
      <w:r w:rsidR="00A0791B">
        <w:rPr>
          <w:rFonts w:ascii="Times New Roman" w:hAnsi="Times New Roman" w:cs="Times New Roman"/>
        </w:rPr>
        <w:t>:</w:t>
      </w:r>
      <w:r w:rsidR="00E64DC3">
        <w:rPr>
          <w:rFonts w:ascii="Times New Roman" w:hAnsi="Times New Roman" w:cs="Times New Roman"/>
        </w:rPr>
        <w:t>-------------------</w:t>
      </w:r>
    </w:p>
    <w:p w14:paraId="0D4DA412" w14:textId="6D485D41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rovozování vodovodů a kanalizací a úprava a rozvod vody</w:t>
      </w:r>
      <w:r w:rsidR="00E64DC3">
        <w:rPr>
          <w:rFonts w:ascii="Times New Roman" w:hAnsi="Times New Roman" w:cs="Times New Roman"/>
        </w:rPr>
        <w:t>--------------------------------</w:t>
      </w:r>
    </w:p>
    <w:p w14:paraId="769BF750" w14:textId="6DD4AA3E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n</w:t>
      </w:r>
      <w:r w:rsidRPr="00D125F9">
        <w:rPr>
          <w:rFonts w:ascii="Times New Roman" w:hAnsi="Times New Roman" w:cs="Times New Roman"/>
        </w:rPr>
        <w:t>akládání s odpady (vyjma nebezpečných)</w:t>
      </w:r>
      <w:r w:rsidR="00E64DC3">
        <w:rPr>
          <w:rFonts w:ascii="Times New Roman" w:hAnsi="Times New Roman" w:cs="Times New Roman"/>
        </w:rPr>
        <w:t>----------------------------------------------------</w:t>
      </w:r>
    </w:p>
    <w:p w14:paraId="586BC1C8" w14:textId="524F090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z</w:t>
      </w:r>
      <w:r w:rsidRPr="00D125F9">
        <w:rPr>
          <w:rFonts w:ascii="Times New Roman" w:hAnsi="Times New Roman" w:cs="Times New Roman"/>
        </w:rPr>
        <w:t>prostředkování obchodu a služeb</w:t>
      </w:r>
      <w:r w:rsidR="00E64DC3">
        <w:rPr>
          <w:rFonts w:ascii="Times New Roman" w:hAnsi="Times New Roman" w:cs="Times New Roman"/>
        </w:rPr>
        <w:t>---------------------------------------------------------------</w:t>
      </w:r>
    </w:p>
    <w:p w14:paraId="38F5EA1A" w14:textId="4D396FA3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v</w:t>
      </w:r>
      <w:r w:rsidRPr="00D125F9">
        <w:rPr>
          <w:rFonts w:ascii="Times New Roman" w:hAnsi="Times New Roman" w:cs="Times New Roman"/>
        </w:rPr>
        <w:t>elkoobchod a maloobchod</w:t>
      </w:r>
      <w:r w:rsidR="00E64DC3">
        <w:rPr>
          <w:rFonts w:ascii="Times New Roman" w:hAnsi="Times New Roman" w:cs="Times New Roman"/>
        </w:rPr>
        <w:t>----------------------------------------------------------------------</w:t>
      </w:r>
    </w:p>
    <w:p w14:paraId="4D22B61F" w14:textId="5C4E2450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z</w:t>
      </w:r>
      <w:r w:rsidRPr="00D125F9">
        <w:rPr>
          <w:rFonts w:ascii="Times New Roman" w:hAnsi="Times New Roman" w:cs="Times New Roman"/>
        </w:rPr>
        <w:t>asilatelství a zastupování v celním řízení</w:t>
      </w:r>
      <w:r w:rsidR="00E64DC3">
        <w:rPr>
          <w:rFonts w:ascii="Times New Roman" w:hAnsi="Times New Roman" w:cs="Times New Roman"/>
        </w:rPr>
        <w:t>-----------------------------------------------------</w:t>
      </w:r>
    </w:p>
    <w:p w14:paraId="47B19276" w14:textId="2CD86433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s</w:t>
      </w:r>
      <w:r w:rsidRPr="00D125F9">
        <w:rPr>
          <w:rFonts w:ascii="Times New Roman" w:hAnsi="Times New Roman" w:cs="Times New Roman"/>
        </w:rPr>
        <w:t>kladování, balení zboží, manipulace s nákladem a technické činnosti v</w:t>
      </w:r>
      <w:r w:rsidR="00E64DC3">
        <w:rPr>
          <w:rFonts w:ascii="Times New Roman" w:hAnsi="Times New Roman" w:cs="Times New Roman"/>
        </w:rPr>
        <w:t> </w:t>
      </w:r>
      <w:r w:rsidRPr="00D125F9">
        <w:rPr>
          <w:rFonts w:ascii="Times New Roman" w:hAnsi="Times New Roman" w:cs="Times New Roman"/>
        </w:rPr>
        <w:t>dopravě</w:t>
      </w:r>
      <w:r w:rsidR="00E64DC3">
        <w:rPr>
          <w:rFonts w:ascii="Times New Roman" w:hAnsi="Times New Roman" w:cs="Times New Roman"/>
        </w:rPr>
        <w:t>-------</w:t>
      </w:r>
    </w:p>
    <w:p w14:paraId="024C927C" w14:textId="0BDC4149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u</w:t>
      </w:r>
      <w:r w:rsidRPr="00D125F9">
        <w:rPr>
          <w:rFonts w:ascii="Times New Roman" w:hAnsi="Times New Roman" w:cs="Times New Roman"/>
        </w:rPr>
        <w:t>bytovací služby</w:t>
      </w:r>
      <w:r w:rsidR="00E64DC3">
        <w:rPr>
          <w:rFonts w:ascii="Times New Roman" w:hAnsi="Times New Roman" w:cs="Times New Roman"/>
        </w:rPr>
        <w:t>-----------------------------------------------------------------------------------</w:t>
      </w:r>
    </w:p>
    <w:p w14:paraId="14690234" w14:textId="6245CD05" w:rsidR="00627107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 xml:space="preserve">oskytování software, poradenství v oblasti informačních technologií, zpracování dat, </w:t>
      </w:r>
    </w:p>
    <w:p w14:paraId="4E9C5BD0" w14:textId="5E74D07C" w:rsidR="00D125F9" w:rsidRPr="00D125F9" w:rsidRDefault="00627107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125F9" w:rsidRPr="00D125F9">
        <w:rPr>
          <w:rFonts w:ascii="Times New Roman" w:hAnsi="Times New Roman" w:cs="Times New Roman"/>
        </w:rPr>
        <w:t>hostingové a související činnosti a webové portály</w:t>
      </w:r>
      <w:r w:rsidR="00E64DC3">
        <w:rPr>
          <w:rFonts w:ascii="Times New Roman" w:hAnsi="Times New Roman" w:cs="Times New Roman"/>
        </w:rPr>
        <w:t>--------------------------------------------</w:t>
      </w:r>
    </w:p>
    <w:p w14:paraId="5F7B2051" w14:textId="19CDD35E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n</w:t>
      </w:r>
      <w:r w:rsidRPr="00D125F9">
        <w:rPr>
          <w:rFonts w:ascii="Times New Roman" w:hAnsi="Times New Roman" w:cs="Times New Roman"/>
        </w:rPr>
        <w:t>ákup, prodej, správa a údržba nemovitostí</w:t>
      </w:r>
      <w:r w:rsidR="00E64DC3">
        <w:rPr>
          <w:rFonts w:ascii="Times New Roman" w:hAnsi="Times New Roman" w:cs="Times New Roman"/>
        </w:rPr>
        <w:t>----------------------------------------------------</w:t>
      </w:r>
    </w:p>
    <w:p w14:paraId="1193A788" w14:textId="139B8A57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ronájem a půjčování věcí movitých</w:t>
      </w:r>
      <w:r w:rsidR="00E64DC3">
        <w:rPr>
          <w:rFonts w:ascii="Times New Roman" w:hAnsi="Times New Roman" w:cs="Times New Roman"/>
        </w:rPr>
        <w:t>------------------------------------------------------------</w:t>
      </w:r>
    </w:p>
    <w:p w14:paraId="688ED9A8" w14:textId="7844BA18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oradenská a konzultační činnost, zpracování odborných studií a posudků</w:t>
      </w:r>
      <w:r w:rsidR="00E64DC3">
        <w:rPr>
          <w:rFonts w:ascii="Times New Roman" w:hAnsi="Times New Roman" w:cs="Times New Roman"/>
        </w:rPr>
        <w:t>---------------</w:t>
      </w:r>
    </w:p>
    <w:p w14:paraId="4B40E649" w14:textId="78A8AEC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r</w:t>
      </w:r>
      <w:r w:rsidRPr="00D125F9">
        <w:rPr>
          <w:rFonts w:ascii="Times New Roman" w:hAnsi="Times New Roman" w:cs="Times New Roman"/>
        </w:rPr>
        <w:t>eklamní činnost, marketing, mediální zastoupení</w:t>
      </w:r>
      <w:r w:rsidR="00E64DC3">
        <w:rPr>
          <w:rFonts w:ascii="Times New Roman" w:hAnsi="Times New Roman" w:cs="Times New Roman"/>
        </w:rPr>
        <w:t>--------------------------------------------</w:t>
      </w:r>
    </w:p>
    <w:p w14:paraId="13CF59B6" w14:textId="09F52600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s</w:t>
      </w:r>
      <w:r w:rsidRPr="00D125F9">
        <w:rPr>
          <w:rFonts w:ascii="Times New Roman" w:hAnsi="Times New Roman" w:cs="Times New Roman"/>
        </w:rPr>
        <w:t>lužby v oblasti administrativní správy a služby organizačně hospodářské povahy</w:t>
      </w:r>
      <w:r w:rsidR="00E64DC3">
        <w:rPr>
          <w:rFonts w:ascii="Times New Roman" w:hAnsi="Times New Roman" w:cs="Times New Roman"/>
        </w:rPr>
        <w:t>------</w:t>
      </w:r>
    </w:p>
    <w:p w14:paraId="14B150C5" w14:textId="7B07A948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rovozování cestovní agentury a průvodcovská činnost v oblasti cestovního ruchu</w:t>
      </w:r>
      <w:r w:rsidR="00E64DC3">
        <w:rPr>
          <w:rFonts w:ascii="Times New Roman" w:hAnsi="Times New Roman" w:cs="Times New Roman"/>
        </w:rPr>
        <w:t>-----</w:t>
      </w:r>
    </w:p>
    <w:p w14:paraId="71744B23" w14:textId="5039488D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m</w:t>
      </w:r>
      <w:r w:rsidRPr="00D125F9">
        <w:rPr>
          <w:rFonts w:ascii="Times New Roman" w:hAnsi="Times New Roman" w:cs="Times New Roman"/>
        </w:rPr>
        <w:t>imoškolní výchova a vzdělávání, pořádání kurzů, školení, včetně lektorské činnosti</w:t>
      </w:r>
      <w:r w:rsidR="00E64DC3">
        <w:rPr>
          <w:rFonts w:ascii="Times New Roman" w:hAnsi="Times New Roman" w:cs="Times New Roman"/>
        </w:rPr>
        <w:t>--</w:t>
      </w:r>
    </w:p>
    <w:p w14:paraId="1573790D" w14:textId="014968CC" w:rsidR="00D125F9" w:rsidRPr="00D125F9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p</w:t>
      </w:r>
      <w:r w:rsidRPr="00D125F9">
        <w:rPr>
          <w:rFonts w:ascii="Times New Roman" w:hAnsi="Times New Roman" w:cs="Times New Roman"/>
        </w:rPr>
        <w:t>oskytování technických služeb</w:t>
      </w:r>
      <w:r w:rsidR="00E64DC3">
        <w:rPr>
          <w:rFonts w:ascii="Times New Roman" w:hAnsi="Times New Roman" w:cs="Times New Roman"/>
        </w:rPr>
        <w:t>-----------------------------------------------------------------</w:t>
      </w:r>
    </w:p>
    <w:p w14:paraId="1A87F649" w14:textId="3448C49F" w:rsidR="0028586F" w:rsidRPr="0028586F" w:rsidRDefault="00D125F9" w:rsidP="00D125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D125F9">
        <w:rPr>
          <w:rFonts w:ascii="Times New Roman" w:hAnsi="Times New Roman" w:cs="Times New Roman"/>
        </w:rPr>
        <w:t>-</w:t>
      </w:r>
      <w:r w:rsidRPr="00D125F9">
        <w:rPr>
          <w:rFonts w:ascii="Times New Roman" w:hAnsi="Times New Roman" w:cs="Times New Roman"/>
        </w:rPr>
        <w:tab/>
      </w:r>
      <w:r w:rsidR="00495C2E">
        <w:rPr>
          <w:rFonts w:ascii="Times New Roman" w:hAnsi="Times New Roman" w:cs="Times New Roman"/>
        </w:rPr>
        <w:t>v</w:t>
      </w:r>
      <w:r w:rsidRPr="00D125F9">
        <w:rPr>
          <w:rFonts w:ascii="Times New Roman" w:hAnsi="Times New Roman" w:cs="Times New Roman"/>
        </w:rPr>
        <w:t>ýroba, obchod a služby jinde nezařazené</w:t>
      </w:r>
      <w:r w:rsidR="007E4E2F">
        <w:rPr>
          <w:rFonts w:ascii="Times New Roman" w:hAnsi="Times New Roman" w:cs="Times New Roman"/>
        </w:rPr>
        <w:t>.</w:t>
      </w:r>
      <w:r w:rsidR="00F60894">
        <w:rPr>
          <w:rFonts w:ascii="Times New Roman" w:hAnsi="Times New Roman" w:cs="Times New Roman"/>
        </w:rPr>
        <w:t>-----------------------------------------------------</w:t>
      </w:r>
    </w:p>
    <w:p w14:paraId="6D477E63" w14:textId="77777777" w:rsidR="00FE2D54" w:rsidRDefault="00FE2D54" w:rsidP="00495C2E">
      <w:pPr>
        <w:pStyle w:val="Zkladntext20"/>
        <w:tabs>
          <w:tab w:val="left" w:pos="1701"/>
          <w:tab w:val="left" w:leader="hyphen" w:pos="9035"/>
        </w:tabs>
        <w:ind w:firstLine="0"/>
      </w:pPr>
    </w:p>
    <w:p w14:paraId="7D8C5172" w14:textId="77777777" w:rsidR="001711C7" w:rsidRDefault="001711C7" w:rsidP="008E1C9A">
      <w:pPr>
        <w:pStyle w:val="Zkladntext40"/>
        <w:numPr>
          <w:ilvl w:val="0"/>
          <w:numId w:val="1"/>
        </w:numPr>
        <w:shd w:val="clear" w:color="auto" w:fill="auto"/>
        <w:tabs>
          <w:tab w:val="left" w:pos="1233"/>
          <w:tab w:val="left" w:leader="hyphen" w:pos="9035"/>
        </w:tabs>
        <w:spacing w:before="0"/>
        <w:ind w:left="1134" w:hanging="1134"/>
      </w:pPr>
      <w:r>
        <w:t>Výše základního kapitálu a akcie</w:t>
      </w:r>
      <w:r>
        <w:rPr>
          <w:rStyle w:val="Zkladntext4NetunNekurzva"/>
        </w:rPr>
        <w:tab/>
      </w:r>
    </w:p>
    <w:p w14:paraId="06CC91B4" w14:textId="2F6219C6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>
        <w:t xml:space="preserve">Základní kapitál společnosti činí </w:t>
      </w:r>
      <w:r w:rsidR="007E634C" w:rsidRPr="00DE5B54">
        <w:t>15</w:t>
      </w:r>
      <w:r w:rsidRPr="00DE5B54">
        <w:t>2.000.000,- Kč (</w:t>
      </w:r>
      <w:r w:rsidR="007E634C" w:rsidRPr="00DE5B54">
        <w:t xml:space="preserve">sto padesát </w:t>
      </w:r>
      <w:r w:rsidRPr="00DE5B54">
        <w:t>dva</w:t>
      </w:r>
      <w:r w:rsidR="007E634C" w:rsidRPr="00DE5B54">
        <w:t xml:space="preserve"> </w:t>
      </w:r>
      <w:r w:rsidRPr="00DE5B54">
        <w:t>milion</w:t>
      </w:r>
      <w:r w:rsidR="007E634C" w:rsidRPr="00DE5B54">
        <w:t>ů</w:t>
      </w:r>
      <w:r w:rsidRPr="00DE5B54">
        <w:t xml:space="preserve"> korun českých). O zvýšení, nebo snížení základního kapitálu rozhoduje valná hromada na základě obecně závazných právních předpisů.</w:t>
      </w:r>
      <w:r w:rsidRPr="00DE5B54">
        <w:tab/>
        <w:t>-------------------------------------------------------------------------------------</w:t>
      </w:r>
    </w:p>
    <w:p w14:paraId="6804143E" w14:textId="1BBDFDB1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 xml:space="preserve">Základní kapitál je rozdělen na </w:t>
      </w:r>
      <w:r w:rsidR="00F572C0" w:rsidRPr="00DE5B54">
        <w:t xml:space="preserve">35 </w:t>
      </w:r>
      <w:r w:rsidRPr="00DE5B54">
        <w:t xml:space="preserve">(slovy </w:t>
      </w:r>
      <w:r w:rsidR="00F572C0" w:rsidRPr="00DE5B54">
        <w:t>třicet pět</w:t>
      </w:r>
      <w:r w:rsidRPr="00DE5B54">
        <w:t xml:space="preserve">) kmenových akcií, </w:t>
      </w:r>
      <w:r w:rsidR="00F572C0" w:rsidRPr="00DE5B54">
        <w:t xml:space="preserve">20 kusů  </w:t>
      </w:r>
      <w:r w:rsidRPr="00DE5B54">
        <w:t>o jmenovité hodnotě 100.000,- Kč (slovy jedno</w:t>
      </w:r>
      <w:r w:rsidR="00CA51DF" w:rsidRPr="00DE5B54">
        <w:t xml:space="preserve"> </w:t>
      </w:r>
      <w:r w:rsidRPr="00DE5B54">
        <w:t xml:space="preserve">sto </w:t>
      </w:r>
      <w:r w:rsidR="00CA51DF" w:rsidRPr="00DE5B54">
        <w:t xml:space="preserve">tisíc </w:t>
      </w:r>
      <w:r w:rsidRPr="00DE5B54">
        <w:t>korun českých)</w:t>
      </w:r>
      <w:r w:rsidR="00F572C0" w:rsidRPr="00DE5B54">
        <w:t xml:space="preserve"> a 15 kusů</w:t>
      </w:r>
      <w:r w:rsidR="00CA51DF" w:rsidRPr="00DE5B54">
        <w:t xml:space="preserve"> o jmenovité hodnotě 10.000.000,- Kč (slovy deset milionů korun českých)</w:t>
      </w:r>
      <w:r w:rsidRPr="00DE5B54">
        <w:t>.-----------------------------------</w:t>
      </w:r>
      <w:r w:rsidRPr="00DE5B54">
        <w:tab/>
        <w:t>-------</w:t>
      </w:r>
    </w:p>
    <w:p w14:paraId="7F8977CB" w14:textId="0FEB8591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>Akcie společnosti jsou cennými papíry na jméno, mají listinnou podobu.--------------------</w:t>
      </w:r>
    </w:p>
    <w:p w14:paraId="65273B66" w14:textId="77777777" w:rsidR="001711C7" w:rsidRPr="00DE5B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>Akcie společnosti jsou omezeně převoditelné, převod akcií je podmíněn souhlasem valné hromady. K udělení souhlasu je potřeba dvoutřetinové většiny hlasů všech akcionářů.</w:t>
      </w:r>
    </w:p>
    <w:p w14:paraId="31D15F26" w14:textId="12BCCD53" w:rsidR="001711C7" w:rsidRPr="00DE5B54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850"/>
      </w:pPr>
      <w:r w:rsidRPr="00DE5B54">
        <w:t>S jednou akcií o jmenovité hodnotě 100.000,- Kč (slovy jedno</w:t>
      </w:r>
      <w:r w:rsidR="002B3267" w:rsidRPr="00DE5B54">
        <w:t xml:space="preserve"> </w:t>
      </w:r>
      <w:r w:rsidRPr="00DE5B54">
        <w:t>sto korun českých) je spojen jeden (1) hlas na valné hromadě</w:t>
      </w:r>
      <w:r w:rsidR="002D030F" w:rsidRPr="00DE5B54">
        <w:t>, s jednou akcií o jmenovité hodnotě</w:t>
      </w:r>
      <w:r w:rsidR="003A2D00" w:rsidRPr="00DE5B54">
        <w:t xml:space="preserve"> 10.000.000,- Kč (slovy deset milionů korun českých) jsou spojeny 3 hlasy</w:t>
      </w:r>
      <w:r w:rsidRPr="00DE5B54">
        <w:t xml:space="preserve">. Celkový počet hlasů ve společnosti je </w:t>
      </w:r>
      <w:r w:rsidR="00C042A3" w:rsidRPr="00DE5B54">
        <w:lastRenderedPageBreak/>
        <w:t>6</w:t>
      </w:r>
      <w:r w:rsidR="00CF0B99" w:rsidRPr="00DE5B54">
        <w:t>5</w:t>
      </w:r>
      <w:r w:rsidR="00C042A3" w:rsidRPr="00DE5B54">
        <w:t xml:space="preserve"> </w:t>
      </w:r>
      <w:r w:rsidRPr="00DE5B54">
        <w:t>(</w:t>
      </w:r>
      <w:r w:rsidR="00C042A3" w:rsidRPr="00DE5B54">
        <w:t>šedesát</w:t>
      </w:r>
      <w:r w:rsidR="00CF0B99" w:rsidRPr="00DE5B54">
        <w:t xml:space="preserve"> pět</w:t>
      </w:r>
      <w:r w:rsidRPr="00DE5B54">
        <w:t xml:space="preserve">). </w:t>
      </w:r>
      <w:r w:rsidRPr="00DE5B54">
        <w:tab/>
      </w:r>
    </w:p>
    <w:p w14:paraId="3D3F7018" w14:textId="77777777" w:rsidR="001711C7" w:rsidRDefault="001711C7" w:rsidP="001711C7">
      <w:pPr>
        <w:pStyle w:val="Zkladntext20"/>
        <w:shd w:val="clear" w:color="auto" w:fill="auto"/>
        <w:tabs>
          <w:tab w:val="left" w:pos="1155"/>
        </w:tabs>
        <w:ind w:firstLine="0"/>
      </w:pPr>
    </w:p>
    <w:p w14:paraId="33636794" w14:textId="7DD61B9A" w:rsidR="00FE2D54" w:rsidRDefault="00FE2D54" w:rsidP="001711C7">
      <w:pPr>
        <w:pStyle w:val="Zkladntext20"/>
        <w:numPr>
          <w:ilvl w:val="0"/>
          <w:numId w:val="1"/>
        </w:numPr>
        <w:shd w:val="clear" w:color="auto" w:fill="auto"/>
        <w:tabs>
          <w:tab w:val="left" w:pos="1155"/>
        </w:tabs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Orgány společnosti</w:t>
      </w:r>
      <w:r w:rsidR="005651F2" w:rsidRPr="008E1C9A">
        <w:t>------------------------------------------------------------------------------------</w:t>
      </w:r>
    </w:p>
    <w:p w14:paraId="0F1EDDE8" w14:textId="0062DCD0" w:rsidR="001711C7" w:rsidRPr="008E1C9A" w:rsidRDefault="00FE2D54" w:rsidP="008E1C9A">
      <w:pPr>
        <w:pStyle w:val="Zkladntext20"/>
        <w:numPr>
          <w:ilvl w:val="1"/>
          <w:numId w:val="1"/>
        </w:numPr>
        <w:shd w:val="clear" w:color="auto" w:fill="auto"/>
        <w:ind w:left="1134" w:hanging="674"/>
      </w:pPr>
      <w:r w:rsidRPr="008E1C9A">
        <w:t>Společnost zvolila dualistický systém vnitřní struktury. Orgány společnosti jsou:</w:t>
      </w:r>
      <w:r w:rsidR="005651F2">
        <w:t>-----------</w:t>
      </w:r>
    </w:p>
    <w:p w14:paraId="1214082B" w14:textId="77777777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10"/>
          <w:tab w:val="left" w:leader="hyphen" w:pos="9034"/>
        </w:tabs>
        <w:ind w:left="1160" w:firstLine="0"/>
      </w:pPr>
      <w:r>
        <w:t>valná hromada</w:t>
      </w:r>
      <w:r>
        <w:tab/>
      </w:r>
    </w:p>
    <w:p w14:paraId="258A2680" w14:textId="77777777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24"/>
          <w:tab w:val="left" w:leader="hyphen" w:pos="9034"/>
        </w:tabs>
        <w:ind w:left="1160" w:firstLine="0"/>
      </w:pPr>
      <w:r>
        <w:t xml:space="preserve">dozorčí rada </w:t>
      </w:r>
      <w:r>
        <w:tab/>
      </w:r>
    </w:p>
    <w:p w14:paraId="25B875DD" w14:textId="28499CE4" w:rsidR="001711C7" w:rsidRDefault="001711C7" w:rsidP="001711C7">
      <w:pPr>
        <w:pStyle w:val="Zkladntext20"/>
        <w:numPr>
          <w:ilvl w:val="0"/>
          <w:numId w:val="3"/>
        </w:numPr>
        <w:shd w:val="clear" w:color="auto" w:fill="auto"/>
        <w:tabs>
          <w:tab w:val="left" w:pos="1624"/>
          <w:tab w:val="left" w:leader="hyphen" w:pos="9035"/>
        </w:tabs>
        <w:spacing w:after="267"/>
        <w:ind w:left="1160" w:firstLine="0"/>
      </w:pPr>
      <w:r>
        <w:t>představenstvo</w:t>
      </w:r>
      <w:r>
        <w:tab/>
      </w:r>
    </w:p>
    <w:p w14:paraId="6AA44D0A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55"/>
          <w:tab w:val="left" w:leader="hyphen" w:pos="9034"/>
        </w:tabs>
        <w:spacing w:before="0" w:line="240" w:lineRule="exact"/>
      </w:pPr>
      <w:r>
        <w:t>Valná hromada</w:t>
      </w:r>
      <w:r>
        <w:rPr>
          <w:rStyle w:val="Zkladntext4NetunNekurzva"/>
        </w:rPr>
        <w:tab/>
      </w:r>
    </w:p>
    <w:p w14:paraId="3C2C6EA5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  <w:r>
        <w:t>Valná hromada je nejvyšším orgánem společnosti.</w:t>
      </w:r>
      <w:r>
        <w:tab/>
      </w:r>
    </w:p>
    <w:p w14:paraId="0F9D8D01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Valná hromada je schopná usnášení, jsou-li přítomni akcionáři vlastnící akcie,</w:t>
      </w:r>
    </w:p>
    <w:p w14:paraId="2A3729C5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</w:pPr>
      <w:r>
        <w:t xml:space="preserve">jejichž jmenovitá hodnota přesahuje 50 </w:t>
      </w:r>
      <w:r>
        <w:rPr>
          <w:rStyle w:val="Zkladntext2BookAntiqua115ptTunKurzva"/>
        </w:rPr>
        <w:t>%</w:t>
      </w:r>
      <w:r>
        <w:t xml:space="preserve"> základního kapitálu.</w:t>
      </w:r>
      <w:r>
        <w:tab/>
      </w:r>
    </w:p>
    <w:p w14:paraId="214A2C35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Na valné hromadě se hlasuje pomocí hlasovacích lístků, které obdrží akcionář při</w:t>
      </w:r>
    </w:p>
    <w:p w14:paraId="358EA53A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spacing w:after="240"/>
        <w:ind w:left="1160" w:firstLine="0"/>
      </w:pPr>
      <w:r>
        <w:t xml:space="preserve">zápisu do listiny přítomných. </w:t>
      </w:r>
      <w:r>
        <w:tab/>
      </w:r>
    </w:p>
    <w:p w14:paraId="3C656FD9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Do působnosti valné hromady náleží rozhodnutí o otázkách, které zákon nebo</w:t>
      </w:r>
    </w:p>
    <w:p w14:paraId="1A80A024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  <w:jc w:val="left"/>
      </w:pPr>
      <w:r>
        <w:t>tyto stanovy zahrnují do působnosti valné hromady. Do působnosti valné hromady náleží též:</w:t>
      </w:r>
      <w:r>
        <w:tab/>
      </w:r>
    </w:p>
    <w:p w14:paraId="538C436B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28"/>
          <w:tab w:val="left" w:leader="hyphen" w:pos="9034"/>
        </w:tabs>
        <w:ind w:left="1160" w:firstLine="0"/>
      </w:pPr>
      <w:r>
        <w:t>rozhodnutí o dispozici s nemovitým majetkem ve vlastnictví společnosti</w:t>
      </w:r>
      <w:r>
        <w:tab/>
      </w:r>
    </w:p>
    <w:p w14:paraId="47033E81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hyphen" w:pos="9034"/>
        </w:tabs>
        <w:ind w:left="1160" w:firstLine="0"/>
      </w:pPr>
      <w:r>
        <w:t>rozhodnutí o účasti společnosti na jiných společnostech</w:t>
      </w:r>
      <w:r>
        <w:tab/>
      </w:r>
    </w:p>
    <w:p w14:paraId="6281C483" w14:textId="2217629F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hyphen" w:pos="9034"/>
        </w:tabs>
        <w:ind w:left="1160" w:firstLine="0"/>
      </w:pPr>
      <w:r>
        <w:t>rozhodnutí o schválení podnikatelského záměru akciové společnosti na-----------------</w:t>
      </w:r>
    </w:p>
    <w:p w14:paraId="275CB3C7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420" w:firstLine="0"/>
      </w:pPr>
      <w:r>
        <w:t>střednědobé období</w:t>
      </w:r>
      <w:r>
        <w:tab/>
      </w:r>
    </w:p>
    <w:p w14:paraId="2A699922" w14:textId="77777777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</w:tabs>
        <w:ind w:left="1160" w:firstLine="0"/>
      </w:pPr>
      <w:r>
        <w:t>rozhodnutí o schválení zprávy představenstva společnosti o podnikatelské</w:t>
      </w:r>
    </w:p>
    <w:p w14:paraId="30247DE7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420" w:firstLine="0"/>
      </w:pPr>
      <w:r>
        <w:t>činnosti společnosti a o stavu jejího majetku</w:t>
      </w:r>
      <w:r>
        <w:tab/>
      </w:r>
    </w:p>
    <w:p w14:paraId="02FEC483" w14:textId="7CB5ACCD" w:rsidR="001711C7" w:rsidRDefault="001711C7" w:rsidP="001711C7">
      <w:pPr>
        <w:pStyle w:val="Zkladntext20"/>
        <w:numPr>
          <w:ilvl w:val="0"/>
          <w:numId w:val="4"/>
        </w:numPr>
        <w:shd w:val="clear" w:color="auto" w:fill="auto"/>
        <w:tabs>
          <w:tab w:val="left" w:pos="1552"/>
          <w:tab w:val="left" w:leader="dot" w:pos="9034"/>
        </w:tabs>
        <w:ind w:left="1160" w:firstLine="0"/>
      </w:pPr>
      <w:r>
        <w:t>rozhodnutí o udělení souhlasu k převodu akcií společnosti--------------------------------</w:t>
      </w:r>
    </w:p>
    <w:p w14:paraId="02C594E9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460" w:firstLine="0"/>
      </w:pPr>
      <w:r>
        <w:t>K přijetí usnesení valné hromady je zapotřebí souhlasu nadpoloviční většiny hlasů</w:t>
      </w:r>
    </w:p>
    <w:p w14:paraId="70EE4E6A" w14:textId="77777777" w:rsidR="001711C7" w:rsidRDefault="001711C7" w:rsidP="001711C7">
      <w:pPr>
        <w:pStyle w:val="Zkladntext20"/>
        <w:shd w:val="clear" w:color="auto" w:fill="auto"/>
        <w:tabs>
          <w:tab w:val="left" w:leader="hyphen" w:pos="9034"/>
        </w:tabs>
        <w:ind w:left="1160" w:firstLine="0"/>
      </w:pPr>
      <w:r>
        <w:t>všech akcionářů, pokud zákon a stanovy nestanoví jinak.</w:t>
      </w:r>
      <w:r>
        <w:tab/>
      </w:r>
    </w:p>
    <w:p w14:paraId="014329F3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  <w:r>
        <w:t>Svolání valné hromady se řídí zákonem.</w:t>
      </w:r>
      <w:r>
        <w:tab/>
      </w:r>
    </w:p>
    <w:p w14:paraId="6B7DCDCB" w14:textId="77777777" w:rsidR="001711C7" w:rsidRDefault="001711C7" w:rsidP="001711C7">
      <w:pPr>
        <w:pStyle w:val="Zkladntext20"/>
        <w:shd w:val="clear" w:color="auto" w:fill="auto"/>
        <w:tabs>
          <w:tab w:val="left" w:pos="1155"/>
          <w:tab w:val="left" w:leader="hyphen" w:pos="9034"/>
        </w:tabs>
        <w:spacing w:line="240" w:lineRule="exact"/>
        <w:ind w:left="460" w:firstLine="0"/>
      </w:pPr>
    </w:p>
    <w:p w14:paraId="4378B4E6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55"/>
          <w:tab w:val="left" w:leader="hyphen" w:pos="9034"/>
        </w:tabs>
        <w:spacing w:before="0"/>
      </w:pPr>
      <w:r>
        <w:t>Dozorčí rada</w:t>
      </w:r>
      <w:r>
        <w:rPr>
          <w:rStyle w:val="Zkladntext4NetunNekurzva"/>
        </w:rPr>
        <w:tab/>
      </w:r>
    </w:p>
    <w:p w14:paraId="34E160A4" w14:textId="171899CD" w:rsidR="00FE2D54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Dozorčí rada má </w:t>
      </w:r>
      <w:r w:rsidR="00323305">
        <w:t>devět</w:t>
      </w:r>
      <w:r>
        <w:t xml:space="preserve"> členů, které volí a odvolává valná hromada. Dozorčí rada volí a odvolává ze svých členů předsedu dozorčí rady. Předseda dozorčí rady svolává a řídí </w:t>
      </w:r>
    </w:p>
    <w:p w14:paraId="63CAD78F" w14:textId="5EB084BE" w:rsidR="001711C7" w:rsidRDefault="001711C7" w:rsidP="008E1C9A">
      <w:pPr>
        <w:pStyle w:val="Zkladntext20"/>
        <w:shd w:val="clear" w:color="auto" w:fill="auto"/>
        <w:ind w:left="1160" w:firstLine="0"/>
      </w:pPr>
      <w:r>
        <w:t>zasedání dozorčí rady.-------------------------------------------------------------------------</w:t>
      </w:r>
      <w:r>
        <w:tab/>
        <w:t>-------</w:t>
      </w:r>
    </w:p>
    <w:p w14:paraId="77BC8208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  <w:tab w:val="left" w:leader="hyphen" w:pos="9034"/>
        </w:tabs>
        <w:ind w:left="460" w:firstLine="0"/>
      </w:pPr>
      <w:r>
        <w:t>Délka funkčního období člena dozorčí rady je pět let.</w:t>
      </w:r>
      <w:r>
        <w:tab/>
      </w:r>
    </w:p>
    <w:p w14:paraId="3515BBF5" w14:textId="3A54BCB2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1134" w:hanging="674"/>
        <w:jc w:val="left"/>
      </w:pPr>
      <w:r>
        <w:t>Dozorčí rada může zakázat členovi představenstva určité právní jednání, je-li to</w:t>
      </w:r>
      <w:r w:rsidR="005651F2">
        <w:t xml:space="preserve"> </w:t>
      </w:r>
      <w:r>
        <w:t>v zájmu společnosti.</w:t>
      </w:r>
      <w:r w:rsidR="005651F2">
        <w:t>---------------------------------------------------------------------------------------------</w:t>
      </w:r>
    </w:p>
    <w:p w14:paraId="15657660" w14:textId="5E5952AB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55"/>
        </w:tabs>
        <w:ind w:left="1134" w:hanging="674"/>
      </w:pPr>
      <w:r>
        <w:t>Dozorčí rada zasedá nejméně jedenkrát ročně. Zasedání dozorčí rady svolává</w:t>
      </w:r>
      <w:r w:rsidR="005651F2">
        <w:t xml:space="preserve"> </w:t>
      </w:r>
      <w:r>
        <w:t>předseda dozorčí rady písemnou nebo elektronickou pozvánkou, v</w:t>
      </w:r>
      <w:r w:rsidR="005651F2">
        <w:t> </w:t>
      </w:r>
      <w:r>
        <w:t>níž uvede místo, datum, dobu zasedání a pořad jeho jednání. Pozvánka musí být doručena nejméně pět dnů před konáním zasedání a spolu s</w:t>
      </w:r>
      <w:r w:rsidR="005651F2">
        <w:t> </w:t>
      </w:r>
      <w:r>
        <w:t>ní i podklady, které mají být dozorčí radou projednány. Hrozí-li nebezpečí z</w:t>
      </w:r>
      <w:r w:rsidR="005651F2">
        <w:t> </w:t>
      </w:r>
      <w:r>
        <w:t>prodlení, lze tuto lhůtu zkrátit v</w:t>
      </w:r>
      <w:r w:rsidR="005651F2">
        <w:t> </w:t>
      </w:r>
      <w:r>
        <w:t>nezbytně nutném rozsahu. Předseda dozorčí rady je povinen svolat zasedání dozorčí rady bez zbytečného odkladu na žádost jakéhokoliv člena dozorčí rady nebo na žádost představenstva anebo požádá-li kvalifikovaný akcionář dozorčí radu, aby přezkoumala výkon působnosti představenstva, nebo ji bude informovat o záměru podat akcionářskou žalobu. Nesvolá-li předseda dozorčí rady zasedání bez zbytečného odkladu, může jej svolat jakýkoliv člen dozorčí rady nebo představenstvo společnosti.</w:t>
      </w:r>
      <w:r w:rsidR="005651F2">
        <w:t>----------------------------------------------------------------------------------------------</w:t>
      </w:r>
      <w:r>
        <w:t xml:space="preserve"> </w:t>
      </w:r>
    </w:p>
    <w:p w14:paraId="72A1A280" w14:textId="75733D64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>Dozorčí rada, jejíž počet členů neklesl pod polovinu, může jmenovat náhradního člena do příštího zasedání valné hromady.--------------------------------------------------------------------</w:t>
      </w:r>
    </w:p>
    <w:p w14:paraId="32FBC56E" w14:textId="0A590518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 xml:space="preserve">Dozorčí rada se může usnášet i mimo zasedání dozorčí rady, pokud s tím souhlasí všichni členové dozorčí rady. V takovém případě se připouští i písemné hlasování nebo hlasování </w:t>
      </w:r>
      <w:r>
        <w:lastRenderedPageBreak/>
        <w:t xml:space="preserve">s využitím technických prostředků. Hlasující členové se pak považují za přítomné osoby. </w:t>
      </w:r>
    </w:p>
    <w:p w14:paraId="6E5FE808" w14:textId="5FB62AEB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ind w:left="1160" w:hanging="734"/>
      </w:pPr>
      <w:r>
        <w:t>Člen dozorčí rady může ze své funkce odstoupit; nesmí tak učinit v době, která je pro společnost nevhodná. Odstoupení musí být adresováno dozorčí radě i představenstvu, učiněno písemně a doručeno na adresu sídla společnosti nebo osobně předáno na zasedání dozorčí rady kterémukoliv z přítomných členů dozorčí rady. Výkon funkce skončí uplynutím jednoho měsíce od doručení nebo předání odstoupení. Má-li být výkon funkce ukončen k jinému datu, musí o takové žádosti odstupujícího člena rozhodnout valná hromada. Člen dozorčí rady může odstoupit z funkce i tak, že na pořad jednání valné hromady bude zařazeno oznámení o odstoupení z funkce a člen dozorčí rady na zasedání valné hromady oznámí, že odstupuje z funkce. V takovém případě skončí funkce oznámením odstoupení z funkce na valné hromadě, pokud valná hromada na žádost odstupujícího člena neurčí jiný okamžik zániku výkonu funkce.------------------------- -----</w:t>
      </w:r>
    </w:p>
    <w:p w14:paraId="70556D8B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460" w:firstLine="0"/>
      </w:pPr>
      <w:r>
        <w:t>Dozorčí radě přísluší jednat a rozhodovat ve všech záležitostech, které jí svěřují</w:t>
      </w:r>
    </w:p>
    <w:p w14:paraId="18586A68" w14:textId="77777777" w:rsidR="001711C7" w:rsidRDefault="001711C7" w:rsidP="001711C7">
      <w:pPr>
        <w:pStyle w:val="Zkladntext20"/>
        <w:shd w:val="clear" w:color="auto" w:fill="auto"/>
        <w:tabs>
          <w:tab w:val="left" w:leader="hyphen" w:pos="9023"/>
        </w:tabs>
        <w:ind w:left="1160" w:firstLine="0"/>
      </w:pPr>
      <w:r>
        <w:t>zákon nebo tyto stanovy.</w:t>
      </w:r>
      <w:r>
        <w:tab/>
      </w:r>
    </w:p>
    <w:p w14:paraId="12F6C378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460" w:firstLine="0"/>
      </w:pPr>
      <w:r>
        <w:t>Dozorčí radě přísluší udělovat souhlas k těmto majetkoprávním dispozicím a</w:t>
      </w:r>
    </w:p>
    <w:p w14:paraId="1FB5821A" w14:textId="77777777" w:rsidR="001711C7" w:rsidRDefault="001711C7" w:rsidP="001711C7">
      <w:pPr>
        <w:pStyle w:val="Zkladntext20"/>
        <w:shd w:val="clear" w:color="auto" w:fill="auto"/>
        <w:tabs>
          <w:tab w:val="left" w:leader="hyphen" w:pos="9023"/>
        </w:tabs>
        <w:ind w:left="1160" w:firstLine="0"/>
      </w:pPr>
      <w:r>
        <w:t>dalším úkonům:</w:t>
      </w:r>
      <w:r>
        <w:tab/>
      </w:r>
    </w:p>
    <w:p w14:paraId="1991783F" w14:textId="282EAF52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>k dispozicím s nemovitým majetkem ve vlastnictví společnosti ---------------------------</w:t>
      </w:r>
    </w:p>
    <w:p w14:paraId="6F804F34" w14:textId="244E925F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 xml:space="preserve">k dispozicím s movitým majetkem, jehož pořizovací cena je vyšší než 5 000 000,-- Kč </w:t>
      </w:r>
      <w:r w:rsidR="00A63B0A">
        <w:t>(</w:t>
      </w:r>
      <w:r>
        <w:t>slovy pět</w:t>
      </w:r>
      <w:r w:rsidR="00A63B0A">
        <w:t xml:space="preserve"> </w:t>
      </w:r>
      <w:r>
        <w:t xml:space="preserve">milionů korun </w:t>
      </w:r>
      <w:r w:rsidR="00A63B0A">
        <w:t>č</w:t>
      </w:r>
      <w:r>
        <w:t>eských</w:t>
      </w:r>
      <w:r w:rsidR="00A63B0A">
        <w:t>)</w:t>
      </w:r>
      <w:r>
        <w:tab/>
      </w:r>
    </w:p>
    <w:p w14:paraId="286B6AD7" w14:textId="75520034" w:rsidR="001711C7" w:rsidRDefault="001711C7" w:rsidP="001711C7">
      <w:pPr>
        <w:pStyle w:val="Zkladntext20"/>
        <w:numPr>
          <w:ilvl w:val="0"/>
          <w:numId w:val="2"/>
        </w:numPr>
        <w:shd w:val="clear" w:color="auto" w:fill="auto"/>
        <w:tabs>
          <w:tab w:val="left" w:pos="1408"/>
          <w:tab w:val="left" w:leader="hyphen" w:pos="9023"/>
        </w:tabs>
        <w:ind w:left="1160" w:firstLine="0"/>
      </w:pPr>
      <w:r>
        <w:t>přijímání a poskytování úvěrů a půjček pro provozní a investiční činnost</w:t>
      </w:r>
      <w:r w:rsidR="00B34001">
        <w:t>.</w:t>
      </w:r>
      <w:r>
        <w:tab/>
      </w:r>
    </w:p>
    <w:p w14:paraId="458FB78F" w14:textId="6587E953" w:rsidR="001711C7" w:rsidRDefault="001711C7" w:rsidP="00B34001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  <w:tab w:val="left" w:leader="hyphen" w:pos="9023"/>
        </w:tabs>
        <w:ind w:left="460" w:firstLine="0"/>
      </w:pPr>
      <w:r>
        <w:t>Dozorčí rada má právo vyžadovat od představenstva společnosti potřebné</w:t>
      </w:r>
      <w:r>
        <w:tab/>
        <w:t>informace pro svoji kontrolní činnost.</w:t>
      </w:r>
      <w:r>
        <w:tab/>
      </w:r>
    </w:p>
    <w:p w14:paraId="36EE1702" w14:textId="5E2E5699" w:rsidR="001711C7" w:rsidRDefault="001711C7" w:rsidP="00495C2E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1160"/>
      </w:pPr>
      <w:r>
        <w:t>Dozorčí rada informuje o výsledcích své činnosti valnou hromadu a je oprávněna</w:t>
      </w:r>
      <w:r w:rsidR="004731FB">
        <w:t xml:space="preserve"> </w:t>
      </w:r>
      <w:r>
        <w:t>navrhovat valné hromadě i představenstvu opatření, která považuje za žádoucí</w:t>
      </w:r>
      <w:r w:rsidR="004731FB">
        <w:t>.</w:t>
      </w:r>
      <w:r>
        <w:t>-------------</w:t>
      </w:r>
    </w:p>
    <w:p w14:paraId="1D769901" w14:textId="77777777" w:rsidR="00495C2E" w:rsidRPr="00495C2E" w:rsidRDefault="00495C2E" w:rsidP="00495C2E">
      <w:pPr>
        <w:pStyle w:val="Zkladntext20"/>
        <w:shd w:val="clear" w:color="auto" w:fill="auto"/>
        <w:tabs>
          <w:tab w:val="left" w:pos="1182"/>
        </w:tabs>
        <w:ind w:left="1160" w:firstLine="0"/>
      </w:pPr>
    </w:p>
    <w:p w14:paraId="148A42CC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82"/>
          <w:tab w:val="left" w:leader="hyphen" w:pos="9023"/>
        </w:tabs>
        <w:spacing w:before="0"/>
      </w:pPr>
      <w:r>
        <w:t>Představenstvo</w:t>
      </w:r>
      <w:r>
        <w:rPr>
          <w:rStyle w:val="Zkladntext4NetunNekurzva"/>
        </w:rPr>
        <w:tab/>
      </w:r>
    </w:p>
    <w:p w14:paraId="57D429FD" w14:textId="4CA8837E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34"/>
        </w:tabs>
        <w:ind w:left="1134" w:hanging="674"/>
      </w:pPr>
      <w:r>
        <w:t>Představenstvo má tři členy, které volí a odvolává valná hromada. Představenstvo</w:t>
      </w:r>
      <w:r w:rsidR="005651F2">
        <w:t xml:space="preserve"> </w:t>
      </w:r>
      <w:r>
        <w:t>volí a</w:t>
      </w:r>
      <w:r w:rsidR="005651F2">
        <w:t xml:space="preserve"> </w:t>
      </w:r>
      <w:r>
        <w:t>odvolává ze svých členů předsedu.</w:t>
      </w:r>
      <w:r w:rsidR="005651F2">
        <w:t>----------------------------------------------------------------</w:t>
      </w:r>
      <w:r>
        <w:t xml:space="preserve"> </w:t>
      </w:r>
    </w:p>
    <w:p w14:paraId="015BC347" w14:textId="68C50CC3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</w:tabs>
        <w:ind w:left="1160"/>
      </w:pPr>
      <w:r>
        <w:t>Společnost zastupuje každý člen představenstva samostatně. Člen představenstva je</w:t>
      </w:r>
      <w:r w:rsidR="005651F2">
        <w:t xml:space="preserve"> </w:t>
      </w:r>
      <w:r>
        <w:t>oprávněn udělovat za společnost i zmocnění k jednotlivým právním jednáním. ------------</w:t>
      </w:r>
    </w:p>
    <w:p w14:paraId="385F31A4" w14:textId="77777777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pos="1182"/>
          <w:tab w:val="left" w:leader="hyphen" w:pos="9023"/>
        </w:tabs>
        <w:ind w:left="460" w:firstLine="0"/>
      </w:pPr>
      <w:r>
        <w:t>Délka funkčního období členů představenstva je pět let.</w:t>
      </w:r>
      <w:r>
        <w:tab/>
      </w:r>
    </w:p>
    <w:p w14:paraId="20F495CA" w14:textId="69D88A8F" w:rsidR="001711C7" w:rsidRP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spacing w:after="240"/>
        <w:ind w:left="1160" w:hanging="734"/>
        <w:rPr>
          <w:b/>
          <w:bCs/>
        </w:rPr>
      </w:pPr>
      <w:r>
        <w:t>Člen představenstva může ze své funkce odstoupit; nesmí tak však učinit v době, která je pro společnost nevhodná. Odstoupení musí být adresováno společnosti, učiněno písemně a doručeno na adresu sídla společnosti. Výkon funkce skončí uplynutím jednoho měsíce od doručení nebo předání odstoupení. Má-li být výkon funkce ukončen k jinému datu, musí o takové žádosti odstupujícího člena rozhodnout valná hromada. Člen představenstva může odstoupit z funkce i tak, že na pořad jednání valné hromady bude zařazeno oznámení o odstoupení z funkce a člen představenstva na zasedání valné hromady oznámí, že odstupuje z funkce. V takovém případě skončí funkce oznámením odstoupení z funkce na valné hromadě, pokud valná hromada neurčí jiný okamžik zániku výkonu funkce.-------------</w:t>
      </w:r>
      <w:r>
        <w:tab/>
      </w:r>
    </w:p>
    <w:p w14:paraId="4B3C1D3C" w14:textId="77777777" w:rsidR="001711C7" w:rsidRDefault="001711C7" w:rsidP="001711C7">
      <w:pPr>
        <w:pStyle w:val="Zkladntext40"/>
        <w:numPr>
          <w:ilvl w:val="0"/>
          <w:numId w:val="1"/>
        </w:numPr>
        <w:shd w:val="clear" w:color="auto" w:fill="auto"/>
        <w:tabs>
          <w:tab w:val="left" w:pos="1182"/>
          <w:tab w:val="left" w:leader="hyphen" w:pos="9023"/>
        </w:tabs>
        <w:spacing w:before="0"/>
      </w:pPr>
      <w:r>
        <w:t>Změny základního kapitálu</w:t>
      </w:r>
      <w:r>
        <w:rPr>
          <w:rStyle w:val="Zkladntext4NetunNekurzva"/>
        </w:rPr>
        <w:tab/>
      </w:r>
    </w:p>
    <w:p w14:paraId="5C3A6EF2" w14:textId="1CEF3379" w:rsidR="001711C7" w:rsidRDefault="001711C7" w:rsidP="001711C7">
      <w:pPr>
        <w:pStyle w:val="Zkladntext20"/>
        <w:numPr>
          <w:ilvl w:val="1"/>
          <w:numId w:val="1"/>
        </w:numPr>
        <w:shd w:val="clear" w:color="auto" w:fill="auto"/>
        <w:tabs>
          <w:tab w:val="left" w:leader="hyphen" w:pos="9023"/>
        </w:tabs>
        <w:ind w:left="1160"/>
        <w:jc w:val="left"/>
      </w:pPr>
      <w:r>
        <w:t xml:space="preserve">Na postup při zvyšování a snižování základního kapitálu se, není-li stanoveno jinak, použijí příslušná ustanovení zákona o obchodních korporacích. </w:t>
      </w:r>
      <w:r>
        <w:tab/>
      </w:r>
    </w:p>
    <w:p w14:paraId="7AF3D870" w14:textId="77777777" w:rsidR="001711C7" w:rsidRDefault="001711C7">
      <w:pPr>
        <w:rPr>
          <w:b/>
          <w:bCs/>
        </w:rPr>
      </w:pPr>
    </w:p>
    <w:p w14:paraId="0BEA6244" w14:textId="1355305A" w:rsidR="001711C7" w:rsidRPr="00FD0C49" w:rsidRDefault="001711C7" w:rsidP="008E1C9A">
      <w:pPr>
        <w:pStyle w:val="ZhlavneboZpat0"/>
        <w:numPr>
          <w:ilvl w:val="0"/>
          <w:numId w:val="1"/>
        </w:numPr>
        <w:shd w:val="clear" w:color="auto" w:fill="auto"/>
        <w:spacing w:line="240" w:lineRule="exact"/>
        <w:ind w:left="1134" w:hanging="1134"/>
        <w:rPr>
          <w:b w:val="0"/>
          <w:bCs w:val="0"/>
        </w:rPr>
      </w:pPr>
      <w:r>
        <w:t>Závěrečná ustanovení</w:t>
      </w:r>
      <w:r w:rsidR="00FD0C49" w:rsidRPr="00FD0C49">
        <w:rPr>
          <w:b w:val="0"/>
          <w:bCs w:val="0"/>
        </w:rPr>
        <w:t>---------------------------------------------------------------------------------</w:t>
      </w:r>
    </w:p>
    <w:p w14:paraId="540371F8" w14:textId="77777777" w:rsidR="001711C7" w:rsidRDefault="001711C7">
      <w:pPr>
        <w:rPr>
          <w:b/>
          <w:bCs/>
        </w:rPr>
      </w:pPr>
    </w:p>
    <w:p w14:paraId="1B1A1369" w14:textId="40AC828F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567"/>
      </w:pPr>
      <w:r>
        <w:t xml:space="preserve">Ve věcech těmito stanovami neupravených se právní poměry společnosti řídí příslušnými právními předpisy, zejména zákonem č. 89/2012 Sb. - občanský zákoník a zákonem č. </w:t>
      </w:r>
      <w:r>
        <w:lastRenderedPageBreak/>
        <w:t>90/2012 Sb. o obchodních korporacích.---------------------------------------------------------</w:t>
      </w:r>
      <w:r>
        <w:tab/>
      </w:r>
    </w:p>
    <w:p w14:paraId="60BAEBB5" w14:textId="17C55DC2" w:rsidR="001711C7" w:rsidRDefault="001711C7" w:rsidP="008E1C9A">
      <w:pPr>
        <w:pStyle w:val="Zkladntext20"/>
        <w:numPr>
          <w:ilvl w:val="1"/>
          <w:numId w:val="1"/>
        </w:numPr>
        <w:shd w:val="clear" w:color="auto" w:fill="auto"/>
        <w:ind w:left="1134" w:hanging="567"/>
      </w:pPr>
      <w:r>
        <w:t>Tyto stanovy jsou ve smyslu ust. § 777 odst. 5) zákona o obchodních korporacích přizpůsobeny skutečnosti, že společnost se podřizuje zákonu č. 90/2012 Sb. o obchodních korporacích jako celku.</w:t>
      </w:r>
      <w:r w:rsidR="00A56903">
        <w:t>-------</w:t>
      </w:r>
      <w:r>
        <w:t>----------------------------------------------------------</w:t>
      </w:r>
      <w:r w:rsidR="005651F2">
        <w:t>---------------</w:t>
      </w:r>
      <w:r>
        <w:tab/>
      </w:r>
    </w:p>
    <w:p w14:paraId="727B74BA" w14:textId="77777777" w:rsidR="001711C7" w:rsidRDefault="001711C7">
      <w:pPr>
        <w:rPr>
          <w:b/>
          <w:bCs/>
        </w:rPr>
      </w:pPr>
    </w:p>
    <w:p w14:paraId="1A7979AB" w14:textId="77777777" w:rsidR="001711C7" w:rsidRDefault="001711C7">
      <w:pPr>
        <w:rPr>
          <w:b/>
          <w:bCs/>
        </w:rPr>
      </w:pPr>
    </w:p>
    <w:p w14:paraId="6678CE5D" w14:textId="77777777" w:rsidR="001711C7" w:rsidRDefault="001711C7">
      <w:pPr>
        <w:rPr>
          <w:b/>
          <w:bCs/>
        </w:rPr>
      </w:pPr>
    </w:p>
    <w:p w14:paraId="7C0CE352" w14:textId="77777777" w:rsidR="001711C7" w:rsidRDefault="001711C7">
      <w:pPr>
        <w:rPr>
          <w:b/>
          <w:bCs/>
        </w:rPr>
      </w:pPr>
    </w:p>
    <w:p w14:paraId="7941555D" w14:textId="77777777" w:rsidR="001711C7" w:rsidRDefault="001711C7">
      <w:pPr>
        <w:rPr>
          <w:b/>
          <w:bCs/>
        </w:rPr>
      </w:pPr>
    </w:p>
    <w:p w14:paraId="4AD09648" w14:textId="77777777" w:rsidR="001711C7" w:rsidRDefault="001711C7">
      <w:pPr>
        <w:rPr>
          <w:b/>
          <w:bCs/>
        </w:rPr>
      </w:pPr>
    </w:p>
    <w:p w14:paraId="19BBB99E" w14:textId="77777777" w:rsidR="001711C7" w:rsidRDefault="001711C7">
      <w:pPr>
        <w:rPr>
          <w:b/>
          <w:bCs/>
        </w:rPr>
      </w:pPr>
    </w:p>
    <w:p w14:paraId="2FC6EDBF" w14:textId="77777777" w:rsidR="001711C7" w:rsidRDefault="001711C7">
      <w:pPr>
        <w:rPr>
          <w:b/>
          <w:bCs/>
        </w:rPr>
      </w:pPr>
    </w:p>
    <w:p w14:paraId="5487A9C4" w14:textId="77777777" w:rsidR="001711C7" w:rsidRDefault="001711C7">
      <w:pPr>
        <w:rPr>
          <w:b/>
          <w:bCs/>
        </w:rPr>
      </w:pPr>
    </w:p>
    <w:p w14:paraId="5E207B44" w14:textId="77777777" w:rsidR="001711C7" w:rsidRDefault="001711C7">
      <w:pPr>
        <w:rPr>
          <w:b/>
          <w:bCs/>
        </w:rPr>
      </w:pPr>
    </w:p>
    <w:p w14:paraId="07AD3FC1" w14:textId="77777777" w:rsidR="001711C7" w:rsidRDefault="001711C7">
      <w:pPr>
        <w:rPr>
          <w:b/>
          <w:bCs/>
        </w:rPr>
      </w:pPr>
    </w:p>
    <w:p w14:paraId="17A1DE4E" w14:textId="77777777" w:rsidR="001711C7" w:rsidRPr="001711C7" w:rsidRDefault="001711C7">
      <w:pPr>
        <w:rPr>
          <w:b/>
          <w:bCs/>
        </w:rPr>
      </w:pPr>
    </w:p>
    <w:sectPr w:rsidR="001711C7" w:rsidRPr="0017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F93A1" w14:textId="77777777" w:rsidR="006A241B" w:rsidRDefault="006A241B" w:rsidP="001711C7">
      <w:pPr>
        <w:spacing w:after="0" w:line="240" w:lineRule="auto"/>
      </w:pPr>
      <w:r>
        <w:separator/>
      </w:r>
    </w:p>
  </w:endnote>
  <w:endnote w:type="continuationSeparator" w:id="0">
    <w:p w14:paraId="3826365F" w14:textId="77777777" w:rsidR="006A241B" w:rsidRDefault="006A241B" w:rsidP="001711C7">
      <w:pPr>
        <w:spacing w:after="0" w:line="240" w:lineRule="auto"/>
      </w:pPr>
      <w:r>
        <w:continuationSeparator/>
      </w:r>
    </w:p>
  </w:endnote>
  <w:endnote w:type="continuationNotice" w:id="1">
    <w:p w14:paraId="0FA92BA5" w14:textId="77777777" w:rsidR="006A241B" w:rsidRDefault="006A2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0C0F4" w14:textId="77777777" w:rsidR="006A241B" w:rsidRDefault="006A241B" w:rsidP="001711C7">
      <w:pPr>
        <w:spacing w:after="0" w:line="240" w:lineRule="auto"/>
      </w:pPr>
      <w:r>
        <w:separator/>
      </w:r>
    </w:p>
  </w:footnote>
  <w:footnote w:type="continuationSeparator" w:id="0">
    <w:p w14:paraId="0CB60924" w14:textId="77777777" w:rsidR="006A241B" w:rsidRDefault="006A241B" w:rsidP="001711C7">
      <w:pPr>
        <w:spacing w:after="0" w:line="240" w:lineRule="auto"/>
      </w:pPr>
      <w:r>
        <w:continuationSeparator/>
      </w:r>
    </w:p>
  </w:footnote>
  <w:footnote w:type="continuationNotice" w:id="1">
    <w:p w14:paraId="37133F8B" w14:textId="77777777" w:rsidR="006A241B" w:rsidRDefault="006A24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7AAC"/>
    <w:multiLevelType w:val="multilevel"/>
    <w:tmpl w:val="24BA39F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D82883"/>
    <w:multiLevelType w:val="hybridMultilevel"/>
    <w:tmpl w:val="E2FEABD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06953"/>
    <w:multiLevelType w:val="hybridMultilevel"/>
    <w:tmpl w:val="DFC4DD36"/>
    <w:lvl w:ilvl="0" w:tplc="CD88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27560"/>
    <w:multiLevelType w:val="multilevel"/>
    <w:tmpl w:val="57642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9031C"/>
    <w:multiLevelType w:val="multilevel"/>
    <w:tmpl w:val="F8CA0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25D8A"/>
    <w:multiLevelType w:val="multilevel"/>
    <w:tmpl w:val="8A52ED5C"/>
    <w:lvl w:ilvl="0"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B2A89"/>
    <w:multiLevelType w:val="multilevel"/>
    <w:tmpl w:val="7BE0B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47D8A"/>
    <w:multiLevelType w:val="multilevel"/>
    <w:tmpl w:val="24BA39F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3D5C85"/>
    <w:multiLevelType w:val="multilevel"/>
    <w:tmpl w:val="4704E7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616DC9"/>
    <w:multiLevelType w:val="multilevel"/>
    <w:tmpl w:val="02BAF73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3241565">
    <w:abstractNumId w:val="3"/>
  </w:num>
  <w:num w:numId="2" w16cid:durableId="1523931793">
    <w:abstractNumId w:val="4"/>
  </w:num>
  <w:num w:numId="3" w16cid:durableId="750349333">
    <w:abstractNumId w:val="9"/>
  </w:num>
  <w:num w:numId="4" w16cid:durableId="1943299679">
    <w:abstractNumId w:val="8"/>
  </w:num>
  <w:num w:numId="5" w16cid:durableId="54669522">
    <w:abstractNumId w:val="5"/>
  </w:num>
  <w:num w:numId="6" w16cid:durableId="1112896439">
    <w:abstractNumId w:val="0"/>
  </w:num>
  <w:num w:numId="7" w16cid:durableId="176359344">
    <w:abstractNumId w:val="6"/>
  </w:num>
  <w:num w:numId="8" w16cid:durableId="1817919326">
    <w:abstractNumId w:val="7"/>
  </w:num>
  <w:num w:numId="9" w16cid:durableId="695891404">
    <w:abstractNumId w:val="1"/>
  </w:num>
  <w:num w:numId="10" w16cid:durableId="88657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C7"/>
    <w:rsid w:val="000370D5"/>
    <w:rsid w:val="00081271"/>
    <w:rsid w:val="000C32D2"/>
    <w:rsid w:val="001711C7"/>
    <w:rsid w:val="00183956"/>
    <w:rsid w:val="00224120"/>
    <w:rsid w:val="002453A0"/>
    <w:rsid w:val="0028586F"/>
    <w:rsid w:val="002A72A4"/>
    <w:rsid w:val="002B3267"/>
    <w:rsid w:val="002D030F"/>
    <w:rsid w:val="00323305"/>
    <w:rsid w:val="003560E7"/>
    <w:rsid w:val="003A2D00"/>
    <w:rsid w:val="003E73BF"/>
    <w:rsid w:val="003F1589"/>
    <w:rsid w:val="00470F41"/>
    <w:rsid w:val="004731FB"/>
    <w:rsid w:val="00495C2E"/>
    <w:rsid w:val="004D0397"/>
    <w:rsid w:val="004D4DA2"/>
    <w:rsid w:val="005046D5"/>
    <w:rsid w:val="0053130B"/>
    <w:rsid w:val="005651F2"/>
    <w:rsid w:val="0056746A"/>
    <w:rsid w:val="00590C67"/>
    <w:rsid w:val="00627107"/>
    <w:rsid w:val="00647916"/>
    <w:rsid w:val="00676ED0"/>
    <w:rsid w:val="006A241B"/>
    <w:rsid w:val="006B25F0"/>
    <w:rsid w:val="00746B15"/>
    <w:rsid w:val="007862DC"/>
    <w:rsid w:val="007E4E2F"/>
    <w:rsid w:val="007E634C"/>
    <w:rsid w:val="007E67E5"/>
    <w:rsid w:val="008405F4"/>
    <w:rsid w:val="00845060"/>
    <w:rsid w:val="008555DC"/>
    <w:rsid w:val="008A29F5"/>
    <w:rsid w:val="008E1C9A"/>
    <w:rsid w:val="00966617"/>
    <w:rsid w:val="00995B65"/>
    <w:rsid w:val="009C1B34"/>
    <w:rsid w:val="009E5801"/>
    <w:rsid w:val="00A04759"/>
    <w:rsid w:val="00A0791B"/>
    <w:rsid w:val="00A151EB"/>
    <w:rsid w:val="00A271A3"/>
    <w:rsid w:val="00A56903"/>
    <w:rsid w:val="00A63B0A"/>
    <w:rsid w:val="00AA1B11"/>
    <w:rsid w:val="00AC3993"/>
    <w:rsid w:val="00AE5591"/>
    <w:rsid w:val="00B34001"/>
    <w:rsid w:val="00B4140B"/>
    <w:rsid w:val="00B721D5"/>
    <w:rsid w:val="00BE2E0F"/>
    <w:rsid w:val="00C042A3"/>
    <w:rsid w:val="00C50E59"/>
    <w:rsid w:val="00C70129"/>
    <w:rsid w:val="00C73123"/>
    <w:rsid w:val="00CA51DF"/>
    <w:rsid w:val="00CF0B99"/>
    <w:rsid w:val="00D125F9"/>
    <w:rsid w:val="00D17BAF"/>
    <w:rsid w:val="00D5078F"/>
    <w:rsid w:val="00DE5B54"/>
    <w:rsid w:val="00DF1CC9"/>
    <w:rsid w:val="00E413D7"/>
    <w:rsid w:val="00E448F3"/>
    <w:rsid w:val="00E64DC3"/>
    <w:rsid w:val="00F00F1A"/>
    <w:rsid w:val="00F07C93"/>
    <w:rsid w:val="00F148F3"/>
    <w:rsid w:val="00F233C8"/>
    <w:rsid w:val="00F4579B"/>
    <w:rsid w:val="00F572C0"/>
    <w:rsid w:val="00F60894"/>
    <w:rsid w:val="00FD0C49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B296"/>
  <w15:chartTrackingRefBased/>
  <w15:docId w15:val="{9CEA0382-CD9A-4610-8E6D-71B0A544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11C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711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1711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Zkladntext4NetunNekurzva">
    <w:name w:val="Základní text (4) + Ne tučné;Ne kurzíva"/>
    <w:basedOn w:val="Zkladntext4"/>
    <w:rsid w:val="001711C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1711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5Netun">
    <w:name w:val="Základní text (5) + Ne tučné"/>
    <w:basedOn w:val="Zkladntext5"/>
    <w:rsid w:val="001711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711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711C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1711C7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50">
    <w:name w:val="Základní text (5)"/>
    <w:basedOn w:val="Normln"/>
    <w:link w:val="Zkladntext5"/>
    <w:rsid w:val="001711C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1711C7"/>
    <w:pPr>
      <w:widowControl w:val="0"/>
      <w:shd w:val="clear" w:color="auto" w:fill="FFFFFF"/>
      <w:spacing w:after="0" w:line="274" w:lineRule="exact"/>
      <w:ind w:hanging="700"/>
      <w:jc w:val="both"/>
    </w:pPr>
    <w:rPr>
      <w:rFonts w:ascii="Times New Roman" w:eastAsia="Times New Roman" w:hAnsi="Times New Roman" w:cs="Times New Roman"/>
    </w:rPr>
  </w:style>
  <w:style w:type="character" w:customStyle="1" w:styleId="Zkladntext2BookAntiqua115ptTunKurzva">
    <w:name w:val="Základní text (2) + Book Antiqua;11;5 pt;Tučné;Kurzíva"/>
    <w:basedOn w:val="Zkladntext2"/>
    <w:rsid w:val="001711C7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711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1711C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17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1C7"/>
  </w:style>
  <w:style w:type="paragraph" w:styleId="Zpat">
    <w:name w:val="footer"/>
    <w:basedOn w:val="Normln"/>
    <w:link w:val="ZpatChar"/>
    <w:uiPriority w:val="99"/>
    <w:unhideWhenUsed/>
    <w:rsid w:val="0017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1C7"/>
  </w:style>
  <w:style w:type="paragraph" w:styleId="Revize">
    <w:name w:val="Revision"/>
    <w:hidden/>
    <w:uiPriority w:val="99"/>
    <w:semiHidden/>
    <w:rsid w:val="00FE2D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1610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Glaser</dc:creator>
  <cp:keywords/>
  <dc:description/>
  <cp:lastModifiedBy>Tetourová Andrea</cp:lastModifiedBy>
  <cp:revision>48</cp:revision>
  <cp:lastPrinted>2024-06-11T09:23:00Z</cp:lastPrinted>
  <dcterms:created xsi:type="dcterms:W3CDTF">2024-05-22T13:55:00Z</dcterms:created>
  <dcterms:modified xsi:type="dcterms:W3CDTF">2024-12-05T08:26:00Z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