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A5264" w14:paraId="733FE9D6" w14:textId="77777777" w:rsidTr="008235DC">
        <w:trPr>
          <w:trHeight w:hRule="exact" w:val="397"/>
        </w:trPr>
        <w:tc>
          <w:tcPr>
            <w:tcW w:w="2376" w:type="dxa"/>
            <w:hideMark/>
          </w:tcPr>
          <w:p w14:paraId="2396054E" w14:textId="77777777" w:rsidR="000A5264" w:rsidRDefault="000A5264" w:rsidP="00970720">
            <w:pPr>
              <w:pStyle w:val="KUJKtucny"/>
            </w:pPr>
            <w:r>
              <w:t>Datum jednání:</w:t>
            </w:r>
          </w:p>
        </w:tc>
        <w:tc>
          <w:tcPr>
            <w:tcW w:w="3828" w:type="dxa"/>
            <w:hideMark/>
          </w:tcPr>
          <w:p w14:paraId="4D5654A8" w14:textId="77777777" w:rsidR="000A5264" w:rsidRDefault="000A5264" w:rsidP="00970720">
            <w:pPr>
              <w:pStyle w:val="KUJKnormal"/>
            </w:pPr>
            <w:r>
              <w:t>19. 12. 2024</w:t>
            </w:r>
          </w:p>
        </w:tc>
        <w:tc>
          <w:tcPr>
            <w:tcW w:w="2126" w:type="dxa"/>
            <w:hideMark/>
          </w:tcPr>
          <w:p w14:paraId="03FA8A46" w14:textId="77777777" w:rsidR="000A5264" w:rsidRPr="00196847" w:rsidRDefault="000A5264" w:rsidP="00970720">
            <w:pPr>
              <w:pStyle w:val="KUJKtucny"/>
              <w:rPr>
                <w:sz w:val="32"/>
                <w:szCs w:val="32"/>
              </w:rPr>
            </w:pPr>
            <w:r>
              <w:t xml:space="preserve">Bod programu: </w:t>
            </w:r>
            <w:r>
              <w:rPr>
                <w:sz w:val="32"/>
                <w:szCs w:val="32"/>
              </w:rPr>
              <w:t>11</w:t>
            </w:r>
          </w:p>
        </w:tc>
        <w:tc>
          <w:tcPr>
            <w:tcW w:w="850" w:type="dxa"/>
          </w:tcPr>
          <w:p w14:paraId="3D975FB8" w14:textId="77777777" w:rsidR="000A5264" w:rsidRDefault="000A5264" w:rsidP="00970720">
            <w:pPr>
              <w:pStyle w:val="KUJKnormal"/>
            </w:pPr>
          </w:p>
        </w:tc>
      </w:tr>
      <w:tr w:rsidR="000A5264" w14:paraId="49AA3247" w14:textId="77777777" w:rsidTr="008235DC">
        <w:trPr>
          <w:cantSplit/>
          <w:trHeight w:hRule="exact" w:val="397"/>
        </w:trPr>
        <w:tc>
          <w:tcPr>
            <w:tcW w:w="2376" w:type="dxa"/>
            <w:hideMark/>
          </w:tcPr>
          <w:p w14:paraId="75FAA855" w14:textId="77777777" w:rsidR="000A5264" w:rsidRDefault="000A5264" w:rsidP="00970720">
            <w:pPr>
              <w:pStyle w:val="KUJKtucny"/>
            </w:pPr>
            <w:r>
              <w:t>Číslo návrhu:</w:t>
            </w:r>
          </w:p>
        </w:tc>
        <w:tc>
          <w:tcPr>
            <w:tcW w:w="6804" w:type="dxa"/>
            <w:gridSpan w:val="3"/>
            <w:hideMark/>
          </w:tcPr>
          <w:p w14:paraId="2C18ACCE" w14:textId="77777777" w:rsidR="000A5264" w:rsidRDefault="000A5264" w:rsidP="00970720">
            <w:pPr>
              <w:pStyle w:val="KUJKnormal"/>
            </w:pPr>
            <w:r>
              <w:t>398/ZK/24</w:t>
            </w:r>
          </w:p>
        </w:tc>
      </w:tr>
      <w:tr w:rsidR="000A5264" w14:paraId="3C6B6829" w14:textId="77777777" w:rsidTr="008235DC">
        <w:trPr>
          <w:trHeight w:val="397"/>
        </w:trPr>
        <w:tc>
          <w:tcPr>
            <w:tcW w:w="2376" w:type="dxa"/>
          </w:tcPr>
          <w:p w14:paraId="2157A6A9" w14:textId="77777777" w:rsidR="000A5264" w:rsidRDefault="000A5264" w:rsidP="00970720"/>
          <w:p w14:paraId="3AA16535" w14:textId="77777777" w:rsidR="000A5264" w:rsidRDefault="000A5264" w:rsidP="00970720">
            <w:pPr>
              <w:pStyle w:val="KUJKtucny"/>
            </w:pPr>
            <w:r>
              <w:t>Název bodu:</w:t>
            </w:r>
          </w:p>
        </w:tc>
        <w:tc>
          <w:tcPr>
            <w:tcW w:w="6804" w:type="dxa"/>
            <w:gridSpan w:val="3"/>
          </w:tcPr>
          <w:p w14:paraId="5CB4647D" w14:textId="77777777" w:rsidR="000A5264" w:rsidRDefault="000A5264" w:rsidP="00970720"/>
          <w:p w14:paraId="0F7FFF22" w14:textId="77777777" w:rsidR="000A5264" w:rsidRDefault="000A5264" w:rsidP="00970720">
            <w:pPr>
              <w:pStyle w:val="KUJKtucny"/>
              <w:rPr>
                <w:sz w:val="22"/>
                <w:szCs w:val="22"/>
              </w:rPr>
            </w:pPr>
            <w:r>
              <w:rPr>
                <w:sz w:val="22"/>
                <w:szCs w:val="22"/>
              </w:rPr>
              <w:t>Rozpočtové změny 20/24</w:t>
            </w:r>
          </w:p>
        </w:tc>
      </w:tr>
    </w:tbl>
    <w:p w14:paraId="7F87B832" w14:textId="77777777" w:rsidR="000A5264" w:rsidRDefault="000A5264" w:rsidP="008235DC">
      <w:pPr>
        <w:pStyle w:val="KUJKnormal"/>
        <w:rPr>
          <w:b/>
          <w:bCs/>
        </w:rPr>
      </w:pPr>
      <w:r>
        <w:rPr>
          <w:b/>
          <w:bCs/>
        </w:rPr>
        <w:pict w14:anchorId="63FE086C">
          <v:rect id="_x0000_i1029" style="width:453.6pt;height:1.5pt" o:hralign="center" o:hrstd="t" o:hrnoshade="t" o:hr="t" fillcolor="black" stroked="f"/>
        </w:pict>
      </w:r>
    </w:p>
    <w:p w14:paraId="14B24510" w14:textId="77777777" w:rsidR="000A5264" w:rsidRDefault="000A5264" w:rsidP="008235DC">
      <w:pPr>
        <w:pStyle w:val="KUJKnormal"/>
      </w:pPr>
    </w:p>
    <w:p w14:paraId="161023B3" w14:textId="77777777" w:rsidR="000A5264" w:rsidRDefault="000A5264" w:rsidP="008235DC"/>
    <w:tbl>
      <w:tblPr>
        <w:tblW w:w="0" w:type="auto"/>
        <w:tblCellMar>
          <w:left w:w="70" w:type="dxa"/>
          <w:right w:w="70" w:type="dxa"/>
        </w:tblCellMar>
        <w:tblLook w:val="04A0" w:firstRow="1" w:lastRow="0" w:firstColumn="1" w:lastColumn="0" w:noHBand="0" w:noVBand="1"/>
      </w:tblPr>
      <w:tblGrid>
        <w:gridCol w:w="2350"/>
        <w:gridCol w:w="6862"/>
      </w:tblGrid>
      <w:tr w:rsidR="000A5264" w14:paraId="3B8092A4" w14:textId="77777777" w:rsidTr="002559B8">
        <w:trPr>
          <w:trHeight w:val="397"/>
        </w:trPr>
        <w:tc>
          <w:tcPr>
            <w:tcW w:w="2350" w:type="dxa"/>
            <w:hideMark/>
          </w:tcPr>
          <w:p w14:paraId="043635F0" w14:textId="77777777" w:rsidR="000A5264" w:rsidRDefault="000A5264" w:rsidP="002559B8">
            <w:pPr>
              <w:pStyle w:val="KUJKtucny"/>
            </w:pPr>
            <w:r>
              <w:t>Předkladatel:</w:t>
            </w:r>
          </w:p>
        </w:tc>
        <w:tc>
          <w:tcPr>
            <w:tcW w:w="6862" w:type="dxa"/>
          </w:tcPr>
          <w:p w14:paraId="2EBFFC99" w14:textId="77777777" w:rsidR="000A5264" w:rsidRDefault="000A5264" w:rsidP="002559B8">
            <w:pPr>
              <w:pStyle w:val="KUJKnormal"/>
            </w:pPr>
            <w:r>
              <w:t>Ing. Tomáš Hajdušek</w:t>
            </w:r>
          </w:p>
          <w:p w14:paraId="164A4D34" w14:textId="77777777" w:rsidR="000A5264" w:rsidRDefault="000A5264" w:rsidP="002559B8"/>
        </w:tc>
      </w:tr>
      <w:tr w:rsidR="000A5264" w14:paraId="3BAECEC1" w14:textId="77777777" w:rsidTr="002559B8">
        <w:trPr>
          <w:trHeight w:val="397"/>
        </w:trPr>
        <w:tc>
          <w:tcPr>
            <w:tcW w:w="2350" w:type="dxa"/>
          </w:tcPr>
          <w:p w14:paraId="4E8673BF" w14:textId="77777777" w:rsidR="000A5264" w:rsidRDefault="000A5264" w:rsidP="002559B8">
            <w:pPr>
              <w:pStyle w:val="KUJKtucny"/>
            </w:pPr>
            <w:r>
              <w:t>Zpracoval:</w:t>
            </w:r>
          </w:p>
          <w:p w14:paraId="17133BE2" w14:textId="77777777" w:rsidR="000A5264" w:rsidRDefault="000A5264" w:rsidP="002559B8"/>
        </w:tc>
        <w:tc>
          <w:tcPr>
            <w:tcW w:w="6862" w:type="dxa"/>
            <w:hideMark/>
          </w:tcPr>
          <w:p w14:paraId="57ED0A3E" w14:textId="77777777" w:rsidR="000A5264" w:rsidRDefault="000A5264" w:rsidP="002559B8">
            <w:pPr>
              <w:pStyle w:val="KUJKnormal"/>
            </w:pPr>
            <w:r>
              <w:t>OEKO</w:t>
            </w:r>
          </w:p>
        </w:tc>
      </w:tr>
      <w:tr w:rsidR="000A5264" w14:paraId="4451E4F4" w14:textId="77777777" w:rsidTr="002559B8">
        <w:trPr>
          <w:trHeight w:val="397"/>
        </w:trPr>
        <w:tc>
          <w:tcPr>
            <w:tcW w:w="2350" w:type="dxa"/>
          </w:tcPr>
          <w:p w14:paraId="3C3EA0F9" w14:textId="77777777" w:rsidR="000A5264" w:rsidRPr="009715F9" w:rsidRDefault="000A5264" w:rsidP="002559B8">
            <w:pPr>
              <w:pStyle w:val="KUJKnormal"/>
              <w:rPr>
                <w:b/>
              </w:rPr>
            </w:pPr>
            <w:r w:rsidRPr="009715F9">
              <w:rPr>
                <w:b/>
              </w:rPr>
              <w:t>Vedoucí odboru:</w:t>
            </w:r>
          </w:p>
          <w:p w14:paraId="49B248A6" w14:textId="77777777" w:rsidR="000A5264" w:rsidRDefault="000A5264" w:rsidP="002559B8"/>
        </w:tc>
        <w:tc>
          <w:tcPr>
            <w:tcW w:w="6862" w:type="dxa"/>
            <w:hideMark/>
          </w:tcPr>
          <w:p w14:paraId="5799DA20" w14:textId="77777777" w:rsidR="000A5264" w:rsidRDefault="000A5264" w:rsidP="002559B8">
            <w:pPr>
              <w:pStyle w:val="KUJKnormal"/>
            </w:pPr>
            <w:r>
              <w:t>Ing. Ladislav Staněk</w:t>
            </w:r>
          </w:p>
        </w:tc>
      </w:tr>
    </w:tbl>
    <w:p w14:paraId="14C92AA0" w14:textId="77777777" w:rsidR="000A5264" w:rsidRDefault="000A5264" w:rsidP="008235DC">
      <w:pPr>
        <w:pStyle w:val="KUJKnormal"/>
      </w:pPr>
    </w:p>
    <w:p w14:paraId="047508A1" w14:textId="77777777" w:rsidR="000A5264" w:rsidRPr="0052161F" w:rsidRDefault="000A5264" w:rsidP="008235DC">
      <w:pPr>
        <w:pStyle w:val="KUJKtucny"/>
      </w:pPr>
      <w:r w:rsidRPr="0052161F">
        <w:t>NÁVRH USNESENÍ</w:t>
      </w:r>
    </w:p>
    <w:p w14:paraId="18D8CD6D" w14:textId="77777777" w:rsidR="000A5264" w:rsidRDefault="000A5264" w:rsidP="008235DC">
      <w:pPr>
        <w:pStyle w:val="KUJKnormal"/>
        <w:rPr>
          <w:rFonts w:ascii="Calibri" w:hAnsi="Calibri" w:cs="Calibri"/>
          <w:sz w:val="12"/>
          <w:szCs w:val="12"/>
        </w:rPr>
      </w:pPr>
      <w:bookmarkStart w:id="0" w:name="US_ZaVeVeci"/>
      <w:bookmarkEnd w:id="0"/>
    </w:p>
    <w:p w14:paraId="504D8645" w14:textId="77777777" w:rsidR="000A5264" w:rsidRPr="00841DFC" w:rsidRDefault="000A5264" w:rsidP="008235DC">
      <w:pPr>
        <w:pStyle w:val="KUJKPolozka"/>
      </w:pPr>
      <w:r w:rsidRPr="00841DFC">
        <w:t>Zastupitelstvo Jihočeského kraje</w:t>
      </w:r>
    </w:p>
    <w:p w14:paraId="4924DD55" w14:textId="77777777" w:rsidR="000A5264" w:rsidRDefault="000A5264" w:rsidP="0023314C">
      <w:pPr>
        <w:pStyle w:val="KUJKdoplnek2"/>
        <w:ind w:left="357" w:hanging="357"/>
      </w:pPr>
      <w:r w:rsidRPr="00730306">
        <w:t>bere na vědomí</w:t>
      </w:r>
    </w:p>
    <w:p w14:paraId="264BDEAC" w14:textId="77777777" w:rsidR="000A5264" w:rsidRDefault="000A5264" w:rsidP="00B27A4F">
      <w:pPr>
        <w:pStyle w:val="KUJKnormal"/>
      </w:pPr>
      <w:r>
        <w:t>schválení rozpočtových opatření č. 327/R – 345/R na jednání rady kraje dne 4. 12. 2024;</w:t>
      </w:r>
    </w:p>
    <w:p w14:paraId="47AA2953" w14:textId="77777777" w:rsidR="000A5264" w:rsidRPr="00E10FE7" w:rsidRDefault="000A5264" w:rsidP="0023314C">
      <w:pPr>
        <w:pStyle w:val="KUJKdoplnek2"/>
      </w:pPr>
      <w:r w:rsidRPr="00AF7BAE">
        <w:t>schvaluje</w:t>
      </w:r>
    </w:p>
    <w:p w14:paraId="660041DF" w14:textId="77777777" w:rsidR="000A5264" w:rsidRDefault="000A5264" w:rsidP="000A5264">
      <w:pPr>
        <w:pStyle w:val="KUJKnormal"/>
        <w:numPr>
          <w:ilvl w:val="6"/>
          <w:numId w:val="8"/>
        </w:numPr>
        <w:ind w:left="284" w:hanging="284"/>
      </w:pPr>
      <w:r>
        <w:t>rozpočtová opatření č. 324/Z – 326/Z,</w:t>
      </w:r>
    </w:p>
    <w:p w14:paraId="32EBF75B" w14:textId="77777777" w:rsidR="000A5264" w:rsidRPr="00563AB6" w:rsidRDefault="000A5264" w:rsidP="000A5264">
      <w:pPr>
        <w:pStyle w:val="KUJKnormal"/>
        <w:numPr>
          <w:ilvl w:val="6"/>
          <w:numId w:val="8"/>
        </w:numPr>
        <w:ind w:left="284" w:hanging="284"/>
        <w:rPr>
          <w:bCs/>
        </w:rPr>
      </w:pPr>
      <w:r w:rsidRPr="00563AB6">
        <w:rPr>
          <w:bCs/>
        </w:rPr>
        <w:t>nezbytně nutná rozpočtová opatření v pravomoci zastupitelstva kraje v rámci závěrečné změny rozpočtu 202</w:t>
      </w:r>
      <w:r>
        <w:rPr>
          <w:bCs/>
        </w:rPr>
        <w:t>4</w:t>
      </w:r>
      <w:r w:rsidRPr="00563AB6">
        <w:rPr>
          <w:bCs/>
        </w:rPr>
        <w:t>, s výjimkou užití rozpočtové rezervy rozpočtu kraje, a s pověřením hejtmana kraje a jednoho z jeho náměstků k odsouhlasení jejich zařazení do upraveného rozpočtu 202</w:t>
      </w:r>
      <w:r>
        <w:rPr>
          <w:bCs/>
        </w:rPr>
        <w:t>4</w:t>
      </w:r>
      <w:r w:rsidRPr="00563AB6">
        <w:rPr>
          <w:bCs/>
        </w:rPr>
        <w:t xml:space="preserve"> na základě zmocnění k provádění rozpočtových opatření dle části II. </w:t>
      </w:r>
      <w:bookmarkStart w:id="1" w:name="_Hlk183159316"/>
      <w:r w:rsidRPr="00563AB6">
        <w:rPr>
          <w:bCs/>
        </w:rPr>
        <w:t>usn. č. 412/2023/ZK-31 ze dne 14. 12. 2023</w:t>
      </w:r>
      <w:bookmarkEnd w:id="1"/>
      <w:r w:rsidRPr="00563AB6">
        <w:rPr>
          <w:bCs/>
        </w:rPr>
        <w:t>;</w:t>
      </w:r>
    </w:p>
    <w:p w14:paraId="217D34C1" w14:textId="77777777" w:rsidR="000A5264" w:rsidRDefault="000A5264" w:rsidP="00C546A5">
      <w:pPr>
        <w:pStyle w:val="KUJKdoplnek2"/>
      </w:pPr>
      <w:r w:rsidRPr="0021676C">
        <w:t>ukládá</w:t>
      </w:r>
    </w:p>
    <w:p w14:paraId="5B5D89A8" w14:textId="77777777" w:rsidR="000A5264" w:rsidRDefault="000A5264" w:rsidP="000A5264">
      <w:pPr>
        <w:pStyle w:val="KUJKnormal"/>
        <w:numPr>
          <w:ilvl w:val="6"/>
          <w:numId w:val="8"/>
        </w:numPr>
        <w:ind w:left="284" w:hanging="284"/>
      </w:pPr>
      <w:r>
        <w:t>JUDr. Lukáši Glaserovi, LL.M., řediteli krajského úřadu, zajistit provedení rozpočtových opatření č. 324/Z – 326/Z,</w:t>
      </w:r>
    </w:p>
    <w:p w14:paraId="2E76DF0E" w14:textId="77777777" w:rsidR="000A5264" w:rsidRDefault="000A5264" w:rsidP="000A5264">
      <w:pPr>
        <w:pStyle w:val="KUJKnormal"/>
        <w:numPr>
          <w:ilvl w:val="6"/>
          <w:numId w:val="8"/>
        </w:numPr>
        <w:ind w:left="284" w:hanging="284"/>
      </w:pPr>
      <w:r w:rsidRPr="00563AB6">
        <w:t xml:space="preserve">Ing. Tomáši Hajduškovi, </w:t>
      </w:r>
      <w:r>
        <w:t xml:space="preserve">1. </w:t>
      </w:r>
      <w:r w:rsidRPr="00563AB6">
        <w:t>náměstkovi hejtmana, předložit zastupitelstvu kraje informaci o zařazení nezbytně nutných rozpočtových opatřeních v závěru roku 202</w:t>
      </w:r>
      <w:r>
        <w:t>4.</w:t>
      </w:r>
    </w:p>
    <w:p w14:paraId="2157DA94" w14:textId="77777777" w:rsidR="000A5264" w:rsidRDefault="000A5264" w:rsidP="0023314C">
      <w:pPr>
        <w:pStyle w:val="KUJKnormal"/>
      </w:pPr>
    </w:p>
    <w:p w14:paraId="426925F9" w14:textId="77777777" w:rsidR="000A5264" w:rsidRDefault="000A5264" w:rsidP="0023314C">
      <w:pPr>
        <w:pStyle w:val="KUJKnormal"/>
      </w:pPr>
    </w:p>
    <w:p w14:paraId="56E2A2DD" w14:textId="77777777" w:rsidR="000A5264" w:rsidRDefault="000A5264" w:rsidP="0023314C">
      <w:pPr>
        <w:pStyle w:val="KUJKmezeraDZ"/>
      </w:pPr>
      <w:bookmarkStart w:id="2" w:name="US_DuvodZprava"/>
      <w:bookmarkEnd w:id="2"/>
    </w:p>
    <w:p w14:paraId="4F8ED738" w14:textId="77777777" w:rsidR="000A5264" w:rsidRDefault="000A5264" w:rsidP="0023314C">
      <w:pPr>
        <w:pStyle w:val="KUJKnadpisDZ"/>
      </w:pPr>
      <w:r>
        <w:t>DŮVODOVÁ ZPRÁVA</w:t>
      </w:r>
    </w:p>
    <w:p w14:paraId="35E35E81" w14:textId="77777777" w:rsidR="000A5264" w:rsidRDefault="000A5264" w:rsidP="0023314C">
      <w:pPr>
        <w:pStyle w:val="KUJKmezeraDZ"/>
      </w:pPr>
    </w:p>
    <w:p w14:paraId="6EAD4890"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08C5A404" w14:textId="77777777" w:rsidR="000A5264" w:rsidRDefault="000A5264" w:rsidP="00563AB6">
      <w:pPr>
        <w:pStyle w:val="xl35"/>
        <w:spacing w:before="0" w:beforeAutospacing="0" w:after="0" w:afterAutospacing="0"/>
        <w:jc w:val="both"/>
        <w:rPr>
          <w:rFonts w:ascii="Arial" w:eastAsia="Times New Roman" w:hAnsi="Arial" w:cs="Arial"/>
          <w:b w:val="0"/>
          <w:sz w:val="20"/>
          <w:szCs w:val="20"/>
        </w:rPr>
      </w:pPr>
      <w:r>
        <w:rPr>
          <w:rFonts w:ascii="Arial" w:eastAsia="Times New Roman" w:hAnsi="Arial" w:cs="Arial"/>
          <w:b w:val="0"/>
          <w:sz w:val="20"/>
          <w:szCs w:val="20"/>
        </w:rPr>
        <w:t>Součástí usnesení je schválení nezbytně nutných rozpočtových opatření v závěru roku. Vzhledem k tomu, že se poslední zasedání zastupitelstva kraje koná 19. 12. 2024 a rozpočtová opatření ke schválení na tomto zasedání zastupitelstva je nutné odevzdat s předstihem, může nastat situace, která vyžaduje úpravu schválených ukazatelů rozpočtu. Pro tento případ byl k provádění změn rozpočtu v závěru roku 2024 zmocněn hejtman kraje a jeden z jeho náměstků (</w:t>
      </w:r>
      <w:r w:rsidRPr="00563AB6">
        <w:rPr>
          <w:rFonts w:ascii="Arial" w:eastAsia="Times New Roman" w:hAnsi="Arial" w:cs="Arial"/>
          <w:b w:val="0"/>
          <w:sz w:val="20"/>
          <w:szCs w:val="20"/>
        </w:rPr>
        <w:t>usn. č. 412/2023/ZK-31 ze dne 14. 12. 2023</w:t>
      </w:r>
      <w:r>
        <w:rPr>
          <w:rFonts w:ascii="Arial" w:eastAsia="Times New Roman" w:hAnsi="Arial" w:cs="Arial"/>
          <w:b w:val="0"/>
          <w:sz w:val="20"/>
          <w:szCs w:val="20"/>
        </w:rPr>
        <w:t xml:space="preserve"> </w:t>
      </w:r>
      <w:r>
        <w:rPr>
          <w:rFonts w:ascii="Arial" w:hAnsi="Arial" w:cs="Arial"/>
          <w:b w:val="0"/>
          <w:bCs w:val="0"/>
          <w:sz w:val="20"/>
          <w:szCs w:val="20"/>
        </w:rPr>
        <w:t xml:space="preserve">– Příloha č. 2 schváleného rozpočtu 2024). </w:t>
      </w:r>
      <w:r>
        <w:rPr>
          <w:rFonts w:ascii="Arial" w:eastAsia="Times New Roman" w:hAnsi="Arial" w:cs="Arial"/>
          <w:b w:val="0"/>
          <w:sz w:val="20"/>
          <w:szCs w:val="20"/>
        </w:rPr>
        <w:t>Hejtman kraje společně se svým náměstkem rozhodují o nezbytnosti provedení rozpočtových opatření jejich zařazením do posledního materiálu rozpočtových změn. Informace o těchto opatřeních se předkládá na nejbližší radě a zastupitelstvu kraje v následujícím roce. Jedná se o nezbytně nutná opatření dle § 16 zákona č. 250/2000 Sb., o rozpočtových pravidlech územních rozpočtů, v rámci kterých není možné schválit užití rozpočtové rezervy kraje.</w:t>
      </w:r>
    </w:p>
    <w:p w14:paraId="2131EFEB"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13CDC245" w14:textId="77777777" w:rsidR="000A5264" w:rsidRDefault="000A5264" w:rsidP="00AA2206">
      <w:pPr>
        <w:pStyle w:val="xl35"/>
        <w:spacing w:before="0" w:beforeAutospacing="0" w:after="0" w:afterAutospacing="0"/>
        <w:jc w:val="both"/>
        <w:rPr>
          <w:rFonts w:ascii="Arial" w:eastAsia="Times New Roman" w:hAnsi="Arial" w:cs="Arial"/>
          <w:b w:val="0"/>
          <w:bCs w:val="0"/>
          <w:sz w:val="20"/>
          <w:szCs w:val="20"/>
        </w:rPr>
      </w:pPr>
    </w:p>
    <w:p w14:paraId="57A297DF" w14:textId="77777777" w:rsidR="000A5264" w:rsidRDefault="000A5264" w:rsidP="00AA2206">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22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13A938CE" w14:textId="77777777" w:rsidR="000A5264" w:rsidRDefault="000A5264" w:rsidP="000A5264">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 xml:space="preserve"> není</w:t>
      </w:r>
      <w:r>
        <w:rPr>
          <w:rFonts w:ascii="Arial" w:hAnsi="Arial" w:cs="Arial"/>
          <w:b w:val="0"/>
          <w:bCs w:val="0"/>
          <w:sz w:val="20"/>
          <w:szCs w:val="20"/>
        </w:rPr>
        <w:t>,</w:t>
      </w:r>
    </w:p>
    <w:p w14:paraId="5DF4F4CD" w14:textId="77777777" w:rsidR="000A5264" w:rsidRDefault="000A5264" w:rsidP="000A5264">
      <w:pPr>
        <w:pStyle w:val="xl35"/>
        <w:numPr>
          <w:ilvl w:val="0"/>
          <w:numId w:val="11"/>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19 RO (</w:t>
      </w:r>
      <w:r w:rsidRPr="00563AB6">
        <w:rPr>
          <w:rFonts w:ascii="Arial" w:hAnsi="Arial" w:cs="Arial"/>
          <w:b w:val="0"/>
          <w:bCs w:val="0"/>
          <w:sz w:val="20"/>
          <w:szCs w:val="20"/>
        </w:rPr>
        <w:t>327/R – 345/R</w:t>
      </w:r>
      <w:r>
        <w:rPr>
          <w:rFonts w:ascii="Arial" w:hAnsi="Arial" w:cs="Arial"/>
          <w:b w:val="0"/>
          <w:bCs w:val="0"/>
          <w:sz w:val="20"/>
          <w:szCs w:val="20"/>
        </w:rPr>
        <w:t>),</w:t>
      </w:r>
    </w:p>
    <w:p w14:paraId="19603EA2" w14:textId="77777777" w:rsidR="000A5264" w:rsidRDefault="000A5264" w:rsidP="000A5264">
      <w:pPr>
        <w:pStyle w:val="xl35"/>
        <w:numPr>
          <w:ilvl w:val="0"/>
          <w:numId w:val="11"/>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zastupitelstva kraje:    3</w:t>
      </w:r>
      <w:r>
        <w:rPr>
          <w:rFonts w:ascii="Arial" w:hAnsi="Arial" w:cs="Arial"/>
          <w:b w:val="0"/>
          <w:bCs w:val="0"/>
          <w:sz w:val="20"/>
          <w:szCs w:val="20"/>
        </w:rPr>
        <w:t xml:space="preserve"> RO (</w:t>
      </w:r>
      <w:r w:rsidRPr="00563AB6">
        <w:rPr>
          <w:rFonts w:ascii="Arial" w:hAnsi="Arial" w:cs="Arial"/>
          <w:b w:val="0"/>
          <w:bCs w:val="0"/>
          <w:sz w:val="20"/>
          <w:szCs w:val="20"/>
        </w:rPr>
        <w:t>324/Z – 326/Z</w:t>
      </w:r>
      <w:r>
        <w:rPr>
          <w:rFonts w:ascii="Arial" w:hAnsi="Arial" w:cs="Arial"/>
          <w:b w:val="0"/>
          <w:bCs w:val="0"/>
          <w:sz w:val="20"/>
          <w:szCs w:val="20"/>
        </w:rPr>
        <w:t>).</w:t>
      </w:r>
    </w:p>
    <w:p w14:paraId="1C4F7E62" w14:textId="77777777" w:rsidR="000A5264" w:rsidRDefault="000A5264" w:rsidP="00AA2206">
      <w:pPr>
        <w:pStyle w:val="xl35"/>
        <w:spacing w:before="0" w:beforeAutospacing="0" w:after="0" w:afterAutospacing="0"/>
        <w:jc w:val="both"/>
        <w:rPr>
          <w:rFonts w:ascii="Arial" w:eastAsia="Times New Roman" w:hAnsi="Arial" w:cs="Arial"/>
          <w:b w:val="0"/>
          <w:bCs w:val="0"/>
          <w:sz w:val="20"/>
          <w:szCs w:val="20"/>
        </w:rPr>
      </w:pPr>
    </w:p>
    <w:p w14:paraId="30B02B8D" w14:textId="77777777" w:rsidR="000A5264" w:rsidRDefault="000A5264" w:rsidP="00AA2206">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718391AB" w14:textId="77777777" w:rsidR="000A5264" w:rsidRDefault="000A5264" w:rsidP="000A5264">
      <w:pPr>
        <w:numPr>
          <w:ilvl w:val="0"/>
          <w:numId w:val="12"/>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r>
      <w:r w:rsidRPr="00563AB6">
        <w:rPr>
          <w:rFonts w:ascii="Arial" w:hAnsi="Arial" w:cs="Arial"/>
          <w:sz w:val="20"/>
          <w:szCs w:val="20"/>
        </w:rPr>
        <w:t>327/R – 333/R</w:t>
      </w:r>
      <w:r w:rsidRPr="00563AB6">
        <w:rPr>
          <w:rFonts w:ascii="Arial" w:hAnsi="Arial" w:cs="Arial"/>
          <w:sz w:val="20"/>
          <w:szCs w:val="20"/>
        </w:rPr>
        <w:tab/>
        <w:t>(snížení schodku o 174,42 mil. Kč)</w:t>
      </w:r>
      <w:r>
        <w:rPr>
          <w:rFonts w:ascii="Arial" w:hAnsi="Arial" w:cs="Arial"/>
          <w:sz w:val="20"/>
          <w:szCs w:val="20"/>
        </w:rPr>
        <w:t>,</w:t>
      </w:r>
    </w:p>
    <w:p w14:paraId="5F7837F8" w14:textId="77777777" w:rsidR="000A5264" w:rsidRDefault="000A5264" w:rsidP="000A5264">
      <w:pPr>
        <w:numPr>
          <w:ilvl w:val="0"/>
          <w:numId w:val="12"/>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není,</w:t>
      </w:r>
      <w:r>
        <w:rPr>
          <w:rFonts w:ascii="Arial" w:hAnsi="Arial" w:cs="Arial"/>
          <w:sz w:val="20"/>
          <w:szCs w:val="20"/>
        </w:rPr>
        <w:tab/>
      </w:r>
      <w:r>
        <w:rPr>
          <w:rFonts w:ascii="Arial" w:hAnsi="Arial" w:cs="Arial"/>
          <w:sz w:val="20"/>
          <w:szCs w:val="20"/>
        </w:rPr>
        <w:tab/>
      </w:r>
      <w:r>
        <w:rPr>
          <w:rFonts w:ascii="Arial" w:hAnsi="Arial" w:cs="Arial"/>
          <w:sz w:val="20"/>
          <w:szCs w:val="20"/>
        </w:rPr>
        <w:tab/>
      </w:r>
    </w:p>
    <w:p w14:paraId="2207FFD6" w14:textId="77777777" w:rsidR="000A5264" w:rsidRDefault="000A5264" w:rsidP="000A5264">
      <w:pPr>
        <w:numPr>
          <w:ilvl w:val="0"/>
          <w:numId w:val="12"/>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není,</w:t>
      </w:r>
    </w:p>
    <w:p w14:paraId="27EE66F2" w14:textId="77777777" w:rsidR="000A5264" w:rsidRDefault="000A5264" w:rsidP="000A5264">
      <w:pPr>
        <w:numPr>
          <w:ilvl w:val="0"/>
          <w:numId w:val="12"/>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r>
      <w:r w:rsidRPr="00563AB6">
        <w:rPr>
          <w:rFonts w:ascii="Arial" w:hAnsi="Arial" w:cs="Arial"/>
          <w:sz w:val="20"/>
          <w:szCs w:val="20"/>
        </w:rPr>
        <w:t>327/R – 332/R</w:t>
      </w:r>
      <w:r w:rsidRPr="00563AB6">
        <w:rPr>
          <w:rFonts w:ascii="Arial" w:hAnsi="Arial" w:cs="Arial"/>
          <w:sz w:val="20"/>
          <w:szCs w:val="20"/>
        </w:rPr>
        <w:tab/>
        <w:t>(navýšení o 131,42 mil. Kč)</w:t>
      </w:r>
      <w:r>
        <w:rPr>
          <w:rFonts w:ascii="Arial" w:hAnsi="Arial" w:cs="Arial"/>
          <w:sz w:val="20"/>
          <w:szCs w:val="20"/>
        </w:rPr>
        <w:t>.</w:t>
      </w:r>
    </w:p>
    <w:p w14:paraId="7FF02036" w14:textId="77777777" w:rsidR="000A5264" w:rsidRDefault="000A5264" w:rsidP="00AA2206">
      <w:pPr>
        <w:pStyle w:val="xl35"/>
        <w:spacing w:before="0" w:beforeAutospacing="0" w:after="0" w:afterAutospacing="0"/>
        <w:jc w:val="both"/>
        <w:rPr>
          <w:rFonts w:ascii="Arial" w:eastAsia="Times New Roman" w:hAnsi="Arial" w:cs="Arial"/>
          <w:b w:val="0"/>
          <w:bCs w:val="0"/>
          <w:sz w:val="20"/>
          <w:szCs w:val="20"/>
        </w:rPr>
      </w:pPr>
    </w:p>
    <w:p w14:paraId="3A10B0B4" w14:textId="77777777" w:rsidR="000A5264" w:rsidRDefault="000A5264" w:rsidP="00AA2206">
      <w:pPr>
        <w:pStyle w:val="xl35"/>
        <w:spacing w:before="0" w:beforeAutospacing="0" w:after="0" w:afterAutospacing="0"/>
        <w:jc w:val="both"/>
        <w:rPr>
          <w:rFonts w:ascii="Arial" w:eastAsia="Times New Roman" w:hAnsi="Arial" w:cs="Arial"/>
          <w:b w:val="0"/>
          <w:bCs w:val="0"/>
          <w:sz w:val="20"/>
          <w:szCs w:val="20"/>
        </w:rPr>
      </w:pPr>
    </w:p>
    <w:p w14:paraId="2D57B140" w14:textId="77777777" w:rsidR="000A5264" w:rsidRDefault="000A5264" w:rsidP="00AA2206">
      <w:pPr>
        <w:pStyle w:val="xl35"/>
        <w:spacing w:before="0" w:beforeAutospacing="0" w:after="0" w:afterAutospacing="0"/>
        <w:jc w:val="both"/>
        <w:rPr>
          <w:rFonts w:ascii="Arial" w:eastAsia="Times New Roman" w:hAnsi="Arial" w:cs="Arial"/>
          <w:b w:val="0"/>
          <w:bCs w:val="0"/>
          <w:sz w:val="20"/>
          <w:szCs w:val="20"/>
        </w:rPr>
      </w:pPr>
    </w:p>
    <w:p w14:paraId="18379F25" w14:textId="77777777" w:rsidR="000A5264" w:rsidRDefault="000A5264" w:rsidP="00563AB6">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snížení povoleného schodku o 174,42 mil. Kč jsou dosažené úspory a převod prostředků na financování akcí do dalších let. Jedná se o:</w:t>
      </w:r>
    </w:p>
    <w:p w14:paraId="28E11F71" w14:textId="77777777" w:rsidR="000A5264" w:rsidRDefault="000A5264" w:rsidP="000A5264">
      <w:pPr>
        <w:pStyle w:val="xl35"/>
        <w:numPr>
          <w:ilvl w:val="0"/>
          <w:numId w:val="22"/>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327/R – převod prostředků na modernizaci letiště (ODSH) do rozpočtu 2025 prostřednictvím FRR (5,0 mil. Kč);</w:t>
      </w:r>
    </w:p>
    <w:p w14:paraId="5F7FF316" w14:textId="77777777" w:rsidR="000A5264" w:rsidRDefault="000A5264" w:rsidP="000A5264">
      <w:pPr>
        <w:pStyle w:val="xl35"/>
        <w:numPr>
          <w:ilvl w:val="0"/>
          <w:numId w:val="22"/>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328/R – úspora výdajů ODSH v roce 2024 a její převod do FRR (83,56 mil. Kč);</w:t>
      </w:r>
    </w:p>
    <w:p w14:paraId="4A9D864E" w14:textId="77777777" w:rsidR="000A5264" w:rsidRDefault="000A5264" w:rsidP="000A5264">
      <w:pPr>
        <w:pStyle w:val="xl35"/>
        <w:numPr>
          <w:ilvl w:val="0"/>
          <w:numId w:val="22"/>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329/R – snížení provozního příspěvku pro příspěvkové organizace v oblasti kultury a převod prostředků do FRR (4,22 mil. Kč);</w:t>
      </w:r>
    </w:p>
    <w:p w14:paraId="18364D15" w14:textId="77777777" w:rsidR="000A5264" w:rsidRDefault="000A5264" w:rsidP="000A5264">
      <w:pPr>
        <w:pStyle w:val="xl35"/>
        <w:numPr>
          <w:ilvl w:val="0"/>
          <w:numId w:val="22"/>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330/R – odvod finančních prostředků z investičních fondů příspěvkových organizací v oblasti kultury a jejich převod do FRR (30,0 mil. Kč);</w:t>
      </w:r>
    </w:p>
    <w:p w14:paraId="7637E3EF" w14:textId="77777777" w:rsidR="000A5264" w:rsidRDefault="000A5264" w:rsidP="000A5264">
      <w:pPr>
        <w:pStyle w:val="xl35"/>
        <w:numPr>
          <w:ilvl w:val="0"/>
          <w:numId w:val="22"/>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331/R – převod investičních prostředků Prachatického muzea do rozpočtu 2025 prostřednictvím FRR (3,0 mil. Kč);</w:t>
      </w:r>
    </w:p>
    <w:p w14:paraId="593048B3" w14:textId="77777777" w:rsidR="000A5264" w:rsidRDefault="000A5264" w:rsidP="000A5264">
      <w:pPr>
        <w:pStyle w:val="xl35"/>
        <w:numPr>
          <w:ilvl w:val="0"/>
          <w:numId w:val="22"/>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332/R – úspora prostředků u projektů OZDR a OZZL a její převod do FRR (5,64 mil. Kč);</w:t>
      </w:r>
    </w:p>
    <w:p w14:paraId="2C61E50D" w14:textId="77777777" w:rsidR="000A5264" w:rsidRDefault="000A5264" w:rsidP="000A5264">
      <w:pPr>
        <w:pStyle w:val="xl35"/>
        <w:numPr>
          <w:ilvl w:val="0"/>
          <w:numId w:val="22"/>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333/R – snížení rozpočtu výdajů KIF (43,0 mil. Kč).</w:t>
      </w:r>
    </w:p>
    <w:p w14:paraId="429CFE63"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1BD7ED90"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Předložený návrh navazuje na předchozí materiál k rozpočtovým změnám 18/24, který byl zařazen k projednání zastupitelstvu kraje na zasedání dne 28. 11. 2024.</w:t>
      </w:r>
    </w:p>
    <w:p w14:paraId="45C17FBC"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2B4E21A5"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2024. Stav investiční a neinvestiční části dotační politiky je vyčíslen k datu 21. 11. 2024.</w:t>
      </w:r>
    </w:p>
    <w:p w14:paraId="6F6D8251"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572D5349"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00E10D16"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54BFB83E"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5A0C05A7"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1A41C8E3"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68C4718C"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5344F3D5"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174B0268"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33A802F5"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4F864D2A"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6E4B2E21"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55359B14" w14:textId="77777777" w:rsidR="000A5264" w:rsidRDefault="000A5264" w:rsidP="00AA2206">
      <w:pPr>
        <w:pStyle w:val="xl35"/>
        <w:spacing w:before="0" w:beforeAutospacing="0" w:after="120" w:afterAutospacing="0"/>
        <w:jc w:val="both"/>
        <w:rPr>
          <w:rFonts w:ascii="Arial" w:eastAsia="Times New Roman" w:hAnsi="Arial" w:cs="Arial"/>
          <w:b w:val="0"/>
          <w:bCs w:val="0"/>
          <w:sz w:val="20"/>
          <w:szCs w:val="20"/>
        </w:rPr>
      </w:pPr>
    </w:p>
    <w:p w14:paraId="048B281C" w14:textId="77777777" w:rsidR="000A5264" w:rsidRDefault="000A5264" w:rsidP="00AA2206">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Bilance 2024 s porovnáním ke schválenému a upravenému rozpočtu</w:t>
      </w:r>
    </w:p>
    <w:p w14:paraId="698E657A" w14:textId="77777777" w:rsidR="000A5264" w:rsidRDefault="000A5264" w:rsidP="00AA2206">
      <w:pPr>
        <w:jc w:val="center"/>
        <w:rPr>
          <w:rFonts w:ascii="Arial" w:eastAsia="Times New Roman" w:hAnsi="Arial" w:cs="Arial"/>
          <w:b/>
          <w:bCs/>
          <w:sz w:val="20"/>
          <w:szCs w:val="20"/>
          <w:lang w:eastAsia="cs-CZ"/>
        </w:rPr>
      </w:pPr>
      <w:r>
        <w:rPr>
          <w:rFonts w:ascii="Arial" w:eastAsia="Times New Roman" w:hAnsi="Arial" w:cs="Arial"/>
          <w:b/>
          <w:bCs/>
          <w:sz w:val="20"/>
          <w:szCs w:val="20"/>
          <w:lang w:eastAsia="cs-CZ"/>
        </w:rPr>
        <w:t>po provedení rozpočtových opatření</w:t>
      </w:r>
    </w:p>
    <w:p w14:paraId="16D7F913" w14:textId="77777777" w:rsidR="000A5264" w:rsidRDefault="000A5264" w:rsidP="00AA2206">
      <w:pPr>
        <w:jc w:val="center"/>
        <w:rPr>
          <w:rFonts w:ascii="Arial" w:eastAsia="Times New Roman" w:hAnsi="Arial" w:cs="Arial"/>
          <w:i/>
          <w:iCs/>
          <w:sz w:val="20"/>
          <w:szCs w:val="20"/>
          <w:lang w:eastAsia="cs-CZ"/>
        </w:rPr>
      </w:pPr>
      <w:r>
        <w:rPr>
          <w:rFonts w:ascii="Arial" w:eastAsia="Times New Roman" w:hAnsi="Arial" w:cs="Arial"/>
          <w:i/>
          <w:iCs/>
          <w:sz w:val="20"/>
          <w:szCs w:val="20"/>
          <w:lang w:eastAsia="cs-CZ"/>
        </w:rPr>
        <w:t>(příjmy a výdaje po konsolidaci)</w:t>
      </w:r>
    </w:p>
    <w:p w14:paraId="767B1C20" w14:textId="77777777" w:rsidR="000A5264" w:rsidRDefault="000A5264" w:rsidP="00AA2206">
      <w:pPr>
        <w:ind w:left="7796"/>
        <w:jc w:val="both"/>
        <w:rPr>
          <w:rFonts w:ascii="Arial" w:eastAsia="Times New Roman" w:hAnsi="Arial" w:cs="Arial"/>
          <w:sz w:val="18"/>
          <w:szCs w:val="18"/>
          <w:lang w:eastAsia="cs-CZ"/>
        </w:rPr>
      </w:pPr>
      <w:r>
        <w:rPr>
          <w:rFonts w:ascii="Arial" w:eastAsia="Times New Roman" w:hAnsi="Arial" w:cs="Arial"/>
          <w:sz w:val="18"/>
          <w:szCs w:val="18"/>
          <w:lang w:eastAsia="cs-CZ"/>
        </w:rPr>
        <w:t xml:space="preserve">             (v tis. Kč)</w:t>
      </w:r>
    </w:p>
    <w:tbl>
      <w:tblPr>
        <w:tblpPr w:leftFromText="141" w:rightFromText="141" w:vertAnchor="text" w:tblpX="70" w:tblpY="1"/>
        <w:tblOverlap w:val="never"/>
        <w:tblW w:w="9214" w:type="dxa"/>
        <w:tblCellMar>
          <w:left w:w="70" w:type="dxa"/>
          <w:right w:w="70" w:type="dxa"/>
        </w:tblCellMar>
        <w:tblLook w:val="04A0" w:firstRow="1" w:lastRow="0" w:firstColumn="1" w:lastColumn="0" w:noHBand="0" w:noVBand="1"/>
      </w:tblPr>
      <w:tblGrid>
        <w:gridCol w:w="3119"/>
        <w:gridCol w:w="1559"/>
        <w:gridCol w:w="1559"/>
        <w:gridCol w:w="1560"/>
        <w:gridCol w:w="1417"/>
      </w:tblGrid>
      <w:tr w:rsidR="000A5264" w14:paraId="1F975D35" w14:textId="77777777" w:rsidTr="00DF6543">
        <w:trPr>
          <w:trHeight w:val="1419"/>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6BF2E9BD" w14:textId="77777777" w:rsidR="000A5264" w:rsidRDefault="000A5264" w:rsidP="00DF6543">
            <w:pPr>
              <w:rPr>
                <w:rFonts w:ascii="Arial" w:eastAsia="Times New Roman" w:hAnsi="Arial" w:cs="Arial"/>
                <w:color w:val="000000"/>
                <w:sz w:val="18"/>
                <w:szCs w:val="18"/>
                <w:lang w:eastAsia="cs-CZ"/>
              </w:rPr>
            </w:pPr>
            <w:r>
              <w:rPr>
                <w:rFonts w:ascii="Arial" w:eastAsia="Times New Roman" w:hAnsi="Arial" w:cs="Arial"/>
                <w:color w:val="000000"/>
                <w:sz w:val="18"/>
                <w:szCs w:val="18"/>
                <w:lang w:eastAsia="cs-CZ"/>
              </w:rPr>
              <w:t> </w:t>
            </w:r>
          </w:p>
        </w:tc>
        <w:tc>
          <w:tcPr>
            <w:tcW w:w="1559" w:type="dxa"/>
            <w:tcBorders>
              <w:top w:val="single" w:sz="4" w:space="0" w:color="auto"/>
              <w:left w:val="nil"/>
              <w:bottom w:val="single" w:sz="4" w:space="0" w:color="auto"/>
              <w:right w:val="single" w:sz="4" w:space="0" w:color="auto"/>
            </w:tcBorders>
            <w:vAlign w:val="center"/>
            <w:hideMark/>
          </w:tcPr>
          <w:p w14:paraId="60FDEA13" w14:textId="77777777" w:rsidR="000A5264" w:rsidRDefault="000A5264" w:rsidP="00DF6543">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Rozpočet schválený</w:t>
            </w:r>
          </w:p>
        </w:tc>
        <w:tc>
          <w:tcPr>
            <w:tcW w:w="1559" w:type="dxa"/>
            <w:tcBorders>
              <w:top w:val="single" w:sz="4" w:space="0" w:color="auto"/>
              <w:left w:val="nil"/>
              <w:bottom w:val="single" w:sz="4" w:space="0" w:color="auto"/>
              <w:right w:val="single" w:sz="4" w:space="0" w:color="auto"/>
            </w:tcBorders>
            <w:vAlign w:val="center"/>
            <w:hideMark/>
          </w:tcPr>
          <w:p w14:paraId="0809C2D5" w14:textId="77777777" w:rsidR="000A5264" w:rsidRDefault="000A5264" w:rsidP="00DF6543">
            <w:pPr>
              <w:jc w:val="center"/>
              <w:rPr>
                <w:rFonts w:ascii="Arial" w:eastAsia="Times New Roman" w:hAnsi="Arial" w:cs="Arial"/>
                <w:b/>
                <w:bCs/>
                <w:color w:val="000000"/>
                <w:sz w:val="18"/>
                <w:szCs w:val="18"/>
                <w:lang w:eastAsia="cs-CZ"/>
              </w:rPr>
            </w:pPr>
            <w:r>
              <w:rPr>
                <w:rFonts w:ascii="Arial" w:hAnsi="Arial" w:cs="Arial"/>
                <w:b/>
                <w:bCs/>
                <w:color w:val="000000"/>
                <w:sz w:val="18"/>
                <w:szCs w:val="18"/>
              </w:rPr>
              <w:t>Rozpočet upravený podle</w:t>
            </w:r>
            <w:r>
              <w:rPr>
                <w:rFonts w:ascii="Arial" w:hAnsi="Arial" w:cs="Arial"/>
                <w:b/>
                <w:bCs/>
                <w:color w:val="000000"/>
                <w:sz w:val="18"/>
                <w:szCs w:val="18"/>
              </w:rPr>
              <w:br/>
              <w:t>RZ 18/24</w:t>
            </w:r>
          </w:p>
        </w:tc>
        <w:tc>
          <w:tcPr>
            <w:tcW w:w="1560" w:type="dxa"/>
            <w:tcBorders>
              <w:top w:val="single" w:sz="4" w:space="0" w:color="auto"/>
              <w:left w:val="nil"/>
              <w:bottom w:val="single" w:sz="4" w:space="0" w:color="auto"/>
              <w:right w:val="single" w:sz="4" w:space="0" w:color="auto"/>
            </w:tcBorders>
            <w:vAlign w:val="center"/>
            <w:hideMark/>
          </w:tcPr>
          <w:p w14:paraId="79841661" w14:textId="77777777" w:rsidR="000A5264" w:rsidRDefault="000A5264" w:rsidP="00DF6543">
            <w:pPr>
              <w:jc w:val="center"/>
              <w:rPr>
                <w:rFonts w:ascii="Arial" w:hAnsi="Arial" w:cs="Arial"/>
                <w:b/>
                <w:bCs/>
                <w:color w:val="000000"/>
                <w:sz w:val="18"/>
                <w:szCs w:val="18"/>
              </w:rPr>
            </w:pPr>
            <w:r>
              <w:rPr>
                <w:rFonts w:ascii="Arial" w:hAnsi="Arial" w:cs="Arial"/>
                <w:b/>
                <w:bCs/>
                <w:color w:val="000000"/>
                <w:sz w:val="18"/>
                <w:szCs w:val="18"/>
              </w:rPr>
              <w:t>Rozpočet upravený podle</w:t>
            </w:r>
          </w:p>
          <w:p w14:paraId="5B5B7F7F" w14:textId="77777777" w:rsidR="000A5264" w:rsidRDefault="000A5264" w:rsidP="00DF6543">
            <w:pPr>
              <w:jc w:val="center"/>
              <w:rPr>
                <w:rFonts w:ascii="Arial" w:hAnsi="Arial" w:cs="Arial"/>
                <w:b/>
                <w:bCs/>
                <w:color w:val="000000"/>
                <w:sz w:val="18"/>
                <w:szCs w:val="18"/>
              </w:rPr>
            </w:pPr>
            <w:r>
              <w:rPr>
                <w:rFonts w:ascii="Arial" w:hAnsi="Arial" w:cs="Arial"/>
                <w:b/>
                <w:bCs/>
                <w:color w:val="000000"/>
                <w:sz w:val="18"/>
                <w:szCs w:val="18"/>
              </w:rPr>
              <w:t>RZ 20/24</w:t>
            </w:r>
          </w:p>
          <w:p w14:paraId="60371981" w14:textId="77777777" w:rsidR="000A5264" w:rsidRPr="00310332" w:rsidRDefault="000A5264" w:rsidP="00DF6543">
            <w:pPr>
              <w:jc w:val="center"/>
              <w:rPr>
                <w:rFonts w:ascii="Arial" w:hAnsi="Arial" w:cs="Arial"/>
                <w:b/>
                <w:bCs/>
                <w:color w:val="000000"/>
                <w:sz w:val="18"/>
                <w:szCs w:val="18"/>
              </w:rPr>
            </w:pPr>
            <w:r>
              <w:rPr>
                <w:rFonts w:ascii="Arial" w:hAnsi="Arial" w:cs="Arial"/>
                <w:b/>
                <w:bCs/>
                <w:color w:val="000000"/>
                <w:sz w:val="18"/>
                <w:szCs w:val="18"/>
              </w:rPr>
              <w:t>(po schválení RO</w:t>
            </w:r>
            <w:r>
              <w:rPr>
                <w:rFonts w:ascii="Arial" w:hAnsi="Arial" w:cs="Arial"/>
                <w:b/>
                <w:bCs/>
                <w:color w:val="000000"/>
                <w:sz w:val="18"/>
                <w:szCs w:val="18"/>
              </w:rPr>
              <w:br/>
              <w:t>324/Z – 326/Z)</w:t>
            </w:r>
          </w:p>
        </w:tc>
        <w:tc>
          <w:tcPr>
            <w:tcW w:w="1417" w:type="dxa"/>
            <w:tcBorders>
              <w:top w:val="single" w:sz="4" w:space="0" w:color="auto"/>
              <w:left w:val="nil"/>
              <w:bottom w:val="single" w:sz="4" w:space="0" w:color="auto"/>
              <w:right w:val="single" w:sz="4" w:space="0" w:color="auto"/>
            </w:tcBorders>
            <w:vAlign w:val="center"/>
            <w:hideMark/>
          </w:tcPr>
          <w:p w14:paraId="3CDA590F" w14:textId="77777777" w:rsidR="000A5264" w:rsidRDefault="000A5264" w:rsidP="00DF6543">
            <w:pPr>
              <w:jc w:val="cente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Rozdíl</w:t>
            </w:r>
          </w:p>
        </w:tc>
      </w:tr>
      <w:tr w:rsidR="000A5264" w14:paraId="712FCA41" w14:textId="77777777" w:rsidTr="00DF6543">
        <w:trPr>
          <w:trHeight w:val="260"/>
        </w:trPr>
        <w:tc>
          <w:tcPr>
            <w:tcW w:w="3119" w:type="dxa"/>
            <w:tcBorders>
              <w:top w:val="single" w:sz="4" w:space="0" w:color="auto"/>
              <w:left w:val="single" w:sz="4" w:space="0" w:color="auto"/>
              <w:bottom w:val="single" w:sz="4" w:space="0" w:color="auto"/>
              <w:right w:val="single" w:sz="4" w:space="0" w:color="auto"/>
            </w:tcBorders>
            <w:noWrap/>
            <w:vAlign w:val="bottom"/>
          </w:tcPr>
          <w:p w14:paraId="0CDF7C0B" w14:textId="77777777" w:rsidR="000A5264" w:rsidRDefault="000A5264" w:rsidP="00DF6543">
            <w:pPr>
              <w:rPr>
                <w:rFonts w:ascii="Arial" w:eastAsia="Times New Roman" w:hAnsi="Arial" w:cs="Arial"/>
                <w:i/>
                <w:iCs/>
                <w:color w:val="000000"/>
                <w:sz w:val="18"/>
                <w:szCs w:val="18"/>
                <w:lang w:eastAsia="cs-CZ"/>
              </w:rPr>
            </w:pPr>
          </w:p>
        </w:tc>
        <w:tc>
          <w:tcPr>
            <w:tcW w:w="1559" w:type="dxa"/>
            <w:tcBorders>
              <w:top w:val="single" w:sz="4" w:space="0" w:color="auto"/>
              <w:left w:val="nil"/>
              <w:bottom w:val="single" w:sz="4" w:space="0" w:color="auto"/>
              <w:right w:val="single" w:sz="4" w:space="0" w:color="auto"/>
            </w:tcBorders>
            <w:vAlign w:val="center"/>
            <w:hideMark/>
          </w:tcPr>
          <w:p w14:paraId="74A677E7" w14:textId="77777777" w:rsidR="000A5264" w:rsidRDefault="000A5264" w:rsidP="00DF6543">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1</w:t>
            </w:r>
          </w:p>
        </w:tc>
        <w:tc>
          <w:tcPr>
            <w:tcW w:w="1559" w:type="dxa"/>
            <w:tcBorders>
              <w:top w:val="single" w:sz="4" w:space="0" w:color="auto"/>
              <w:left w:val="nil"/>
              <w:bottom w:val="single" w:sz="4" w:space="0" w:color="auto"/>
              <w:right w:val="single" w:sz="4" w:space="0" w:color="auto"/>
            </w:tcBorders>
            <w:vAlign w:val="center"/>
            <w:hideMark/>
          </w:tcPr>
          <w:p w14:paraId="3152C4D1" w14:textId="77777777" w:rsidR="000A5264" w:rsidRDefault="000A5264" w:rsidP="00DF6543">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2</w:t>
            </w:r>
          </w:p>
        </w:tc>
        <w:tc>
          <w:tcPr>
            <w:tcW w:w="1560" w:type="dxa"/>
            <w:tcBorders>
              <w:top w:val="single" w:sz="4" w:space="0" w:color="auto"/>
              <w:left w:val="nil"/>
              <w:bottom w:val="single" w:sz="4" w:space="0" w:color="auto"/>
              <w:right w:val="single" w:sz="4" w:space="0" w:color="auto"/>
            </w:tcBorders>
            <w:vAlign w:val="center"/>
            <w:hideMark/>
          </w:tcPr>
          <w:p w14:paraId="4F554EFB" w14:textId="77777777" w:rsidR="000A5264" w:rsidRDefault="000A5264" w:rsidP="00DF6543">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3</w:t>
            </w:r>
          </w:p>
        </w:tc>
        <w:tc>
          <w:tcPr>
            <w:tcW w:w="1417" w:type="dxa"/>
            <w:tcBorders>
              <w:top w:val="single" w:sz="4" w:space="0" w:color="auto"/>
              <w:left w:val="nil"/>
              <w:bottom w:val="single" w:sz="4" w:space="0" w:color="auto"/>
              <w:right w:val="single" w:sz="4" w:space="0" w:color="auto"/>
            </w:tcBorders>
            <w:vAlign w:val="center"/>
            <w:hideMark/>
          </w:tcPr>
          <w:p w14:paraId="16C3D0D9" w14:textId="77777777" w:rsidR="000A5264" w:rsidRDefault="000A5264" w:rsidP="00DF6543">
            <w:pPr>
              <w:jc w:val="center"/>
              <w:rPr>
                <w:rFonts w:ascii="Arial" w:eastAsia="Times New Roman" w:hAnsi="Arial" w:cs="Arial"/>
                <w:i/>
                <w:iCs/>
                <w:color w:val="000000"/>
                <w:sz w:val="18"/>
                <w:szCs w:val="18"/>
                <w:lang w:eastAsia="cs-CZ"/>
              </w:rPr>
            </w:pPr>
            <w:r>
              <w:rPr>
                <w:rFonts w:ascii="Arial" w:eastAsia="Times New Roman" w:hAnsi="Arial" w:cs="Arial"/>
                <w:i/>
                <w:iCs/>
                <w:color w:val="000000"/>
                <w:sz w:val="18"/>
                <w:szCs w:val="18"/>
                <w:lang w:eastAsia="cs-CZ"/>
              </w:rPr>
              <w:t>4 (3 – 2)</w:t>
            </w:r>
          </w:p>
        </w:tc>
      </w:tr>
      <w:tr w:rsidR="000A5264" w14:paraId="11644BFB" w14:textId="77777777" w:rsidTr="00DF6543">
        <w:trPr>
          <w:trHeight w:val="348"/>
        </w:trPr>
        <w:tc>
          <w:tcPr>
            <w:tcW w:w="3119" w:type="dxa"/>
            <w:tcBorders>
              <w:top w:val="nil"/>
              <w:left w:val="single" w:sz="4" w:space="0" w:color="auto"/>
              <w:bottom w:val="single" w:sz="4" w:space="0" w:color="auto"/>
              <w:right w:val="single" w:sz="4" w:space="0" w:color="auto"/>
            </w:tcBorders>
            <w:noWrap/>
            <w:vAlign w:val="center"/>
            <w:hideMark/>
          </w:tcPr>
          <w:p w14:paraId="516F0D02" w14:textId="77777777" w:rsidR="000A5264" w:rsidRDefault="000A5264" w:rsidP="009629A1">
            <w:pPr>
              <w:rPr>
                <w:rFonts w:ascii="Arial" w:eastAsia="Times New Roman" w:hAnsi="Arial" w:cs="Arial"/>
                <w:b/>
                <w:bCs/>
                <w:color w:val="000000"/>
                <w:sz w:val="18"/>
                <w:szCs w:val="18"/>
                <w:lang w:eastAsia="cs-CZ"/>
              </w:rPr>
            </w:pPr>
            <w:r>
              <w:rPr>
                <w:rFonts w:ascii="Arial" w:eastAsia="Times New Roman" w:hAnsi="Arial" w:cs="Arial"/>
                <w:b/>
                <w:bCs/>
                <w:color w:val="000000"/>
                <w:sz w:val="18"/>
                <w:szCs w:val="18"/>
                <w:lang w:eastAsia="cs-CZ"/>
              </w:rPr>
              <w:t>Příjmy</w:t>
            </w:r>
          </w:p>
        </w:tc>
        <w:tc>
          <w:tcPr>
            <w:tcW w:w="1559" w:type="dxa"/>
            <w:tcBorders>
              <w:top w:val="nil"/>
              <w:left w:val="nil"/>
              <w:bottom w:val="single" w:sz="4" w:space="0" w:color="auto"/>
              <w:right w:val="single" w:sz="4" w:space="0" w:color="auto"/>
            </w:tcBorders>
            <w:noWrap/>
            <w:vAlign w:val="center"/>
          </w:tcPr>
          <w:p w14:paraId="2C52E70F" w14:textId="77777777" w:rsidR="000A5264" w:rsidRDefault="000A5264" w:rsidP="009629A1">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25 927 009,40</w:t>
            </w:r>
          </w:p>
        </w:tc>
        <w:tc>
          <w:tcPr>
            <w:tcW w:w="1559" w:type="dxa"/>
            <w:tcBorders>
              <w:top w:val="nil"/>
              <w:left w:val="nil"/>
              <w:bottom w:val="single" w:sz="4" w:space="0" w:color="auto"/>
              <w:right w:val="single" w:sz="4" w:space="0" w:color="auto"/>
            </w:tcBorders>
            <w:noWrap/>
            <w:vAlign w:val="center"/>
          </w:tcPr>
          <w:p w14:paraId="0377026B" w14:textId="77777777" w:rsidR="000A5264" w:rsidRDefault="000A5264" w:rsidP="009629A1">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25 863 977,21</w:t>
            </w:r>
          </w:p>
        </w:tc>
        <w:tc>
          <w:tcPr>
            <w:tcW w:w="1560" w:type="dxa"/>
            <w:tcBorders>
              <w:top w:val="nil"/>
              <w:left w:val="nil"/>
              <w:bottom w:val="single" w:sz="4" w:space="0" w:color="auto"/>
              <w:right w:val="single" w:sz="4" w:space="0" w:color="auto"/>
            </w:tcBorders>
            <w:noWrap/>
            <w:vAlign w:val="center"/>
          </w:tcPr>
          <w:p w14:paraId="07A47FCB" w14:textId="77777777" w:rsidR="000A5264" w:rsidRDefault="000A5264" w:rsidP="009629A1">
            <w:pPr>
              <w:jc w:val="right"/>
              <w:rPr>
                <w:rFonts w:ascii="Arial" w:eastAsia="Times New Roman" w:hAnsi="Arial" w:cs="Arial"/>
                <w:b/>
                <w:bCs/>
                <w:color w:val="000000"/>
                <w:sz w:val="18"/>
                <w:szCs w:val="18"/>
                <w:lang w:eastAsia="cs-CZ"/>
              </w:rPr>
            </w:pPr>
            <w:r>
              <w:rPr>
                <w:rFonts w:ascii="Arial" w:hAnsi="Arial" w:cs="Arial"/>
                <w:b/>
                <w:bCs/>
                <w:color w:val="000000"/>
                <w:sz w:val="18"/>
                <w:szCs w:val="18"/>
              </w:rPr>
              <w:t>25 959 088,91</w:t>
            </w:r>
          </w:p>
        </w:tc>
        <w:tc>
          <w:tcPr>
            <w:tcW w:w="1417" w:type="dxa"/>
            <w:tcBorders>
              <w:top w:val="nil"/>
              <w:left w:val="nil"/>
              <w:bottom w:val="single" w:sz="4" w:space="0" w:color="auto"/>
              <w:right w:val="single" w:sz="4" w:space="0" w:color="auto"/>
            </w:tcBorders>
            <w:noWrap/>
            <w:vAlign w:val="center"/>
          </w:tcPr>
          <w:p w14:paraId="4CC735B5" w14:textId="77777777" w:rsidR="000A5264" w:rsidRDefault="000A5264" w:rsidP="009629A1">
            <w:pPr>
              <w:jc w:val="right"/>
              <w:rPr>
                <w:rFonts w:ascii="Arial" w:eastAsia="Times New Roman" w:hAnsi="Arial" w:cs="Arial"/>
                <w:b/>
                <w:bCs/>
                <w:color w:val="000000"/>
                <w:sz w:val="18"/>
                <w:szCs w:val="18"/>
                <w:lang w:eastAsia="cs-CZ"/>
              </w:rPr>
            </w:pPr>
            <w:r>
              <w:rPr>
                <w:rFonts w:ascii="Arial" w:hAnsi="Arial" w:cs="Arial"/>
                <w:b/>
                <w:bCs/>
                <w:color w:val="000000"/>
                <w:sz w:val="18"/>
                <w:szCs w:val="18"/>
              </w:rPr>
              <w:t>+95 111,70</w:t>
            </w:r>
          </w:p>
        </w:tc>
      </w:tr>
      <w:tr w:rsidR="000A5264" w14:paraId="69FE64EC"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4FC38CE3" w14:textId="77777777" w:rsidR="000A5264" w:rsidRDefault="000A5264" w:rsidP="009629A1">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1 Daňové příjmy</w:t>
            </w:r>
          </w:p>
        </w:tc>
        <w:tc>
          <w:tcPr>
            <w:tcW w:w="1559" w:type="dxa"/>
            <w:tcBorders>
              <w:top w:val="nil"/>
              <w:left w:val="nil"/>
              <w:bottom w:val="single" w:sz="4" w:space="0" w:color="auto"/>
              <w:right w:val="single" w:sz="4" w:space="0" w:color="auto"/>
            </w:tcBorders>
            <w:noWrap/>
            <w:vAlign w:val="center"/>
          </w:tcPr>
          <w:p w14:paraId="1C00BCDB"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9 703 470,00</w:t>
            </w:r>
          </w:p>
        </w:tc>
        <w:tc>
          <w:tcPr>
            <w:tcW w:w="1559" w:type="dxa"/>
            <w:tcBorders>
              <w:top w:val="nil"/>
              <w:left w:val="nil"/>
              <w:bottom w:val="single" w:sz="4" w:space="0" w:color="auto"/>
              <w:right w:val="single" w:sz="4" w:space="0" w:color="auto"/>
            </w:tcBorders>
            <w:noWrap/>
            <w:vAlign w:val="center"/>
          </w:tcPr>
          <w:p w14:paraId="6359CF9C"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9 703 470,00</w:t>
            </w:r>
          </w:p>
        </w:tc>
        <w:tc>
          <w:tcPr>
            <w:tcW w:w="1560" w:type="dxa"/>
            <w:tcBorders>
              <w:top w:val="nil"/>
              <w:left w:val="nil"/>
              <w:bottom w:val="single" w:sz="4" w:space="0" w:color="auto"/>
              <w:right w:val="single" w:sz="4" w:space="0" w:color="auto"/>
            </w:tcBorders>
            <w:noWrap/>
            <w:vAlign w:val="center"/>
          </w:tcPr>
          <w:p w14:paraId="077E7A67"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9 703 470,00</w:t>
            </w:r>
          </w:p>
        </w:tc>
        <w:tc>
          <w:tcPr>
            <w:tcW w:w="1417" w:type="dxa"/>
            <w:tcBorders>
              <w:top w:val="nil"/>
              <w:left w:val="nil"/>
              <w:bottom w:val="single" w:sz="4" w:space="0" w:color="auto"/>
              <w:right w:val="single" w:sz="4" w:space="0" w:color="auto"/>
            </w:tcBorders>
            <w:noWrap/>
            <w:vAlign w:val="center"/>
          </w:tcPr>
          <w:p w14:paraId="1A2A7605"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0A5264" w14:paraId="1EEC70E9"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5F729A08" w14:textId="77777777" w:rsidR="000A5264" w:rsidRDefault="000A5264" w:rsidP="009629A1">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2 Nedaňové příjmy</w:t>
            </w:r>
          </w:p>
        </w:tc>
        <w:tc>
          <w:tcPr>
            <w:tcW w:w="1559" w:type="dxa"/>
            <w:tcBorders>
              <w:top w:val="nil"/>
              <w:left w:val="nil"/>
              <w:bottom w:val="single" w:sz="4" w:space="0" w:color="auto"/>
              <w:right w:val="single" w:sz="4" w:space="0" w:color="auto"/>
            </w:tcBorders>
            <w:noWrap/>
            <w:vAlign w:val="center"/>
          </w:tcPr>
          <w:p w14:paraId="4A8C1F1D"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417 708,60</w:t>
            </w:r>
          </w:p>
        </w:tc>
        <w:tc>
          <w:tcPr>
            <w:tcW w:w="1559" w:type="dxa"/>
            <w:tcBorders>
              <w:top w:val="nil"/>
              <w:left w:val="nil"/>
              <w:bottom w:val="single" w:sz="4" w:space="0" w:color="auto"/>
              <w:right w:val="single" w:sz="4" w:space="0" w:color="auto"/>
            </w:tcBorders>
            <w:noWrap/>
            <w:vAlign w:val="center"/>
          </w:tcPr>
          <w:p w14:paraId="7C927F30"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503 249,79</w:t>
            </w:r>
          </w:p>
        </w:tc>
        <w:tc>
          <w:tcPr>
            <w:tcW w:w="1560" w:type="dxa"/>
            <w:tcBorders>
              <w:top w:val="nil"/>
              <w:left w:val="nil"/>
              <w:bottom w:val="single" w:sz="4" w:space="0" w:color="auto"/>
              <w:right w:val="single" w:sz="4" w:space="0" w:color="auto"/>
            </w:tcBorders>
            <w:noWrap/>
            <w:vAlign w:val="center"/>
          </w:tcPr>
          <w:p w14:paraId="1B26449C"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534 407,68</w:t>
            </w:r>
          </w:p>
        </w:tc>
        <w:tc>
          <w:tcPr>
            <w:tcW w:w="1417" w:type="dxa"/>
            <w:tcBorders>
              <w:top w:val="nil"/>
              <w:left w:val="nil"/>
              <w:bottom w:val="single" w:sz="4" w:space="0" w:color="auto"/>
              <w:right w:val="single" w:sz="4" w:space="0" w:color="auto"/>
            </w:tcBorders>
            <w:noWrap/>
            <w:vAlign w:val="center"/>
          </w:tcPr>
          <w:p w14:paraId="2622C501"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+31 157,89</w:t>
            </w:r>
          </w:p>
        </w:tc>
      </w:tr>
      <w:tr w:rsidR="000A5264" w14:paraId="03DAFE0E"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6FB4614D" w14:textId="77777777" w:rsidR="000A5264" w:rsidRDefault="000A5264" w:rsidP="009629A1">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3 Investiční příjmy</w:t>
            </w:r>
          </w:p>
        </w:tc>
        <w:tc>
          <w:tcPr>
            <w:tcW w:w="1559" w:type="dxa"/>
            <w:tcBorders>
              <w:top w:val="nil"/>
              <w:left w:val="nil"/>
              <w:bottom w:val="single" w:sz="4" w:space="0" w:color="auto"/>
              <w:right w:val="single" w:sz="4" w:space="0" w:color="auto"/>
            </w:tcBorders>
            <w:noWrap/>
            <w:vAlign w:val="center"/>
          </w:tcPr>
          <w:p w14:paraId="7605ABD3"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700,00</w:t>
            </w:r>
          </w:p>
        </w:tc>
        <w:tc>
          <w:tcPr>
            <w:tcW w:w="1559" w:type="dxa"/>
            <w:tcBorders>
              <w:top w:val="nil"/>
              <w:left w:val="nil"/>
              <w:bottom w:val="single" w:sz="4" w:space="0" w:color="auto"/>
              <w:right w:val="single" w:sz="4" w:space="0" w:color="auto"/>
            </w:tcBorders>
            <w:noWrap/>
            <w:vAlign w:val="center"/>
          </w:tcPr>
          <w:p w14:paraId="529DAA5F"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4 320,63</w:t>
            </w:r>
          </w:p>
        </w:tc>
        <w:tc>
          <w:tcPr>
            <w:tcW w:w="1560" w:type="dxa"/>
            <w:tcBorders>
              <w:top w:val="nil"/>
              <w:left w:val="nil"/>
              <w:bottom w:val="single" w:sz="4" w:space="0" w:color="auto"/>
              <w:right w:val="single" w:sz="4" w:space="0" w:color="auto"/>
            </w:tcBorders>
            <w:noWrap/>
            <w:vAlign w:val="center"/>
          </w:tcPr>
          <w:p w14:paraId="059DEDEF"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4 320,63</w:t>
            </w:r>
          </w:p>
        </w:tc>
        <w:tc>
          <w:tcPr>
            <w:tcW w:w="1417" w:type="dxa"/>
            <w:tcBorders>
              <w:top w:val="nil"/>
              <w:left w:val="nil"/>
              <w:bottom w:val="single" w:sz="4" w:space="0" w:color="auto"/>
              <w:right w:val="single" w:sz="4" w:space="0" w:color="auto"/>
            </w:tcBorders>
            <w:noWrap/>
            <w:vAlign w:val="center"/>
          </w:tcPr>
          <w:p w14:paraId="16BDA120"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0,00</w:t>
            </w:r>
          </w:p>
        </w:tc>
      </w:tr>
      <w:tr w:rsidR="000A5264" w14:paraId="6919473B"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0350FFC2" w14:textId="77777777" w:rsidR="000A5264" w:rsidRDefault="000A5264" w:rsidP="009629A1">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4 Přijaté transfery</w:t>
            </w:r>
          </w:p>
        </w:tc>
        <w:tc>
          <w:tcPr>
            <w:tcW w:w="1559" w:type="dxa"/>
            <w:tcBorders>
              <w:top w:val="nil"/>
              <w:left w:val="nil"/>
              <w:bottom w:val="single" w:sz="4" w:space="0" w:color="auto"/>
              <w:right w:val="single" w:sz="4" w:space="0" w:color="auto"/>
            </w:tcBorders>
            <w:noWrap/>
            <w:vAlign w:val="center"/>
          </w:tcPr>
          <w:p w14:paraId="55707072"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15 805 130,80</w:t>
            </w:r>
          </w:p>
        </w:tc>
        <w:tc>
          <w:tcPr>
            <w:tcW w:w="1559" w:type="dxa"/>
            <w:tcBorders>
              <w:top w:val="nil"/>
              <w:left w:val="nil"/>
              <w:bottom w:val="single" w:sz="4" w:space="0" w:color="auto"/>
              <w:right w:val="single" w:sz="4" w:space="0" w:color="auto"/>
            </w:tcBorders>
            <w:noWrap/>
            <w:vAlign w:val="center"/>
          </w:tcPr>
          <w:p w14:paraId="55969D62"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15 652 936,80</w:t>
            </w:r>
          </w:p>
        </w:tc>
        <w:tc>
          <w:tcPr>
            <w:tcW w:w="1560" w:type="dxa"/>
            <w:tcBorders>
              <w:top w:val="nil"/>
              <w:left w:val="nil"/>
              <w:bottom w:val="single" w:sz="4" w:space="0" w:color="auto"/>
              <w:right w:val="single" w:sz="4" w:space="0" w:color="auto"/>
            </w:tcBorders>
            <w:noWrap/>
            <w:vAlign w:val="center"/>
          </w:tcPr>
          <w:p w14:paraId="0E208C86" w14:textId="77777777" w:rsidR="000A5264" w:rsidRPr="0079632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15 716 890,60</w:t>
            </w:r>
          </w:p>
        </w:tc>
        <w:tc>
          <w:tcPr>
            <w:tcW w:w="1417" w:type="dxa"/>
            <w:tcBorders>
              <w:top w:val="nil"/>
              <w:left w:val="nil"/>
              <w:bottom w:val="single" w:sz="4" w:space="0" w:color="auto"/>
              <w:right w:val="single" w:sz="4" w:space="0" w:color="auto"/>
            </w:tcBorders>
            <w:noWrap/>
            <w:vAlign w:val="center"/>
          </w:tcPr>
          <w:p w14:paraId="11BBB4F1" w14:textId="77777777" w:rsidR="000A5264" w:rsidRPr="0079632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+63 953,81</w:t>
            </w:r>
          </w:p>
        </w:tc>
      </w:tr>
      <w:tr w:rsidR="000A5264" w14:paraId="5FB44B76" w14:textId="77777777" w:rsidTr="00DF6543">
        <w:trPr>
          <w:trHeight w:val="348"/>
        </w:trPr>
        <w:tc>
          <w:tcPr>
            <w:tcW w:w="3119" w:type="dxa"/>
            <w:tcBorders>
              <w:top w:val="nil"/>
              <w:left w:val="single" w:sz="4" w:space="0" w:color="auto"/>
              <w:bottom w:val="single" w:sz="4" w:space="0" w:color="auto"/>
              <w:right w:val="single" w:sz="4" w:space="0" w:color="auto"/>
            </w:tcBorders>
            <w:noWrap/>
            <w:vAlign w:val="center"/>
            <w:hideMark/>
          </w:tcPr>
          <w:p w14:paraId="09CE9FCB" w14:textId="77777777" w:rsidR="000A5264" w:rsidRDefault="000A5264" w:rsidP="009629A1">
            <w:pPr>
              <w:rPr>
                <w:rFonts w:ascii="Arial" w:eastAsia="Times New Roman" w:hAnsi="Arial" w:cs="Arial"/>
                <w:b/>
                <w:bCs/>
                <w:color w:val="000000"/>
                <w:sz w:val="18"/>
                <w:szCs w:val="18"/>
                <w:lang w:eastAsia="cs-CZ"/>
              </w:rPr>
            </w:pPr>
            <w:r>
              <w:rPr>
                <w:rFonts w:ascii="Arial" w:eastAsia="Times New Roman" w:hAnsi="Arial" w:cs="Arial"/>
                <w:b/>
                <w:bCs/>
                <w:sz w:val="18"/>
                <w:szCs w:val="18"/>
                <w:lang w:eastAsia="cs-CZ"/>
              </w:rPr>
              <w:t>Výdaje</w:t>
            </w:r>
          </w:p>
        </w:tc>
        <w:tc>
          <w:tcPr>
            <w:tcW w:w="1559" w:type="dxa"/>
            <w:tcBorders>
              <w:top w:val="nil"/>
              <w:left w:val="nil"/>
              <w:bottom w:val="single" w:sz="4" w:space="0" w:color="auto"/>
              <w:right w:val="single" w:sz="4" w:space="0" w:color="auto"/>
            </w:tcBorders>
            <w:noWrap/>
            <w:vAlign w:val="center"/>
          </w:tcPr>
          <w:p w14:paraId="56D4DDCD" w14:textId="77777777" w:rsidR="000A5264" w:rsidRDefault="000A5264" w:rsidP="009629A1">
            <w:pPr>
              <w:jc w:val="right"/>
              <w:rPr>
                <w:rFonts w:ascii="Arial" w:eastAsia="Times New Roman" w:hAnsi="Arial" w:cs="Arial"/>
                <w:b/>
                <w:bCs/>
                <w:color w:val="000000"/>
                <w:sz w:val="18"/>
                <w:szCs w:val="18"/>
                <w:lang w:eastAsia="cs-CZ"/>
              </w:rPr>
            </w:pPr>
            <w:r>
              <w:rPr>
                <w:rFonts w:ascii="Arial" w:hAnsi="Arial" w:cs="Arial"/>
                <w:b/>
                <w:bCs/>
                <w:color w:val="000000"/>
                <w:sz w:val="18"/>
                <w:szCs w:val="18"/>
              </w:rPr>
              <w:t>27 182 322,80</w:t>
            </w:r>
          </w:p>
        </w:tc>
        <w:tc>
          <w:tcPr>
            <w:tcW w:w="1559" w:type="dxa"/>
            <w:tcBorders>
              <w:top w:val="nil"/>
              <w:left w:val="nil"/>
              <w:bottom w:val="single" w:sz="4" w:space="0" w:color="auto"/>
              <w:right w:val="single" w:sz="4" w:space="0" w:color="auto"/>
            </w:tcBorders>
            <w:noWrap/>
            <w:vAlign w:val="center"/>
          </w:tcPr>
          <w:p w14:paraId="3F4DDE02" w14:textId="77777777" w:rsidR="000A5264" w:rsidRDefault="000A5264" w:rsidP="009629A1">
            <w:pPr>
              <w:jc w:val="right"/>
              <w:rPr>
                <w:rFonts w:ascii="Arial" w:eastAsia="Times New Roman" w:hAnsi="Arial" w:cs="Arial"/>
                <w:b/>
                <w:bCs/>
                <w:color w:val="000000"/>
                <w:sz w:val="18"/>
                <w:szCs w:val="18"/>
                <w:lang w:eastAsia="cs-CZ"/>
              </w:rPr>
            </w:pPr>
            <w:r>
              <w:rPr>
                <w:rFonts w:ascii="Arial" w:hAnsi="Arial" w:cs="Arial"/>
                <w:b/>
                <w:bCs/>
                <w:color w:val="000000"/>
                <w:sz w:val="18"/>
                <w:szCs w:val="18"/>
              </w:rPr>
              <w:t>26 475 109,04</w:t>
            </w:r>
          </w:p>
        </w:tc>
        <w:tc>
          <w:tcPr>
            <w:tcW w:w="1560" w:type="dxa"/>
            <w:tcBorders>
              <w:top w:val="nil"/>
              <w:left w:val="nil"/>
              <w:bottom w:val="single" w:sz="4" w:space="0" w:color="auto"/>
              <w:right w:val="single" w:sz="4" w:space="0" w:color="auto"/>
            </w:tcBorders>
            <w:noWrap/>
            <w:vAlign w:val="center"/>
          </w:tcPr>
          <w:p w14:paraId="294AD915" w14:textId="77777777" w:rsidR="000A5264" w:rsidRPr="00796324" w:rsidRDefault="000A5264" w:rsidP="009629A1">
            <w:pPr>
              <w:jc w:val="right"/>
              <w:rPr>
                <w:rFonts w:ascii="Arial" w:eastAsia="Times New Roman" w:hAnsi="Arial" w:cs="Arial"/>
                <w:b/>
                <w:bCs/>
                <w:color w:val="000000"/>
                <w:sz w:val="18"/>
                <w:szCs w:val="18"/>
                <w:lang w:eastAsia="cs-CZ"/>
              </w:rPr>
            </w:pPr>
            <w:r>
              <w:rPr>
                <w:rFonts w:ascii="Arial" w:hAnsi="Arial" w:cs="Arial"/>
                <w:b/>
                <w:bCs/>
                <w:color w:val="000000"/>
                <w:sz w:val="18"/>
                <w:szCs w:val="18"/>
              </w:rPr>
              <w:t>26 395 796,55</w:t>
            </w:r>
          </w:p>
        </w:tc>
        <w:tc>
          <w:tcPr>
            <w:tcW w:w="1417" w:type="dxa"/>
            <w:tcBorders>
              <w:top w:val="nil"/>
              <w:left w:val="nil"/>
              <w:bottom w:val="single" w:sz="4" w:space="0" w:color="auto"/>
              <w:right w:val="single" w:sz="4" w:space="0" w:color="auto"/>
            </w:tcBorders>
            <w:noWrap/>
            <w:vAlign w:val="center"/>
          </w:tcPr>
          <w:p w14:paraId="3776B2C0" w14:textId="77777777" w:rsidR="000A5264" w:rsidRPr="00796324" w:rsidRDefault="000A5264" w:rsidP="009629A1">
            <w:pPr>
              <w:jc w:val="right"/>
              <w:rPr>
                <w:rFonts w:ascii="Arial" w:eastAsia="Times New Roman" w:hAnsi="Arial" w:cs="Arial"/>
                <w:b/>
                <w:bCs/>
                <w:color w:val="000000"/>
                <w:sz w:val="18"/>
                <w:szCs w:val="18"/>
                <w:lang w:eastAsia="cs-CZ"/>
              </w:rPr>
            </w:pPr>
            <w:r>
              <w:rPr>
                <w:rFonts w:ascii="Arial" w:hAnsi="Arial" w:cs="Arial"/>
                <w:b/>
                <w:bCs/>
                <w:color w:val="000000"/>
                <w:sz w:val="18"/>
                <w:szCs w:val="18"/>
              </w:rPr>
              <w:t>-79 312,49</w:t>
            </w:r>
          </w:p>
        </w:tc>
      </w:tr>
      <w:tr w:rsidR="000A5264" w14:paraId="14B2ABDB"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22BFD44C" w14:textId="77777777" w:rsidR="000A5264" w:rsidRDefault="000A5264" w:rsidP="009629A1">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z toho: tř. 5 Běžné výdaje</w:t>
            </w:r>
          </w:p>
        </w:tc>
        <w:tc>
          <w:tcPr>
            <w:tcW w:w="1559" w:type="dxa"/>
            <w:tcBorders>
              <w:top w:val="nil"/>
              <w:left w:val="nil"/>
              <w:bottom w:val="single" w:sz="4" w:space="0" w:color="auto"/>
              <w:right w:val="single" w:sz="4" w:space="0" w:color="auto"/>
            </w:tcBorders>
            <w:noWrap/>
            <w:vAlign w:val="center"/>
          </w:tcPr>
          <w:p w14:paraId="344026B3"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21 607 518,95</w:t>
            </w:r>
          </w:p>
        </w:tc>
        <w:tc>
          <w:tcPr>
            <w:tcW w:w="1559" w:type="dxa"/>
            <w:tcBorders>
              <w:top w:val="nil"/>
              <w:left w:val="nil"/>
              <w:bottom w:val="single" w:sz="4" w:space="0" w:color="auto"/>
              <w:right w:val="single" w:sz="4" w:space="0" w:color="auto"/>
            </w:tcBorders>
            <w:noWrap/>
            <w:vAlign w:val="center"/>
          </w:tcPr>
          <w:p w14:paraId="1C19789F"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21 110 302,27</w:t>
            </w:r>
          </w:p>
        </w:tc>
        <w:tc>
          <w:tcPr>
            <w:tcW w:w="1560" w:type="dxa"/>
            <w:tcBorders>
              <w:top w:val="nil"/>
              <w:left w:val="nil"/>
              <w:bottom w:val="single" w:sz="4" w:space="0" w:color="auto"/>
              <w:right w:val="single" w:sz="4" w:space="0" w:color="auto"/>
            </w:tcBorders>
            <w:noWrap/>
            <w:vAlign w:val="center"/>
          </w:tcPr>
          <w:p w14:paraId="18352C34" w14:textId="77777777" w:rsidR="000A5264" w:rsidRPr="0079632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21 163 264,85</w:t>
            </w:r>
          </w:p>
        </w:tc>
        <w:tc>
          <w:tcPr>
            <w:tcW w:w="1417" w:type="dxa"/>
            <w:tcBorders>
              <w:top w:val="nil"/>
              <w:left w:val="nil"/>
              <w:bottom w:val="single" w:sz="4" w:space="0" w:color="auto"/>
              <w:right w:val="single" w:sz="4" w:space="0" w:color="auto"/>
            </w:tcBorders>
            <w:noWrap/>
            <w:vAlign w:val="center"/>
          </w:tcPr>
          <w:p w14:paraId="4AED8275" w14:textId="77777777" w:rsidR="000A5264" w:rsidRPr="0079632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+52 962,58</w:t>
            </w:r>
          </w:p>
        </w:tc>
      </w:tr>
      <w:tr w:rsidR="000A5264" w14:paraId="1E147693"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2577B2DF" w14:textId="77777777" w:rsidR="000A5264" w:rsidRDefault="000A5264" w:rsidP="009629A1">
            <w:pPr>
              <w:rPr>
                <w:rFonts w:ascii="Arial" w:eastAsia="Times New Roman" w:hAnsi="Arial" w:cs="Arial"/>
                <w:b/>
                <w:bCs/>
                <w:color w:val="000000"/>
                <w:sz w:val="18"/>
                <w:szCs w:val="18"/>
                <w:lang w:eastAsia="cs-CZ"/>
              </w:rPr>
            </w:pPr>
            <w:r>
              <w:rPr>
                <w:rFonts w:ascii="Arial" w:eastAsia="Times New Roman" w:hAnsi="Arial" w:cs="Arial"/>
                <w:sz w:val="18"/>
                <w:szCs w:val="18"/>
                <w:lang w:eastAsia="cs-CZ"/>
              </w:rPr>
              <w:t xml:space="preserve">            tř. 6 Investiční výdaje </w:t>
            </w:r>
          </w:p>
        </w:tc>
        <w:tc>
          <w:tcPr>
            <w:tcW w:w="1559" w:type="dxa"/>
            <w:tcBorders>
              <w:top w:val="nil"/>
              <w:left w:val="nil"/>
              <w:bottom w:val="single" w:sz="4" w:space="0" w:color="auto"/>
              <w:right w:val="single" w:sz="4" w:space="0" w:color="auto"/>
            </w:tcBorders>
            <w:noWrap/>
            <w:vAlign w:val="center"/>
          </w:tcPr>
          <w:p w14:paraId="7C15E555"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4 750 646,44</w:t>
            </w:r>
          </w:p>
        </w:tc>
        <w:tc>
          <w:tcPr>
            <w:tcW w:w="1559" w:type="dxa"/>
            <w:tcBorders>
              <w:top w:val="nil"/>
              <w:left w:val="nil"/>
              <w:bottom w:val="single" w:sz="4" w:space="0" w:color="auto"/>
              <w:right w:val="single" w:sz="4" w:space="0" w:color="auto"/>
            </w:tcBorders>
            <w:noWrap/>
            <w:vAlign w:val="center"/>
          </w:tcPr>
          <w:p w14:paraId="6F0BE34A"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4 398 511,16</w:t>
            </w:r>
          </w:p>
        </w:tc>
        <w:tc>
          <w:tcPr>
            <w:tcW w:w="1560" w:type="dxa"/>
            <w:tcBorders>
              <w:top w:val="nil"/>
              <w:left w:val="nil"/>
              <w:bottom w:val="single" w:sz="4" w:space="0" w:color="auto"/>
              <w:right w:val="single" w:sz="4" w:space="0" w:color="auto"/>
            </w:tcBorders>
            <w:noWrap/>
            <w:vAlign w:val="center"/>
          </w:tcPr>
          <w:p w14:paraId="361B8000" w14:textId="77777777" w:rsidR="000A5264" w:rsidRPr="0079632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4 309 073,94</w:t>
            </w:r>
          </w:p>
        </w:tc>
        <w:tc>
          <w:tcPr>
            <w:tcW w:w="1417" w:type="dxa"/>
            <w:tcBorders>
              <w:top w:val="nil"/>
              <w:left w:val="nil"/>
              <w:bottom w:val="single" w:sz="4" w:space="0" w:color="auto"/>
              <w:right w:val="single" w:sz="4" w:space="0" w:color="auto"/>
            </w:tcBorders>
            <w:noWrap/>
            <w:vAlign w:val="center"/>
          </w:tcPr>
          <w:p w14:paraId="580A4C0D" w14:textId="77777777" w:rsidR="000A5264" w:rsidRPr="0079632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-89 437,22</w:t>
            </w:r>
          </w:p>
        </w:tc>
      </w:tr>
      <w:tr w:rsidR="000A5264" w14:paraId="2BBE9B31" w14:textId="77777777" w:rsidTr="00DF6543">
        <w:trPr>
          <w:trHeight w:val="360"/>
        </w:trPr>
        <w:tc>
          <w:tcPr>
            <w:tcW w:w="3119" w:type="dxa"/>
            <w:tcBorders>
              <w:top w:val="nil"/>
              <w:left w:val="single" w:sz="4" w:space="0" w:color="auto"/>
              <w:bottom w:val="single" w:sz="4" w:space="0" w:color="auto"/>
              <w:right w:val="single" w:sz="4" w:space="0" w:color="auto"/>
            </w:tcBorders>
            <w:noWrap/>
            <w:vAlign w:val="center"/>
            <w:hideMark/>
          </w:tcPr>
          <w:p w14:paraId="1215B5CE" w14:textId="77777777" w:rsidR="000A5264" w:rsidRDefault="000A5264" w:rsidP="009629A1">
            <w:pPr>
              <w:rPr>
                <w:rFonts w:ascii="Arial" w:eastAsia="Times New Roman" w:hAnsi="Arial" w:cs="Arial"/>
                <w:sz w:val="18"/>
                <w:szCs w:val="18"/>
                <w:lang w:eastAsia="cs-CZ"/>
              </w:rPr>
            </w:pPr>
            <w:r>
              <w:rPr>
                <w:rFonts w:ascii="Arial" w:eastAsia="Times New Roman" w:hAnsi="Arial" w:cs="Arial"/>
                <w:sz w:val="18"/>
                <w:szCs w:val="18"/>
                <w:lang w:eastAsia="cs-CZ"/>
              </w:rPr>
              <w:t xml:space="preserve">            Dotační politika</w:t>
            </w:r>
          </w:p>
        </w:tc>
        <w:tc>
          <w:tcPr>
            <w:tcW w:w="1559" w:type="dxa"/>
            <w:tcBorders>
              <w:top w:val="nil"/>
              <w:left w:val="nil"/>
              <w:bottom w:val="single" w:sz="4" w:space="0" w:color="auto"/>
              <w:right w:val="single" w:sz="4" w:space="0" w:color="auto"/>
            </w:tcBorders>
            <w:noWrap/>
            <w:vAlign w:val="center"/>
          </w:tcPr>
          <w:p w14:paraId="65EC4F7D"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824 157,41</w:t>
            </w:r>
          </w:p>
        </w:tc>
        <w:tc>
          <w:tcPr>
            <w:tcW w:w="1559" w:type="dxa"/>
            <w:tcBorders>
              <w:top w:val="nil"/>
              <w:left w:val="nil"/>
              <w:bottom w:val="single" w:sz="4" w:space="0" w:color="auto"/>
              <w:right w:val="single" w:sz="4" w:space="0" w:color="auto"/>
            </w:tcBorders>
            <w:noWrap/>
            <w:vAlign w:val="center"/>
          </w:tcPr>
          <w:p w14:paraId="35B25C55" w14:textId="77777777" w:rsidR="000A526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966 295,60</w:t>
            </w:r>
          </w:p>
        </w:tc>
        <w:tc>
          <w:tcPr>
            <w:tcW w:w="1560" w:type="dxa"/>
            <w:tcBorders>
              <w:top w:val="nil"/>
              <w:left w:val="nil"/>
              <w:bottom w:val="single" w:sz="4" w:space="0" w:color="auto"/>
              <w:right w:val="single" w:sz="4" w:space="0" w:color="auto"/>
            </w:tcBorders>
            <w:noWrap/>
            <w:vAlign w:val="center"/>
          </w:tcPr>
          <w:p w14:paraId="168CEE44" w14:textId="77777777" w:rsidR="000A5264" w:rsidRPr="0079632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923 457,76</w:t>
            </w:r>
          </w:p>
        </w:tc>
        <w:tc>
          <w:tcPr>
            <w:tcW w:w="1417" w:type="dxa"/>
            <w:tcBorders>
              <w:top w:val="nil"/>
              <w:left w:val="nil"/>
              <w:bottom w:val="single" w:sz="4" w:space="0" w:color="auto"/>
              <w:right w:val="single" w:sz="4" w:space="0" w:color="auto"/>
            </w:tcBorders>
            <w:noWrap/>
            <w:vAlign w:val="center"/>
          </w:tcPr>
          <w:p w14:paraId="379D61D3" w14:textId="77777777" w:rsidR="000A5264" w:rsidRPr="00796324" w:rsidRDefault="000A5264" w:rsidP="009629A1">
            <w:pPr>
              <w:jc w:val="right"/>
              <w:rPr>
                <w:rFonts w:ascii="Arial" w:eastAsia="Times New Roman" w:hAnsi="Arial" w:cs="Arial"/>
                <w:color w:val="000000"/>
                <w:sz w:val="18"/>
                <w:szCs w:val="18"/>
                <w:lang w:eastAsia="cs-CZ"/>
              </w:rPr>
            </w:pPr>
            <w:r>
              <w:rPr>
                <w:rFonts w:ascii="Arial" w:hAnsi="Arial" w:cs="Arial"/>
                <w:color w:val="000000"/>
                <w:sz w:val="18"/>
                <w:szCs w:val="18"/>
              </w:rPr>
              <w:t>-42 837,85</w:t>
            </w:r>
          </w:p>
        </w:tc>
      </w:tr>
      <w:tr w:rsidR="000A5264" w14:paraId="55EBAB56" w14:textId="77777777" w:rsidTr="00DF6543">
        <w:trPr>
          <w:trHeight w:val="348"/>
        </w:trPr>
        <w:tc>
          <w:tcPr>
            <w:tcW w:w="3119" w:type="dxa"/>
            <w:tcBorders>
              <w:top w:val="nil"/>
              <w:left w:val="single" w:sz="4" w:space="0" w:color="auto"/>
              <w:bottom w:val="single" w:sz="4" w:space="0" w:color="auto"/>
              <w:right w:val="single" w:sz="4" w:space="0" w:color="auto"/>
            </w:tcBorders>
            <w:noWrap/>
            <w:vAlign w:val="center"/>
            <w:hideMark/>
          </w:tcPr>
          <w:p w14:paraId="4A5481D7" w14:textId="77777777" w:rsidR="000A5264" w:rsidRDefault="000A5264" w:rsidP="009629A1">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neinvestiční část</w:t>
            </w:r>
          </w:p>
        </w:tc>
        <w:tc>
          <w:tcPr>
            <w:tcW w:w="1559" w:type="dxa"/>
            <w:tcBorders>
              <w:top w:val="nil"/>
              <w:left w:val="nil"/>
              <w:bottom w:val="single" w:sz="4" w:space="0" w:color="auto"/>
              <w:right w:val="single" w:sz="4" w:space="0" w:color="auto"/>
            </w:tcBorders>
            <w:noWrap/>
            <w:vAlign w:val="center"/>
          </w:tcPr>
          <w:p w14:paraId="2705E32F" w14:textId="77777777" w:rsidR="000A5264" w:rsidRDefault="000A5264" w:rsidP="009629A1">
            <w:pPr>
              <w:jc w:val="right"/>
              <w:rPr>
                <w:rFonts w:ascii="Arial" w:hAnsi="Arial" w:cs="Arial"/>
                <w:i/>
                <w:iCs/>
                <w:color w:val="000000"/>
                <w:sz w:val="18"/>
                <w:szCs w:val="18"/>
              </w:rPr>
            </w:pPr>
            <w:r>
              <w:rPr>
                <w:rFonts w:ascii="Arial" w:hAnsi="Arial" w:cs="Arial"/>
                <w:i/>
                <w:iCs/>
                <w:color w:val="000000"/>
                <w:sz w:val="18"/>
                <w:szCs w:val="18"/>
              </w:rPr>
              <w:t>376 319,48</w:t>
            </w:r>
          </w:p>
        </w:tc>
        <w:tc>
          <w:tcPr>
            <w:tcW w:w="1559" w:type="dxa"/>
            <w:tcBorders>
              <w:top w:val="nil"/>
              <w:left w:val="nil"/>
              <w:bottom w:val="single" w:sz="4" w:space="0" w:color="auto"/>
              <w:right w:val="single" w:sz="4" w:space="0" w:color="auto"/>
            </w:tcBorders>
            <w:noWrap/>
            <w:vAlign w:val="center"/>
          </w:tcPr>
          <w:p w14:paraId="27E93FE4" w14:textId="77777777" w:rsidR="000A5264" w:rsidRDefault="000A5264" w:rsidP="009629A1">
            <w:pPr>
              <w:jc w:val="right"/>
              <w:rPr>
                <w:rFonts w:ascii="Arial" w:hAnsi="Arial" w:cs="Arial"/>
                <w:i/>
                <w:iCs/>
                <w:color w:val="000000"/>
                <w:sz w:val="18"/>
                <w:szCs w:val="18"/>
              </w:rPr>
            </w:pPr>
            <w:r>
              <w:rPr>
                <w:rFonts w:ascii="Arial" w:hAnsi="Arial" w:cs="Arial"/>
                <w:i/>
                <w:iCs/>
                <w:color w:val="000000"/>
                <w:sz w:val="18"/>
                <w:szCs w:val="18"/>
              </w:rPr>
              <w:t>390 589,58</w:t>
            </w:r>
          </w:p>
        </w:tc>
        <w:tc>
          <w:tcPr>
            <w:tcW w:w="1560" w:type="dxa"/>
            <w:tcBorders>
              <w:top w:val="nil"/>
              <w:left w:val="nil"/>
              <w:bottom w:val="single" w:sz="4" w:space="0" w:color="auto"/>
              <w:right w:val="single" w:sz="4" w:space="0" w:color="auto"/>
            </w:tcBorders>
            <w:noWrap/>
            <w:vAlign w:val="center"/>
          </w:tcPr>
          <w:p w14:paraId="3A44E20C" w14:textId="77777777" w:rsidR="000A5264" w:rsidRPr="00796324" w:rsidRDefault="000A5264" w:rsidP="009629A1">
            <w:pPr>
              <w:jc w:val="right"/>
              <w:rPr>
                <w:rFonts w:ascii="Arial" w:hAnsi="Arial" w:cs="Arial"/>
                <w:i/>
                <w:iCs/>
                <w:color w:val="000000"/>
                <w:sz w:val="18"/>
                <w:szCs w:val="18"/>
              </w:rPr>
            </w:pPr>
            <w:r>
              <w:rPr>
                <w:rFonts w:ascii="Arial" w:hAnsi="Arial" w:cs="Arial"/>
                <w:i/>
                <w:iCs/>
                <w:color w:val="000000"/>
                <w:sz w:val="18"/>
                <w:szCs w:val="18"/>
              </w:rPr>
              <w:t>390 751,74</w:t>
            </w:r>
          </w:p>
        </w:tc>
        <w:tc>
          <w:tcPr>
            <w:tcW w:w="1417" w:type="dxa"/>
            <w:tcBorders>
              <w:top w:val="nil"/>
              <w:left w:val="nil"/>
              <w:bottom w:val="single" w:sz="4" w:space="0" w:color="auto"/>
              <w:right w:val="single" w:sz="4" w:space="0" w:color="auto"/>
            </w:tcBorders>
            <w:noWrap/>
            <w:vAlign w:val="center"/>
          </w:tcPr>
          <w:p w14:paraId="7FA0C67D" w14:textId="77777777" w:rsidR="000A5264" w:rsidRPr="00796324" w:rsidRDefault="000A5264" w:rsidP="009629A1">
            <w:pPr>
              <w:jc w:val="right"/>
              <w:rPr>
                <w:rFonts w:ascii="Arial" w:hAnsi="Arial" w:cs="Arial"/>
                <w:i/>
                <w:iCs/>
                <w:color w:val="000000"/>
                <w:sz w:val="18"/>
                <w:szCs w:val="18"/>
              </w:rPr>
            </w:pPr>
            <w:r>
              <w:rPr>
                <w:rFonts w:ascii="Arial" w:hAnsi="Arial" w:cs="Arial"/>
                <w:i/>
                <w:iCs/>
                <w:color w:val="000000"/>
                <w:sz w:val="18"/>
                <w:szCs w:val="18"/>
              </w:rPr>
              <w:t>+162,15</w:t>
            </w:r>
          </w:p>
        </w:tc>
      </w:tr>
      <w:tr w:rsidR="000A5264" w14:paraId="63E0F204" w14:textId="77777777" w:rsidTr="00DF6543">
        <w:trPr>
          <w:trHeight w:val="348"/>
        </w:trPr>
        <w:tc>
          <w:tcPr>
            <w:tcW w:w="3119" w:type="dxa"/>
            <w:tcBorders>
              <w:top w:val="nil"/>
              <w:left w:val="single" w:sz="4" w:space="0" w:color="auto"/>
              <w:bottom w:val="single" w:sz="4" w:space="0" w:color="auto"/>
              <w:right w:val="single" w:sz="4" w:space="0" w:color="auto"/>
            </w:tcBorders>
            <w:noWrap/>
            <w:vAlign w:val="center"/>
            <w:hideMark/>
          </w:tcPr>
          <w:p w14:paraId="4D18DAE2" w14:textId="77777777" w:rsidR="000A5264" w:rsidRDefault="000A5264" w:rsidP="009629A1">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investiční část</w:t>
            </w:r>
          </w:p>
        </w:tc>
        <w:tc>
          <w:tcPr>
            <w:tcW w:w="1559" w:type="dxa"/>
            <w:tcBorders>
              <w:top w:val="nil"/>
              <w:left w:val="nil"/>
              <w:bottom w:val="single" w:sz="4" w:space="0" w:color="auto"/>
              <w:right w:val="single" w:sz="4" w:space="0" w:color="auto"/>
            </w:tcBorders>
            <w:noWrap/>
            <w:vAlign w:val="center"/>
          </w:tcPr>
          <w:p w14:paraId="4D91E55F" w14:textId="77777777" w:rsidR="000A5264" w:rsidRDefault="000A5264" w:rsidP="009629A1">
            <w:pPr>
              <w:jc w:val="right"/>
              <w:rPr>
                <w:rFonts w:ascii="Arial" w:hAnsi="Arial" w:cs="Arial"/>
                <w:i/>
                <w:iCs/>
                <w:color w:val="000000"/>
                <w:sz w:val="18"/>
                <w:szCs w:val="18"/>
              </w:rPr>
            </w:pPr>
            <w:r>
              <w:rPr>
                <w:rFonts w:ascii="Arial" w:hAnsi="Arial" w:cs="Arial"/>
                <w:i/>
                <w:iCs/>
                <w:color w:val="000000"/>
                <w:sz w:val="18"/>
                <w:szCs w:val="18"/>
              </w:rPr>
              <w:t>447 837,93</w:t>
            </w:r>
          </w:p>
        </w:tc>
        <w:tc>
          <w:tcPr>
            <w:tcW w:w="1559" w:type="dxa"/>
            <w:tcBorders>
              <w:top w:val="nil"/>
              <w:left w:val="nil"/>
              <w:bottom w:val="single" w:sz="4" w:space="0" w:color="auto"/>
              <w:right w:val="single" w:sz="4" w:space="0" w:color="auto"/>
            </w:tcBorders>
            <w:noWrap/>
            <w:vAlign w:val="center"/>
          </w:tcPr>
          <w:p w14:paraId="71193C1C" w14:textId="77777777" w:rsidR="000A5264" w:rsidRDefault="000A5264" w:rsidP="009629A1">
            <w:pPr>
              <w:jc w:val="right"/>
              <w:rPr>
                <w:rFonts w:ascii="Arial" w:hAnsi="Arial" w:cs="Arial"/>
                <w:i/>
                <w:iCs/>
                <w:color w:val="000000"/>
                <w:sz w:val="18"/>
                <w:szCs w:val="18"/>
              </w:rPr>
            </w:pPr>
            <w:r>
              <w:rPr>
                <w:rFonts w:ascii="Arial" w:hAnsi="Arial" w:cs="Arial"/>
                <w:i/>
                <w:iCs/>
                <w:color w:val="000000"/>
                <w:sz w:val="18"/>
                <w:szCs w:val="18"/>
              </w:rPr>
              <w:t>575 706,02</w:t>
            </w:r>
          </w:p>
        </w:tc>
        <w:tc>
          <w:tcPr>
            <w:tcW w:w="1560" w:type="dxa"/>
            <w:tcBorders>
              <w:top w:val="nil"/>
              <w:left w:val="nil"/>
              <w:bottom w:val="single" w:sz="4" w:space="0" w:color="auto"/>
              <w:right w:val="single" w:sz="4" w:space="0" w:color="auto"/>
            </w:tcBorders>
            <w:noWrap/>
            <w:vAlign w:val="center"/>
          </w:tcPr>
          <w:p w14:paraId="7023ECC3" w14:textId="77777777" w:rsidR="000A5264" w:rsidRPr="00796324" w:rsidRDefault="000A5264" w:rsidP="009629A1">
            <w:pPr>
              <w:jc w:val="right"/>
              <w:rPr>
                <w:rFonts w:ascii="Arial" w:hAnsi="Arial" w:cs="Arial"/>
                <w:i/>
                <w:iCs/>
                <w:color w:val="000000"/>
                <w:sz w:val="18"/>
                <w:szCs w:val="18"/>
              </w:rPr>
            </w:pPr>
            <w:r>
              <w:rPr>
                <w:rFonts w:ascii="Arial" w:hAnsi="Arial" w:cs="Arial"/>
                <w:i/>
                <w:iCs/>
                <w:color w:val="000000"/>
                <w:sz w:val="18"/>
                <w:szCs w:val="18"/>
              </w:rPr>
              <w:t>532 706,02</w:t>
            </w:r>
          </w:p>
        </w:tc>
        <w:tc>
          <w:tcPr>
            <w:tcW w:w="1417" w:type="dxa"/>
            <w:tcBorders>
              <w:top w:val="nil"/>
              <w:left w:val="nil"/>
              <w:bottom w:val="single" w:sz="4" w:space="0" w:color="auto"/>
              <w:right w:val="single" w:sz="4" w:space="0" w:color="auto"/>
            </w:tcBorders>
            <w:noWrap/>
            <w:vAlign w:val="center"/>
          </w:tcPr>
          <w:p w14:paraId="2D3EF8F1" w14:textId="77777777" w:rsidR="000A5264" w:rsidRPr="00796324" w:rsidRDefault="000A5264" w:rsidP="009629A1">
            <w:pPr>
              <w:jc w:val="right"/>
              <w:rPr>
                <w:rFonts w:ascii="Arial" w:hAnsi="Arial" w:cs="Arial"/>
                <w:i/>
                <w:iCs/>
                <w:color w:val="000000"/>
                <w:sz w:val="18"/>
                <w:szCs w:val="18"/>
              </w:rPr>
            </w:pPr>
            <w:r>
              <w:rPr>
                <w:rFonts w:ascii="Arial" w:hAnsi="Arial" w:cs="Arial"/>
                <w:i/>
                <w:iCs/>
                <w:color w:val="000000"/>
                <w:sz w:val="18"/>
                <w:szCs w:val="18"/>
              </w:rPr>
              <w:t>-43 000,00</w:t>
            </w:r>
          </w:p>
        </w:tc>
      </w:tr>
      <w:tr w:rsidR="000A5264" w14:paraId="007F6C57" w14:textId="77777777" w:rsidTr="00DF6543">
        <w:trPr>
          <w:trHeight w:val="348"/>
        </w:trPr>
        <w:tc>
          <w:tcPr>
            <w:tcW w:w="3119" w:type="dxa"/>
            <w:tcBorders>
              <w:top w:val="nil"/>
              <w:left w:val="single" w:sz="4" w:space="0" w:color="auto"/>
              <w:bottom w:val="single" w:sz="4" w:space="0" w:color="auto"/>
              <w:right w:val="single" w:sz="4" w:space="0" w:color="auto"/>
            </w:tcBorders>
            <w:noWrap/>
            <w:vAlign w:val="center"/>
            <w:hideMark/>
          </w:tcPr>
          <w:p w14:paraId="47B173B2" w14:textId="77777777" w:rsidR="000A5264" w:rsidRDefault="000A5264" w:rsidP="009629A1">
            <w:pPr>
              <w:rPr>
                <w:rFonts w:ascii="Arial" w:eastAsia="Times New Roman" w:hAnsi="Arial" w:cs="Arial"/>
                <w:b/>
                <w:bCs/>
                <w:color w:val="000000"/>
                <w:sz w:val="18"/>
                <w:szCs w:val="18"/>
                <w:lang w:eastAsia="cs-CZ"/>
              </w:rPr>
            </w:pPr>
            <w:r>
              <w:rPr>
                <w:rFonts w:ascii="Arial" w:eastAsia="Times New Roman" w:hAnsi="Arial" w:cs="Arial"/>
                <w:i/>
                <w:iCs/>
                <w:sz w:val="18"/>
                <w:szCs w:val="18"/>
                <w:lang w:eastAsia="cs-CZ"/>
              </w:rPr>
              <w:t xml:space="preserve">    z toho rozpočtová rezerva</w:t>
            </w:r>
          </w:p>
        </w:tc>
        <w:tc>
          <w:tcPr>
            <w:tcW w:w="1559" w:type="dxa"/>
            <w:tcBorders>
              <w:top w:val="nil"/>
              <w:left w:val="nil"/>
              <w:bottom w:val="single" w:sz="4" w:space="0" w:color="auto"/>
              <w:right w:val="single" w:sz="4" w:space="0" w:color="auto"/>
            </w:tcBorders>
            <w:noWrap/>
            <w:vAlign w:val="center"/>
          </w:tcPr>
          <w:p w14:paraId="7DB0513F" w14:textId="77777777" w:rsidR="000A5264" w:rsidRDefault="000A5264" w:rsidP="009629A1">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7029D911" w14:textId="77777777" w:rsidR="000A5264" w:rsidRDefault="000A5264" w:rsidP="009629A1">
            <w:pPr>
              <w:jc w:val="right"/>
              <w:rPr>
                <w:rFonts w:ascii="Arial" w:eastAsia="Times New Roman" w:hAnsi="Arial" w:cs="Arial"/>
                <w:i/>
                <w:iCs/>
                <w:color w:val="000000"/>
                <w:sz w:val="18"/>
                <w:szCs w:val="18"/>
                <w:lang w:eastAsia="cs-CZ"/>
              </w:rPr>
            </w:pPr>
            <w:r>
              <w:rPr>
                <w:rFonts w:ascii="Arial" w:hAnsi="Arial" w:cs="Arial"/>
                <w:i/>
                <w:iCs/>
                <w:color w:val="000000"/>
                <w:sz w:val="18"/>
                <w:szCs w:val="18"/>
              </w:rPr>
              <w:t>12 595,00</w:t>
            </w:r>
          </w:p>
        </w:tc>
        <w:tc>
          <w:tcPr>
            <w:tcW w:w="1560" w:type="dxa"/>
            <w:tcBorders>
              <w:top w:val="nil"/>
              <w:left w:val="nil"/>
              <w:bottom w:val="single" w:sz="4" w:space="0" w:color="auto"/>
              <w:right w:val="single" w:sz="4" w:space="0" w:color="auto"/>
            </w:tcBorders>
            <w:noWrap/>
            <w:vAlign w:val="center"/>
          </w:tcPr>
          <w:p w14:paraId="107952B2" w14:textId="77777777" w:rsidR="000A5264" w:rsidRPr="00796324" w:rsidRDefault="000A5264" w:rsidP="009629A1">
            <w:pPr>
              <w:jc w:val="right"/>
              <w:rPr>
                <w:rFonts w:ascii="Arial" w:eastAsia="Times New Roman" w:hAnsi="Arial" w:cs="Arial"/>
                <w:i/>
                <w:iCs/>
                <w:color w:val="000000"/>
                <w:sz w:val="18"/>
                <w:szCs w:val="18"/>
                <w:lang w:eastAsia="cs-CZ"/>
              </w:rPr>
            </w:pPr>
            <w:r>
              <w:rPr>
                <w:rFonts w:ascii="Arial" w:hAnsi="Arial" w:cs="Arial"/>
                <w:i/>
                <w:iCs/>
                <w:color w:val="000000"/>
                <w:sz w:val="18"/>
                <w:szCs w:val="18"/>
              </w:rPr>
              <w:t>12 595,00</w:t>
            </w:r>
          </w:p>
        </w:tc>
        <w:tc>
          <w:tcPr>
            <w:tcW w:w="1417" w:type="dxa"/>
            <w:tcBorders>
              <w:top w:val="nil"/>
              <w:left w:val="nil"/>
              <w:bottom w:val="single" w:sz="4" w:space="0" w:color="auto"/>
              <w:right w:val="single" w:sz="4" w:space="0" w:color="auto"/>
            </w:tcBorders>
            <w:noWrap/>
            <w:vAlign w:val="center"/>
          </w:tcPr>
          <w:p w14:paraId="19663156" w14:textId="77777777" w:rsidR="000A5264" w:rsidRPr="00796324" w:rsidRDefault="000A5264" w:rsidP="009629A1">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0A5264" w14:paraId="6398E30C" w14:textId="77777777" w:rsidTr="009629A1">
        <w:trPr>
          <w:trHeight w:val="348"/>
        </w:trPr>
        <w:tc>
          <w:tcPr>
            <w:tcW w:w="3119" w:type="dxa"/>
            <w:tcBorders>
              <w:top w:val="nil"/>
              <w:left w:val="single" w:sz="4" w:space="0" w:color="auto"/>
              <w:bottom w:val="single" w:sz="4" w:space="0" w:color="auto"/>
              <w:right w:val="single" w:sz="4" w:space="0" w:color="auto"/>
            </w:tcBorders>
            <w:noWrap/>
            <w:vAlign w:val="center"/>
            <w:hideMark/>
          </w:tcPr>
          <w:p w14:paraId="336BECA5" w14:textId="77777777" w:rsidR="000A5264" w:rsidRDefault="000A5264" w:rsidP="009629A1">
            <w:pPr>
              <w:rPr>
                <w:rFonts w:ascii="Arial" w:eastAsia="Times New Roman" w:hAnsi="Arial" w:cs="Arial"/>
                <w:i/>
                <w:iCs/>
                <w:sz w:val="18"/>
                <w:szCs w:val="18"/>
                <w:lang w:eastAsia="cs-CZ"/>
              </w:rPr>
            </w:pPr>
            <w:r>
              <w:rPr>
                <w:rFonts w:ascii="Arial" w:eastAsia="Times New Roman" w:hAnsi="Arial" w:cs="Arial"/>
                <w:i/>
                <w:iCs/>
                <w:sz w:val="18"/>
                <w:szCs w:val="18"/>
                <w:lang w:eastAsia="cs-CZ"/>
              </w:rPr>
              <w:t xml:space="preserve">    z toho krizová rezerva</w:t>
            </w:r>
          </w:p>
        </w:tc>
        <w:tc>
          <w:tcPr>
            <w:tcW w:w="1559" w:type="dxa"/>
            <w:tcBorders>
              <w:top w:val="nil"/>
              <w:left w:val="nil"/>
              <w:bottom w:val="single" w:sz="4" w:space="0" w:color="auto"/>
              <w:right w:val="single" w:sz="4" w:space="0" w:color="auto"/>
            </w:tcBorders>
            <w:noWrap/>
            <w:vAlign w:val="center"/>
          </w:tcPr>
          <w:p w14:paraId="4E6241C5" w14:textId="77777777" w:rsidR="000A5264" w:rsidRDefault="000A5264" w:rsidP="009629A1">
            <w:pPr>
              <w:jc w:val="right"/>
              <w:rPr>
                <w:rFonts w:ascii="Arial" w:eastAsia="Times New Roman" w:hAnsi="Arial" w:cs="Arial"/>
                <w:i/>
                <w:iCs/>
                <w:color w:val="000000"/>
                <w:sz w:val="18"/>
                <w:szCs w:val="18"/>
                <w:lang w:eastAsia="cs-CZ"/>
              </w:rPr>
            </w:pPr>
            <w:r>
              <w:rPr>
                <w:rFonts w:ascii="Arial" w:hAnsi="Arial" w:cs="Arial"/>
                <w:i/>
                <w:iCs/>
                <w:color w:val="000000"/>
                <w:sz w:val="18"/>
                <w:szCs w:val="18"/>
              </w:rPr>
              <w:t>25 000,00</w:t>
            </w:r>
          </w:p>
        </w:tc>
        <w:tc>
          <w:tcPr>
            <w:tcW w:w="1559" w:type="dxa"/>
            <w:tcBorders>
              <w:top w:val="nil"/>
              <w:left w:val="nil"/>
              <w:bottom w:val="single" w:sz="4" w:space="0" w:color="auto"/>
              <w:right w:val="single" w:sz="4" w:space="0" w:color="auto"/>
            </w:tcBorders>
            <w:noWrap/>
            <w:vAlign w:val="center"/>
          </w:tcPr>
          <w:p w14:paraId="2A820104" w14:textId="77777777" w:rsidR="000A5264" w:rsidRDefault="000A5264" w:rsidP="009629A1">
            <w:pPr>
              <w:jc w:val="right"/>
              <w:rPr>
                <w:rFonts w:ascii="Arial" w:eastAsia="Times New Roman" w:hAnsi="Arial" w:cs="Arial"/>
                <w:i/>
                <w:iCs/>
                <w:color w:val="000000"/>
                <w:sz w:val="18"/>
                <w:szCs w:val="18"/>
                <w:lang w:eastAsia="cs-CZ"/>
              </w:rPr>
            </w:pPr>
            <w:r>
              <w:rPr>
                <w:rFonts w:ascii="Arial" w:hAnsi="Arial" w:cs="Arial"/>
                <w:i/>
                <w:iCs/>
                <w:color w:val="000000"/>
                <w:sz w:val="18"/>
                <w:szCs w:val="18"/>
              </w:rPr>
              <w:t>21 000,00</w:t>
            </w:r>
          </w:p>
        </w:tc>
        <w:tc>
          <w:tcPr>
            <w:tcW w:w="1560" w:type="dxa"/>
            <w:tcBorders>
              <w:top w:val="nil"/>
              <w:left w:val="nil"/>
              <w:bottom w:val="single" w:sz="4" w:space="0" w:color="auto"/>
              <w:right w:val="single" w:sz="4" w:space="0" w:color="auto"/>
            </w:tcBorders>
            <w:noWrap/>
            <w:vAlign w:val="center"/>
          </w:tcPr>
          <w:p w14:paraId="586DBB89" w14:textId="77777777" w:rsidR="000A5264" w:rsidRPr="00796324" w:rsidRDefault="000A5264" w:rsidP="009629A1">
            <w:pPr>
              <w:jc w:val="right"/>
              <w:rPr>
                <w:rFonts w:ascii="Arial" w:eastAsia="Times New Roman" w:hAnsi="Arial" w:cs="Arial"/>
                <w:i/>
                <w:iCs/>
                <w:color w:val="000000"/>
                <w:sz w:val="18"/>
                <w:szCs w:val="18"/>
                <w:lang w:eastAsia="cs-CZ"/>
              </w:rPr>
            </w:pPr>
            <w:r>
              <w:rPr>
                <w:rFonts w:ascii="Arial" w:hAnsi="Arial" w:cs="Arial"/>
                <w:i/>
                <w:iCs/>
                <w:color w:val="000000"/>
                <w:sz w:val="18"/>
                <w:szCs w:val="18"/>
              </w:rPr>
              <w:t>21 000,00</w:t>
            </w:r>
          </w:p>
        </w:tc>
        <w:tc>
          <w:tcPr>
            <w:tcW w:w="1417" w:type="dxa"/>
            <w:tcBorders>
              <w:top w:val="nil"/>
              <w:left w:val="nil"/>
              <w:bottom w:val="single" w:sz="4" w:space="0" w:color="auto"/>
              <w:right w:val="single" w:sz="4" w:space="0" w:color="auto"/>
            </w:tcBorders>
            <w:noWrap/>
            <w:vAlign w:val="center"/>
          </w:tcPr>
          <w:p w14:paraId="04C062BF" w14:textId="77777777" w:rsidR="000A5264" w:rsidRPr="00796324" w:rsidRDefault="000A5264" w:rsidP="009629A1">
            <w:pPr>
              <w:jc w:val="right"/>
              <w:rPr>
                <w:rFonts w:ascii="Arial" w:eastAsia="Times New Roman" w:hAnsi="Arial" w:cs="Arial"/>
                <w:i/>
                <w:iCs/>
                <w:color w:val="000000"/>
                <w:sz w:val="18"/>
                <w:szCs w:val="18"/>
                <w:lang w:eastAsia="cs-CZ"/>
              </w:rPr>
            </w:pPr>
            <w:r>
              <w:rPr>
                <w:rFonts w:ascii="Arial" w:hAnsi="Arial" w:cs="Arial"/>
                <w:i/>
                <w:iCs/>
                <w:color w:val="000000"/>
                <w:sz w:val="18"/>
                <w:szCs w:val="18"/>
              </w:rPr>
              <w:t>0,00</w:t>
            </w:r>
          </w:p>
        </w:tc>
      </w:tr>
      <w:tr w:rsidR="000A5264" w14:paraId="5C0105FF" w14:textId="77777777" w:rsidTr="009629A1">
        <w:trPr>
          <w:trHeight w:val="348"/>
        </w:trPr>
        <w:tc>
          <w:tcPr>
            <w:tcW w:w="3119" w:type="dxa"/>
            <w:tcBorders>
              <w:top w:val="single" w:sz="4" w:space="0" w:color="auto"/>
              <w:left w:val="single" w:sz="4" w:space="0" w:color="auto"/>
              <w:bottom w:val="single" w:sz="4" w:space="0" w:color="auto"/>
              <w:right w:val="single" w:sz="4" w:space="0" w:color="auto"/>
            </w:tcBorders>
            <w:noWrap/>
            <w:vAlign w:val="center"/>
            <w:hideMark/>
          </w:tcPr>
          <w:p w14:paraId="7B4B1CE5" w14:textId="77777777" w:rsidR="000A5264" w:rsidRDefault="000A5264" w:rsidP="009629A1">
            <w:pPr>
              <w:rPr>
                <w:rFonts w:ascii="Arial" w:eastAsia="Times New Roman" w:hAnsi="Arial" w:cs="Arial"/>
                <w:i/>
                <w:iCs/>
                <w:sz w:val="18"/>
                <w:szCs w:val="18"/>
                <w:lang w:eastAsia="cs-CZ"/>
              </w:rPr>
            </w:pPr>
            <w:r>
              <w:rPr>
                <w:rFonts w:ascii="Arial" w:eastAsia="Times New Roman" w:hAnsi="Arial" w:cs="Arial"/>
                <w:b/>
                <w:bCs/>
                <w:sz w:val="18"/>
                <w:szCs w:val="18"/>
                <w:lang w:eastAsia="cs-CZ"/>
              </w:rPr>
              <w:t xml:space="preserve">Saldo </w:t>
            </w:r>
          </w:p>
        </w:tc>
        <w:tc>
          <w:tcPr>
            <w:tcW w:w="1559" w:type="dxa"/>
            <w:tcBorders>
              <w:top w:val="single" w:sz="4" w:space="0" w:color="auto"/>
              <w:left w:val="nil"/>
              <w:bottom w:val="single" w:sz="4" w:space="0" w:color="auto"/>
              <w:right w:val="single" w:sz="4" w:space="0" w:color="auto"/>
            </w:tcBorders>
            <w:noWrap/>
            <w:vAlign w:val="center"/>
          </w:tcPr>
          <w:p w14:paraId="0BA07FB8" w14:textId="77777777" w:rsidR="000A5264" w:rsidRDefault="000A5264" w:rsidP="009629A1">
            <w:pPr>
              <w:jc w:val="right"/>
              <w:rPr>
                <w:rFonts w:ascii="Arial" w:eastAsia="Times New Roman" w:hAnsi="Arial" w:cs="Arial"/>
                <w:i/>
                <w:iCs/>
                <w:color w:val="000000"/>
                <w:sz w:val="18"/>
                <w:szCs w:val="18"/>
                <w:lang w:eastAsia="cs-CZ"/>
              </w:rPr>
            </w:pPr>
            <w:r>
              <w:rPr>
                <w:rFonts w:ascii="Arial" w:hAnsi="Arial" w:cs="Arial"/>
                <w:b/>
                <w:bCs/>
                <w:color w:val="000000"/>
                <w:sz w:val="18"/>
                <w:szCs w:val="18"/>
              </w:rPr>
              <w:t>-1 255 313,40</w:t>
            </w:r>
          </w:p>
        </w:tc>
        <w:tc>
          <w:tcPr>
            <w:tcW w:w="1559" w:type="dxa"/>
            <w:tcBorders>
              <w:top w:val="single" w:sz="4" w:space="0" w:color="auto"/>
              <w:left w:val="nil"/>
              <w:bottom w:val="single" w:sz="4" w:space="0" w:color="auto"/>
              <w:right w:val="single" w:sz="4" w:space="0" w:color="auto"/>
            </w:tcBorders>
            <w:noWrap/>
            <w:vAlign w:val="center"/>
          </w:tcPr>
          <w:p w14:paraId="27507981" w14:textId="77777777" w:rsidR="000A5264" w:rsidRDefault="000A5264" w:rsidP="009629A1">
            <w:pPr>
              <w:jc w:val="right"/>
              <w:rPr>
                <w:rFonts w:ascii="Arial" w:eastAsia="Times New Roman" w:hAnsi="Arial" w:cs="Arial"/>
                <w:i/>
                <w:iCs/>
                <w:color w:val="000000"/>
                <w:sz w:val="18"/>
                <w:szCs w:val="18"/>
                <w:lang w:eastAsia="cs-CZ"/>
              </w:rPr>
            </w:pPr>
            <w:r>
              <w:rPr>
                <w:rFonts w:ascii="Arial" w:hAnsi="Arial" w:cs="Arial"/>
                <w:b/>
                <w:bCs/>
                <w:color w:val="000000"/>
                <w:sz w:val="18"/>
                <w:szCs w:val="18"/>
              </w:rPr>
              <w:t>-611 131,82</w:t>
            </w:r>
          </w:p>
        </w:tc>
        <w:tc>
          <w:tcPr>
            <w:tcW w:w="1560" w:type="dxa"/>
            <w:tcBorders>
              <w:top w:val="single" w:sz="4" w:space="0" w:color="auto"/>
              <w:left w:val="nil"/>
              <w:bottom w:val="single" w:sz="4" w:space="0" w:color="auto"/>
              <w:right w:val="single" w:sz="4" w:space="0" w:color="auto"/>
            </w:tcBorders>
            <w:noWrap/>
            <w:vAlign w:val="center"/>
          </w:tcPr>
          <w:p w14:paraId="55522487" w14:textId="77777777" w:rsidR="000A5264" w:rsidRPr="00796324" w:rsidRDefault="000A5264" w:rsidP="009629A1">
            <w:pPr>
              <w:jc w:val="right"/>
              <w:rPr>
                <w:rFonts w:ascii="Arial" w:eastAsia="Times New Roman" w:hAnsi="Arial" w:cs="Arial"/>
                <w:i/>
                <w:iCs/>
                <w:color w:val="000000"/>
                <w:sz w:val="18"/>
                <w:szCs w:val="18"/>
                <w:lang w:eastAsia="cs-CZ"/>
              </w:rPr>
            </w:pPr>
            <w:r>
              <w:rPr>
                <w:rFonts w:ascii="Arial" w:hAnsi="Arial" w:cs="Arial"/>
                <w:b/>
                <w:bCs/>
                <w:color w:val="000000"/>
                <w:sz w:val="18"/>
                <w:szCs w:val="18"/>
              </w:rPr>
              <w:t>-436 707,63</w:t>
            </w:r>
          </w:p>
        </w:tc>
        <w:tc>
          <w:tcPr>
            <w:tcW w:w="1417" w:type="dxa"/>
            <w:tcBorders>
              <w:top w:val="single" w:sz="4" w:space="0" w:color="auto"/>
              <w:left w:val="nil"/>
              <w:bottom w:val="single" w:sz="4" w:space="0" w:color="auto"/>
              <w:right w:val="single" w:sz="4" w:space="0" w:color="auto"/>
            </w:tcBorders>
            <w:noWrap/>
            <w:vAlign w:val="center"/>
          </w:tcPr>
          <w:p w14:paraId="4B5020A4" w14:textId="77777777" w:rsidR="000A5264" w:rsidRPr="00796324" w:rsidRDefault="000A5264" w:rsidP="009629A1">
            <w:pPr>
              <w:jc w:val="right"/>
              <w:rPr>
                <w:rFonts w:ascii="Arial" w:eastAsia="Times New Roman" w:hAnsi="Arial" w:cs="Arial"/>
                <w:i/>
                <w:iCs/>
                <w:color w:val="000000"/>
                <w:sz w:val="18"/>
                <w:szCs w:val="18"/>
                <w:lang w:eastAsia="cs-CZ"/>
              </w:rPr>
            </w:pPr>
            <w:r>
              <w:rPr>
                <w:rFonts w:ascii="Arial" w:hAnsi="Arial" w:cs="Arial"/>
                <w:b/>
                <w:bCs/>
                <w:color w:val="000000"/>
                <w:sz w:val="18"/>
                <w:szCs w:val="18"/>
              </w:rPr>
              <w:t>+174 424,19</w:t>
            </w:r>
          </w:p>
        </w:tc>
      </w:tr>
      <w:tr w:rsidR="000A5264" w14:paraId="2664F868" w14:textId="77777777" w:rsidTr="009629A1">
        <w:trPr>
          <w:trHeight w:val="348"/>
        </w:trPr>
        <w:tc>
          <w:tcPr>
            <w:tcW w:w="3119" w:type="dxa"/>
            <w:tcBorders>
              <w:top w:val="single" w:sz="4" w:space="0" w:color="auto"/>
              <w:left w:val="single" w:sz="4" w:space="0" w:color="auto"/>
              <w:bottom w:val="single" w:sz="4" w:space="0" w:color="auto"/>
              <w:right w:val="single" w:sz="4" w:space="0" w:color="auto"/>
            </w:tcBorders>
            <w:noWrap/>
            <w:vAlign w:val="center"/>
          </w:tcPr>
          <w:p w14:paraId="2E500059" w14:textId="77777777" w:rsidR="000A5264" w:rsidRDefault="000A5264" w:rsidP="009629A1">
            <w:pPr>
              <w:rPr>
                <w:rFonts w:ascii="Arial" w:eastAsia="Times New Roman" w:hAnsi="Arial" w:cs="Arial"/>
                <w:b/>
                <w:bCs/>
                <w:sz w:val="18"/>
                <w:szCs w:val="18"/>
                <w:lang w:eastAsia="cs-CZ"/>
              </w:rPr>
            </w:pPr>
            <w:r>
              <w:rPr>
                <w:rFonts w:ascii="Arial" w:eastAsia="Times New Roman" w:hAnsi="Arial" w:cs="Arial"/>
                <w:b/>
                <w:bCs/>
                <w:sz w:val="18"/>
                <w:szCs w:val="18"/>
                <w:lang w:eastAsia="cs-CZ"/>
              </w:rPr>
              <w:t>Předpokládaný stav FRR k 31.12.</w:t>
            </w:r>
          </w:p>
        </w:tc>
        <w:tc>
          <w:tcPr>
            <w:tcW w:w="1559" w:type="dxa"/>
            <w:tcBorders>
              <w:top w:val="single" w:sz="4" w:space="0" w:color="auto"/>
              <w:left w:val="nil"/>
              <w:bottom w:val="single" w:sz="4" w:space="0" w:color="auto"/>
              <w:right w:val="single" w:sz="4" w:space="0" w:color="auto"/>
            </w:tcBorders>
            <w:noWrap/>
            <w:vAlign w:val="center"/>
          </w:tcPr>
          <w:p w14:paraId="4E2A21B6" w14:textId="77777777" w:rsidR="000A5264" w:rsidRDefault="000A5264" w:rsidP="009629A1">
            <w:pPr>
              <w:jc w:val="right"/>
              <w:rPr>
                <w:rFonts w:ascii="Arial" w:hAnsi="Arial" w:cs="Arial"/>
                <w:b/>
                <w:bCs/>
                <w:color w:val="000000"/>
                <w:sz w:val="18"/>
                <w:szCs w:val="18"/>
              </w:rPr>
            </w:pPr>
            <w:r w:rsidRPr="006170E1">
              <w:rPr>
                <w:rFonts w:ascii="Arial" w:hAnsi="Arial" w:cs="Arial"/>
                <w:b/>
                <w:bCs/>
                <w:color w:val="000000"/>
                <w:sz w:val="18"/>
                <w:szCs w:val="18"/>
              </w:rPr>
              <w:t>4 288 899,52</w:t>
            </w:r>
          </w:p>
        </w:tc>
        <w:tc>
          <w:tcPr>
            <w:tcW w:w="1559" w:type="dxa"/>
            <w:tcBorders>
              <w:top w:val="single" w:sz="4" w:space="0" w:color="auto"/>
              <w:left w:val="nil"/>
              <w:bottom w:val="single" w:sz="4" w:space="0" w:color="auto"/>
              <w:right w:val="single" w:sz="4" w:space="0" w:color="auto"/>
            </w:tcBorders>
            <w:noWrap/>
            <w:vAlign w:val="center"/>
          </w:tcPr>
          <w:p w14:paraId="415C129E" w14:textId="77777777" w:rsidR="000A5264" w:rsidRDefault="000A5264" w:rsidP="009629A1">
            <w:pPr>
              <w:jc w:val="right"/>
              <w:rPr>
                <w:rFonts w:ascii="Arial" w:eastAsia="Times New Roman" w:hAnsi="Arial" w:cs="Arial"/>
                <w:i/>
                <w:iCs/>
                <w:color w:val="000000"/>
                <w:sz w:val="18"/>
                <w:szCs w:val="18"/>
                <w:lang w:eastAsia="cs-CZ"/>
              </w:rPr>
            </w:pPr>
            <w:r>
              <w:rPr>
                <w:rFonts w:ascii="Arial" w:hAnsi="Arial" w:cs="Arial"/>
                <w:b/>
                <w:bCs/>
                <w:color w:val="000000"/>
                <w:sz w:val="18"/>
                <w:szCs w:val="18"/>
              </w:rPr>
              <w:t>6 701 585,12</w:t>
            </w:r>
          </w:p>
        </w:tc>
        <w:tc>
          <w:tcPr>
            <w:tcW w:w="1560" w:type="dxa"/>
            <w:tcBorders>
              <w:top w:val="single" w:sz="4" w:space="0" w:color="auto"/>
              <w:left w:val="nil"/>
              <w:bottom w:val="single" w:sz="4" w:space="0" w:color="auto"/>
              <w:right w:val="single" w:sz="4" w:space="0" w:color="auto"/>
            </w:tcBorders>
            <w:noWrap/>
            <w:vAlign w:val="center"/>
          </w:tcPr>
          <w:p w14:paraId="04430687" w14:textId="77777777" w:rsidR="000A5264" w:rsidRPr="00796324" w:rsidRDefault="000A5264" w:rsidP="009629A1">
            <w:pPr>
              <w:jc w:val="right"/>
              <w:rPr>
                <w:rFonts w:ascii="Arial" w:eastAsia="Times New Roman" w:hAnsi="Arial" w:cs="Arial"/>
                <w:i/>
                <w:iCs/>
                <w:color w:val="000000"/>
                <w:sz w:val="18"/>
                <w:szCs w:val="18"/>
                <w:lang w:eastAsia="cs-CZ"/>
              </w:rPr>
            </w:pPr>
            <w:r>
              <w:rPr>
                <w:rFonts w:ascii="Arial" w:hAnsi="Arial" w:cs="Arial"/>
                <w:b/>
                <w:bCs/>
                <w:color w:val="000000"/>
                <w:sz w:val="18"/>
                <w:szCs w:val="18"/>
              </w:rPr>
              <w:t>6 833 009,31</w:t>
            </w:r>
          </w:p>
        </w:tc>
        <w:tc>
          <w:tcPr>
            <w:tcW w:w="1417" w:type="dxa"/>
            <w:tcBorders>
              <w:top w:val="single" w:sz="4" w:space="0" w:color="auto"/>
              <w:left w:val="nil"/>
              <w:bottom w:val="single" w:sz="4" w:space="0" w:color="auto"/>
              <w:right w:val="single" w:sz="4" w:space="0" w:color="auto"/>
            </w:tcBorders>
            <w:noWrap/>
            <w:vAlign w:val="center"/>
          </w:tcPr>
          <w:p w14:paraId="1A5E1554" w14:textId="77777777" w:rsidR="000A5264" w:rsidRPr="00796324" w:rsidRDefault="000A5264" w:rsidP="009629A1">
            <w:pPr>
              <w:jc w:val="right"/>
              <w:rPr>
                <w:rFonts w:ascii="Arial" w:eastAsia="Times New Roman" w:hAnsi="Arial" w:cs="Arial"/>
                <w:i/>
                <w:iCs/>
                <w:color w:val="000000"/>
                <w:sz w:val="18"/>
                <w:szCs w:val="18"/>
                <w:lang w:eastAsia="cs-CZ"/>
              </w:rPr>
            </w:pPr>
            <w:r>
              <w:rPr>
                <w:rFonts w:ascii="Arial" w:hAnsi="Arial" w:cs="Arial"/>
                <w:b/>
                <w:bCs/>
                <w:color w:val="000000"/>
                <w:sz w:val="18"/>
                <w:szCs w:val="18"/>
              </w:rPr>
              <w:t>+ 131 424,19</w:t>
            </w:r>
          </w:p>
        </w:tc>
      </w:tr>
    </w:tbl>
    <w:p w14:paraId="0A9A6CCD" w14:textId="77777777" w:rsidR="000A5264" w:rsidRDefault="000A5264" w:rsidP="00AA2206">
      <w:pPr>
        <w:jc w:val="both"/>
        <w:rPr>
          <w:rFonts w:ascii="Arial" w:eastAsia="Times New Roman" w:hAnsi="Arial" w:cs="Arial"/>
          <w:b/>
          <w:bCs/>
          <w:sz w:val="20"/>
          <w:szCs w:val="20"/>
          <w:lang w:eastAsia="cs-CZ"/>
        </w:rPr>
      </w:pPr>
    </w:p>
    <w:p w14:paraId="614C9EBB" w14:textId="77777777" w:rsidR="000A5264" w:rsidRDefault="000A5264" w:rsidP="00AA2206">
      <w:pPr>
        <w:jc w:val="both"/>
        <w:rPr>
          <w:rFonts w:ascii="Arial" w:eastAsia="Times New Roman" w:hAnsi="Arial" w:cs="Arial"/>
          <w:b/>
          <w:bCs/>
          <w:sz w:val="20"/>
          <w:szCs w:val="20"/>
          <w:lang w:eastAsia="cs-CZ"/>
        </w:rPr>
      </w:pPr>
    </w:p>
    <w:p w14:paraId="537256DB" w14:textId="77777777" w:rsidR="000A5264" w:rsidRDefault="000A5264" w:rsidP="00AA2206">
      <w:pPr>
        <w:jc w:val="both"/>
        <w:rPr>
          <w:rFonts w:ascii="Arial" w:eastAsia="Times New Roman" w:hAnsi="Arial" w:cs="Arial"/>
          <w:b/>
          <w:bCs/>
          <w:sz w:val="20"/>
          <w:szCs w:val="20"/>
          <w:lang w:eastAsia="cs-CZ"/>
        </w:rPr>
      </w:pPr>
    </w:p>
    <w:p w14:paraId="647AF11D" w14:textId="77777777" w:rsidR="000A5264" w:rsidRDefault="000A5264" w:rsidP="00AA2206">
      <w:pPr>
        <w:jc w:val="both"/>
        <w:rPr>
          <w:rFonts w:ascii="Arial" w:eastAsia="Times New Roman" w:hAnsi="Arial" w:cs="Arial"/>
          <w:b/>
          <w:bCs/>
          <w:sz w:val="20"/>
          <w:szCs w:val="20"/>
          <w:lang w:eastAsia="cs-CZ"/>
        </w:rPr>
      </w:pPr>
    </w:p>
    <w:p w14:paraId="5B80D268" w14:textId="77777777" w:rsidR="000A5264" w:rsidRDefault="000A5264" w:rsidP="00AA2206">
      <w:pPr>
        <w:rPr>
          <w:rFonts w:ascii="Arial" w:eastAsia="Times New Roman" w:hAnsi="Arial" w:cs="Arial"/>
          <w:b/>
          <w:bCs/>
          <w:sz w:val="20"/>
          <w:szCs w:val="20"/>
          <w:u w:val="single"/>
          <w:lang w:eastAsia="cs-CZ"/>
        </w:rPr>
      </w:pPr>
      <w:r>
        <w:rPr>
          <w:rFonts w:ascii="Arial" w:eastAsia="Times New Roman" w:hAnsi="Arial" w:cs="Arial"/>
          <w:b/>
          <w:bCs/>
          <w:sz w:val="20"/>
          <w:szCs w:val="20"/>
          <w:u w:val="single"/>
          <w:lang w:eastAsia="cs-CZ"/>
        </w:rPr>
        <w:t>Jednotlivá rozpočtová opatření (RO):</w:t>
      </w:r>
    </w:p>
    <w:p w14:paraId="7814B6B2" w14:textId="77777777" w:rsidR="000A5264" w:rsidRDefault="000A5264" w:rsidP="00AA2206">
      <w:pPr>
        <w:rPr>
          <w:rFonts w:ascii="Arial" w:eastAsia="Times New Roman" w:hAnsi="Arial" w:cs="Arial"/>
          <w:b/>
          <w:bCs/>
          <w:sz w:val="20"/>
          <w:szCs w:val="20"/>
          <w:u w:val="single"/>
          <w:lang w:eastAsia="cs-CZ"/>
        </w:rPr>
      </w:pPr>
    </w:p>
    <w:tbl>
      <w:tblPr>
        <w:tblW w:w="955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1864"/>
        <w:gridCol w:w="637"/>
        <w:gridCol w:w="1638"/>
        <w:gridCol w:w="1426"/>
        <w:gridCol w:w="1031"/>
      </w:tblGrid>
      <w:tr w:rsidR="000A5264" w:rsidRPr="00563AB6" w14:paraId="5108BBAB" w14:textId="77777777" w:rsidTr="00563AB6">
        <w:trPr>
          <w:cantSplit/>
        </w:trPr>
        <w:tc>
          <w:tcPr>
            <w:tcW w:w="2958" w:type="dxa"/>
            <w:gridSpan w:val="3"/>
            <w:hideMark/>
          </w:tcPr>
          <w:p w14:paraId="4DB1BF7A" w14:textId="77777777" w:rsidR="000A5264" w:rsidRPr="00563AB6" w:rsidRDefault="000A5264" w:rsidP="00563AB6">
            <w:pPr>
              <w:widowControl w:val="0"/>
              <w:autoSpaceDE w:val="0"/>
              <w:autoSpaceDN w:val="0"/>
              <w:adjustRightInd w:val="0"/>
              <w:rPr>
                <w:rFonts w:ascii="Arial" w:hAnsi="Arial" w:cs="Arial"/>
                <w:b/>
                <w:bCs/>
                <w:color w:val="000000"/>
                <w:sz w:val="20"/>
                <w:szCs w:val="20"/>
                <w:lang w:eastAsia="cs-CZ"/>
              </w:rPr>
            </w:pPr>
            <w:r w:rsidRPr="00563AB6">
              <w:rPr>
                <w:rFonts w:ascii="Arial" w:hAnsi="Arial" w:cs="Arial"/>
                <w:b/>
                <w:bCs/>
                <w:color w:val="000000"/>
                <w:sz w:val="20"/>
                <w:szCs w:val="20"/>
              </w:rPr>
              <w:t>Rozpočtové opatření č.</w:t>
            </w:r>
          </w:p>
        </w:tc>
        <w:tc>
          <w:tcPr>
            <w:tcW w:w="6596" w:type="dxa"/>
            <w:gridSpan w:val="5"/>
            <w:hideMark/>
          </w:tcPr>
          <w:p w14:paraId="370B8C0E"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324/Z</w:t>
            </w:r>
          </w:p>
        </w:tc>
      </w:tr>
      <w:tr w:rsidR="000A5264" w:rsidRPr="00563AB6" w14:paraId="0B1BE5B3" w14:textId="77777777" w:rsidTr="00563AB6">
        <w:trPr>
          <w:gridAfter w:val="1"/>
          <w:wAfter w:w="1031" w:type="dxa"/>
          <w:cantSplit/>
        </w:trPr>
        <w:tc>
          <w:tcPr>
            <w:tcW w:w="714" w:type="dxa"/>
            <w:vAlign w:val="center"/>
            <w:hideMark/>
          </w:tcPr>
          <w:p w14:paraId="57146D0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4108" w:type="dxa"/>
            <w:gridSpan w:val="3"/>
            <w:vAlign w:val="center"/>
            <w:hideMark/>
          </w:tcPr>
          <w:p w14:paraId="45A6B00E"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637" w:type="dxa"/>
            <w:vAlign w:val="center"/>
            <w:hideMark/>
          </w:tcPr>
          <w:p w14:paraId="26BCEA1F"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8" w:type="dxa"/>
            <w:vAlign w:val="center"/>
            <w:hideMark/>
          </w:tcPr>
          <w:p w14:paraId="386E635B"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426" w:type="dxa"/>
            <w:vAlign w:val="center"/>
            <w:hideMark/>
          </w:tcPr>
          <w:p w14:paraId="7DE66775"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4E91FEE7" w14:textId="77777777" w:rsidTr="00563AB6">
        <w:trPr>
          <w:gridAfter w:val="1"/>
          <w:wAfter w:w="1031" w:type="dxa"/>
          <w:cantSplit/>
        </w:trPr>
        <w:tc>
          <w:tcPr>
            <w:tcW w:w="714" w:type="dxa"/>
            <w:hideMark/>
          </w:tcPr>
          <w:p w14:paraId="4847B09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4357</w:t>
            </w:r>
          </w:p>
        </w:tc>
        <w:tc>
          <w:tcPr>
            <w:tcW w:w="714" w:type="dxa"/>
            <w:hideMark/>
          </w:tcPr>
          <w:p w14:paraId="014F2D70"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394" w:type="dxa"/>
            <w:gridSpan w:val="2"/>
            <w:hideMark/>
          </w:tcPr>
          <w:p w14:paraId="558ED03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637" w:type="dxa"/>
            <w:hideMark/>
          </w:tcPr>
          <w:p w14:paraId="62D6C67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6488AB8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9121010000000</w:t>
            </w:r>
          </w:p>
        </w:tc>
        <w:tc>
          <w:tcPr>
            <w:tcW w:w="1426" w:type="dxa"/>
            <w:hideMark/>
          </w:tcPr>
          <w:p w14:paraId="6A295440"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-8 002 170,38</w:t>
            </w:r>
          </w:p>
        </w:tc>
      </w:tr>
      <w:tr w:rsidR="000A5264" w:rsidRPr="00563AB6" w14:paraId="7A10DE37" w14:textId="77777777" w:rsidTr="00563AB6">
        <w:trPr>
          <w:gridAfter w:val="1"/>
          <w:wAfter w:w="1031" w:type="dxa"/>
          <w:cantSplit/>
        </w:trPr>
        <w:tc>
          <w:tcPr>
            <w:tcW w:w="714" w:type="dxa"/>
            <w:hideMark/>
          </w:tcPr>
          <w:p w14:paraId="51ECD41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4357</w:t>
            </w:r>
          </w:p>
        </w:tc>
        <w:tc>
          <w:tcPr>
            <w:tcW w:w="714" w:type="dxa"/>
            <w:hideMark/>
          </w:tcPr>
          <w:p w14:paraId="0591269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5137</w:t>
            </w:r>
          </w:p>
        </w:tc>
        <w:tc>
          <w:tcPr>
            <w:tcW w:w="3394" w:type="dxa"/>
            <w:gridSpan w:val="2"/>
            <w:hideMark/>
          </w:tcPr>
          <w:p w14:paraId="2C83079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Drobný dlouhodobý hmotný majetek</w:t>
            </w:r>
          </w:p>
        </w:tc>
        <w:tc>
          <w:tcPr>
            <w:tcW w:w="637" w:type="dxa"/>
            <w:hideMark/>
          </w:tcPr>
          <w:p w14:paraId="39C7DCD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436EFC0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9121010000000</w:t>
            </w:r>
          </w:p>
        </w:tc>
        <w:tc>
          <w:tcPr>
            <w:tcW w:w="1426" w:type="dxa"/>
            <w:hideMark/>
          </w:tcPr>
          <w:p w14:paraId="13C7FBBB"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4 448 381,17</w:t>
            </w:r>
          </w:p>
        </w:tc>
      </w:tr>
      <w:tr w:rsidR="000A5264" w:rsidRPr="00563AB6" w14:paraId="51A524A8" w14:textId="77777777" w:rsidTr="00563AB6">
        <w:trPr>
          <w:gridAfter w:val="1"/>
          <w:wAfter w:w="1031" w:type="dxa"/>
          <w:cantSplit/>
        </w:trPr>
        <w:tc>
          <w:tcPr>
            <w:tcW w:w="714" w:type="dxa"/>
            <w:hideMark/>
          </w:tcPr>
          <w:p w14:paraId="7429E76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4357</w:t>
            </w:r>
          </w:p>
        </w:tc>
        <w:tc>
          <w:tcPr>
            <w:tcW w:w="714" w:type="dxa"/>
            <w:hideMark/>
          </w:tcPr>
          <w:p w14:paraId="069F4B57"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6122</w:t>
            </w:r>
          </w:p>
        </w:tc>
        <w:tc>
          <w:tcPr>
            <w:tcW w:w="3394" w:type="dxa"/>
            <w:gridSpan w:val="2"/>
            <w:hideMark/>
          </w:tcPr>
          <w:p w14:paraId="2819F1E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Stroje, přístroje a zařízení</w:t>
            </w:r>
          </w:p>
        </w:tc>
        <w:tc>
          <w:tcPr>
            <w:tcW w:w="637" w:type="dxa"/>
            <w:hideMark/>
          </w:tcPr>
          <w:p w14:paraId="066194E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6899B93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9121010000000</w:t>
            </w:r>
          </w:p>
        </w:tc>
        <w:tc>
          <w:tcPr>
            <w:tcW w:w="1426" w:type="dxa"/>
            <w:hideMark/>
          </w:tcPr>
          <w:p w14:paraId="6C63F46F"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3 553 789,21</w:t>
            </w:r>
          </w:p>
        </w:tc>
      </w:tr>
    </w:tbl>
    <w:p w14:paraId="477C353F"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0313812A"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 xml:space="preserve">Odbor veřejných zakázek a pozemních staveb navrhuje rozpočtové opatření ve výši 8 002 170,38 Kč z důvodu požadavku na rozdělení vynaložených nákladů dle platné rozpočtové skladby na akci "Nábytek a ostatní vybavení v rámci stavby "Dostavba zdravotního pavilonu Domov PETRA Mačkov, rekonstrukce tepelného hospodářství". </w:t>
      </w:r>
      <w:r w:rsidRPr="00563AB6">
        <w:rPr>
          <w:rFonts w:ascii="Arial" w:hAnsi="Arial" w:cs="Arial"/>
          <w:b/>
          <w:bCs/>
          <w:color w:val="000000"/>
          <w:sz w:val="20"/>
          <w:szCs w:val="20"/>
        </w:rPr>
        <w:t>Bez dopadu do salda.</w:t>
      </w:r>
    </w:p>
    <w:p w14:paraId="1E4EE27B"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966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863"/>
        <w:gridCol w:w="637"/>
        <w:gridCol w:w="1637"/>
        <w:gridCol w:w="1536"/>
        <w:gridCol w:w="1030"/>
      </w:tblGrid>
      <w:tr w:rsidR="000A5264" w:rsidRPr="00563AB6" w14:paraId="219D10D2" w14:textId="77777777" w:rsidTr="00563AB6">
        <w:trPr>
          <w:cantSplit/>
        </w:trPr>
        <w:tc>
          <w:tcPr>
            <w:tcW w:w="2958" w:type="dxa"/>
            <w:gridSpan w:val="3"/>
            <w:hideMark/>
          </w:tcPr>
          <w:p w14:paraId="53534155"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6707" w:type="dxa"/>
            <w:gridSpan w:val="5"/>
            <w:hideMark/>
          </w:tcPr>
          <w:p w14:paraId="3BFE30A5"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325/Z</w:t>
            </w:r>
          </w:p>
        </w:tc>
      </w:tr>
      <w:tr w:rsidR="000A5264" w:rsidRPr="00563AB6" w14:paraId="063D81A8" w14:textId="77777777" w:rsidTr="00563AB6">
        <w:trPr>
          <w:gridAfter w:val="1"/>
          <w:wAfter w:w="1031" w:type="dxa"/>
          <w:cantSplit/>
        </w:trPr>
        <w:tc>
          <w:tcPr>
            <w:tcW w:w="714" w:type="dxa"/>
            <w:vAlign w:val="center"/>
            <w:hideMark/>
          </w:tcPr>
          <w:p w14:paraId="219B0AD4"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4108" w:type="dxa"/>
            <w:gridSpan w:val="3"/>
            <w:vAlign w:val="center"/>
            <w:hideMark/>
          </w:tcPr>
          <w:p w14:paraId="53FB25E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637" w:type="dxa"/>
            <w:vAlign w:val="center"/>
            <w:hideMark/>
          </w:tcPr>
          <w:p w14:paraId="64E911C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8" w:type="dxa"/>
            <w:vAlign w:val="center"/>
            <w:hideMark/>
          </w:tcPr>
          <w:p w14:paraId="5C5C3F2F"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537" w:type="dxa"/>
            <w:vAlign w:val="center"/>
            <w:hideMark/>
          </w:tcPr>
          <w:p w14:paraId="59F0CEE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48A4B5DB" w14:textId="77777777" w:rsidTr="00563AB6">
        <w:trPr>
          <w:gridAfter w:val="1"/>
          <w:wAfter w:w="1031" w:type="dxa"/>
          <w:cantSplit/>
        </w:trPr>
        <w:tc>
          <w:tcPr>
            <w:tcW w:w="714" w:type="dxa"/>
            <w:hideMark/>
          </w:tcPr>
          <w:p w14:paraId="00A3BD7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4345</w:t>
            </w:r>
          </w:p>
        </w:tc>
        <w:tc>
          <w:tcPr>
            <w:tcW w:w="714" w:type="dxa"/>
            <w:hideMark/>
          </w:tcPr>
          <w:p w14:paraId="24A7160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394" w:type="dxa"/>
            <w:gridSpan w:val="2"/>
            <w:hideMark/>
          </w:tcPr>
          <w:p w14:paraId="3904E80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637" w:type="dxa"/>
            <w:hideMark/>
          </w:tcPr>
          <w:p w14:paraId="0C473A7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2399B8A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9121012000000</w:t>
            </w:r>
          </w:p>
        </w:tc>
        <w:tc>
          <w:tcPr>
            <w:tcW w:w="1537" w:type="dxa"/>
            <w:hideMark/>
          </w:tcPr>
          <w:p w14:paraId="5B4D899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-17 431 665,01</w:t>
            </w:r>
          </w:p>
        </w:tc>
      </w:tr>
      <w:tr w:rsidR="000A5264" w:rsidRPr="00563AB6" w14:paraId="4E2F8FAE" w14:textId="77777777" w:rsidTr="00563AB6">
        <w:trPr>
          <w:gridAfter w:val="1"/>
          <w:wAfter w:w="1031" w:type="dxa"/>
          <w:cantSplit/>
        </w:trPr>
        <w:tc>
          <w:tcPr>
            <w:tcW w:w="714" w:type="dxa"/>
            <w:hideMark/>
          </w:tcPr>
          <w:p w14:paraId="71E1756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4345</w:t>
            </w:r>
          </w:p>
        </w:tc>
        <w:tc>
          <w:tcPr>
            <w:tcW w:w="714" w:type="dxa"/>
            <w:hideMark/>
          </w:tcPr>
          <w:p w14:paraId="7161473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5137</w:t>
            </w:r>
          </w:p>
        </w:tc>
        <w:tc>
          <w:tcPr>
            <w:tcW w:w="3394" w:type="dxa"/>
            <w:gridSpan w:val="2"/>
            <w:hideMark/>
          </w:tcPr>
          <w:p w14:paraId="3BF599F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Drobný dlouhodobý hmotný majetek</w:t>
            </w:r>
          </w:p>
        </w:tc>
        <w:tc>
          <w:tcPr>
            <w:tcW w:w="637" w:type="dxa"/>
            <w:hideMark/>
          </w:tcPr>
          <w:p w14:paraId="582161B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13AF7FE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9121012000000</w:t>
            </w:r>
          </w:p>
        </w:tc>
        <w:tc>
          <w:tcPr>
            <w:tcW w:w="1537" w:type="dxa"/>
            <w:hideMark/>
          </w:tcPr>
          <w:p w14:paraId="4ECA9E81"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10 174 496,27</w:t>
            </w:r>
          </w:p>
        </w:tc>
      </w:tr>
      <w:tr w:rsidR="000A5264" w:rsidRPr="00563AB6" w14:paraId="7EECFA86" w14:textId="77777777" w:rsidTr="00563AB6">
        <w:trPr>
          <w:gridAfter w:val="1"/>
          <w:wAfter w:w="1031" w:type="dxa"/>
          <w:cantSplit/>
        </w:trPr>
        <w:tc>
          <w:tcPr>
            <w:tcW w:w="714" w:type="dxa"/>
            <w:hideMark/>
          </w:tcPr>
          <w:p w14:paraId="11A7F7B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4345</w:t>
            </w:r>
          </w:p>
        </w:tc>
        <w:tc>
          <w:tcPr>
            <w:tcW w:w="714" w:type="dxa"/>
            <w:hideMark/>
          </w:tcPr>
          <w:p w14:paraId="73D77B8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6122</w:t>
            </w:r>
          </w:p>
        </w:tc>
        <w:tc>
          <w:tcPr>
            <w:tcW w:w="3394" w:type="dxa"/>
            <w:gridSpan w:val="2"/>
            <w:hideMark/>
          </w:tcPr>
          <w:p w14:paraId="2CAAC58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Stroje, přístroje a zařízení</w:t>
            </w:r>
          </w:p>
        </w:tc>
        <w:tc>
          <w:tcPr>
            <w:tcW w:w="637" w:type="dxa"/>
            <w:hideMark/>
          </w:tcPr>
          <w:p w14:paraId="2E68C40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04342CC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9121012000000</w:t>
            </w:r>
          </w:p>
        </w:tc>
        <w:tc>
          <w:tcPr>
            <w:tcW w:w="1537" w:type="dxa"/>
            <w:hideMark/>
          </w:tcPr>
          <w:p w14:paraId="60A6ED5D"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7 257 168,74</w:t>
            </w:r>
          </w:p>
        </w:tc>
      </w:tr>
    </w:tbl>
    <w:p w14:paraId="6453DC8A"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00408FB3"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 xml:space="preserve">Odbor veřejných zakázek a pozemních staveb navrhuje rozpočtové opatření ve výši 17 431 665,01 Kč z důvodu požadavku na rozdělení vynaložených nákladů dle platné rozpočtové skladby na akci "Nábytek a ostatní vybavení na akci "Výstavba domova seniorů Bobelovka Jindřichův Hradec"". </w:t>
      </w:r>
      <w:r w:rsidRPr="00563AB6">
        <w:rPr>
          <w:rFonts w:ascii="Arial" w:hAnsi="Arial" w:cs="Arial"/>
          <w:b/>
          <w:bCs/>
          <w:color w:val="000000"/>
          <w:sz w:val="20"/>
          <w:szCs w:val="20"/>
        </w:rPr>
        <w:t>Bez dopadu do salda.</w:t>
      </w:r>
    </w:p>
    <w:p w14:paraId="47D57947"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10065"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264"/>
        <w:gridCol w:w="637"/>
        <w:gridCol w:w="1638"/>
        <w:gridCol w:w="1537"/>
        <w:gridCol w:w="1031"/>
      </w:tblGrid>
      <w:tr w:rsidR="000A5264" w:rsidRPr="00563AB6" w14:paraId="2DDB59AF" w14:textId="77777777" w:rsidTr="00563AB6">
        <w:trPr>
          <w:cantSplit/>
        </w:trPr>
        <w:tc>
          <w:tcPr>
            <w:tcW w:w="2958" w:type="dxa"/>
            <w:gridSpan w:val="3"/>
            <w:hideMark/>
          </w:tcPr>
          <w:p w14:paraId="639A7BEC"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7107" w:type="dxa"/>
            <w:gridSpan w:val="5"/>
            <w:hideMark/>
          </w:tcPr>
          <w:p w14:paraId="389100E0"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326/Z</w:t>
            </w:r>
          </w:p>
        </w:tc>
      </w:tr>
      <w:tr w:rsidR="000A5264" w:rsidRPr="00563AB6" w14:paraId="73F88C79" w14:textId="77777777" w:rsidTr="00563AB6">
        <w:trPr>
          <w:gridAfter w:val="1"/>
          <w:wAfter w:w="1031" w:type="dxa"/>
          <w:cantSplit/>
        </w:trPr>
        <w:tc>
          <w:tcPr>
            <w:tcW w:w="714" w:type="dxa"/>
            <w:vAlign w:val="center"/>
            <w:hideMark/>
          </w:tcPr>
          <w:p w14:paraId="530C4CEA"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4508" w:type="dxa"/>
            <w:gridSpan w:val="3"/>
            <w:vAlign w:val="center"/>
            <w:hideMark/>
          </w:tcPr>
          <w:p w14:paraId="19EF8BA5"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637" w:type="dxa"/>
            <w:vAlign w:val="center"/>
            <w:hideMark/>
          </w:tcPr>
          <w:p w14:paraId="15CCFC3B"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8" w:type="dxa"/>
            <w:vAlign w:val="center"/>
            <w:hideMark/>
          </w:tcPr>
          <w:p w14:paraId="73F51B4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537" w:type="dxa"/>
            <w:vAlign w:val="center"/>
            <w:hideMark/>
          </w:tcPr>
          <w:p w14:paraId="1D2372D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0EC0B5D6" w14:textId="77777777" w:rsidTr="00563AB6">
        <w:trPr>
          <w:gridAfter w:val="1"/>
          <w:wAfter w:w="1031" w:type="dxa"/>
          <w:cantSplit/>
        </w:trPr>
        <w:tc>
          <w:tcPr>
            <w:tcW w:w="714" w:type="dxa"/>
            <w:hideMark/>
          </w:tcPr>
          <w:p w14:paraId="2131E1E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4345</w:t>
            </w:r>
          </w:p>
        </w:tc>
        <w:tc>
          <w:tcPr>
            <w:tcW w:w="714" w:type="dxa"/>
            <w:hideMark/>
          </w:tcPr>
          <w:p w14:paraId="11B48D7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794" w:type="dxa"/>
            <w:gridSpan w:val="2"/>
            <w:hideMark/>
          </w:tcPr>
          <w:p w14:paraId="56A42F07"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637" w:type="dxa"/>
            <w:hideMark/>
          </w:tcPr>
          <w:p w14:paraId="73ACF1B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4CC2C37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9121012000000</w:t>
            </w:r>
          </w:p>
        </w:tc>
        <w:tc>
          <w:tcPr>
            <w:tcW w:w="1537" w:type="dxa"/>
            <w:hideMark/>
          </w:tcPr>
          <w:p w14:paraId="66D183F8"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-32 480 893,80</w:t>
            </w:r>
          </w:p>
        </w:tc>
      </w:tr>
      <w:tr w:rsidR="000A5264" w:rsidRPr="00563AB6" w14:paraId="01082369" w14:textId="77777777" w:rsidTr="00563AB6">
        <w:trPr>
          <w:gridAfter w:val="1"/>
          <w:wAfter w:w="1031" w:type="dxa"/>
          <w:cantSplit/>
        </w:trPr>
        <w:tc>
          <w:tcPr>
            <w:tcW w:w="714" w:type="dxa"/>
            <w:hideMark/>
          </w:tcPr>
          <w:p w14:paraId="120C861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4345</w:t>
            </w:r>
          </w:p>
        </w:tc>
        <w:tc>
          <w:tcPr>
            <w:tcW w:w="714" w:type="dxa"/>
            <w:hideMark/>
          </w:tcPr>
          <w:p w14:paraId="05802447"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5137</w:t>
            </w:r>
          </w:p>
        </w:tc>
        <w:tc>
          <w:tcPr>
            <w:tcW w:w="3794" w:type="dxa"/>
            <w:gridSpan w:val="2"/>
            <w:hideMark/>
          </w:tcPr>
          <w:p w14:paraId="1FFC7310"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Drobný dlouhodobý hmotný majetek</w:t>
            </w:r>
          </w:p>
        </w:tc>
        <w:tc>
          <w:tcPr>
            <w:tcW w:w="637" w:type="dxa"/>
            <w:hideMark/>
          </w:tcPr>
          <w:p w14:paraId="32D6FA4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7C4CBBA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9121012000000</w:t>
            </w:r>
          </w:p>
        </w:tc>
        <w:tc>
          <w:tcPr>
            <w:tcW w:w="1537" w:type="dxa"/>
            <w:hideMark/>
          </w:tcPr>
          <w:p w14:paraId="26C8D10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3 908 810,61</w:t>
            </w:r>
          </w:p>
        </w:tc>
      </w:tr>
      <w:tr w:rsidR="000A5264" w:rsidRPr="00563AB6" w14:paraId="5BA64F7F" w14:textId="77777777" w:rsidTr="00563AB6">
        <w:trPr>
          <w:gridAfter w:val="1"/>
          <w:wAfter w:w="1031" w:type="dxa"/>
          <w:cantSplit/>
        </w:trPr>
        <w:tc>
          <w:tcPr>
            <w:tcW w:w="714" w:type="dxa"/>
            <w:hideMark/>
          </w:tcPr>
          <w:p w14:paraId="30431E2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4345</w:t>
            </w:r>
          </w:p>
        </w:tc>
        <w:tc>
          <w:tcPr>
            <w:tcW w:w="714" w:type="dxa"/>
            <w:hideMark/>
          </w:tcPr>
          <w:p w14:paraId="19E8A20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5139</w:t>
            </w:r>
          </w:p>
        </w:tc>
        <w:tc>
          <w:tcPr>
            <w:tcW w:w="3794" w:type="dxa"/>
            <w:gridSpan w:val="2"/>
            <w:hideMark/>
          </w:tcPr>
          <w:p w14:paraId="0C9D909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Nákup materiálu jinde nezařazený</w:t>
            </w:r>
          </w:p>
        </w:tc>
        <w:tc>
          <w:tcPr>
            <w:tcW w:w="637" w:type="dxa"/>
            <w:hideMark/>
          </w:tcPr>
          <w:p w14:paraId="13C009F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494A3D0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9121012000000</w:t>
            </w:r>
          </w:p>
        </w:tc>
        <w:tc>
          <w:tcPr>
            <w:tcW w:w="1537" w:type="dxa"/>
            <w:hideMark/>
          </w:tcPr>
          <w:p w14:paraId="401408E7"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146 351,68</w:t>
            </w:r>
          </w:p>
        </w:tc>
      </w:tr>
      <w:tr w:rsidR="000A5264" w:rsidRPr="00563AB6" w14:paraId="08D95203" w14:textId="77777777" w:rsidTr="00563AB6">
        <w:trPr>
          <w:gridAfter w:val="1"/>
          <w:wAfter w:w="1031" w:type="dxa"/>
          <w:cantSplit/>
        </w:trPr>
        <w:tc>
          <w:tcPr>
            <w:tcW w:w="714" w:type="dxa"/>
            <w:hideMark/>
          </w:tcPr>
          <w:p w14:paraId="1644A33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4345</w:t>
            </w:r>
          </w:p>
        </w:tc>
        <w:tc>
          <w:tcPr>
            <w:tcW w:w="714" w:type="dxa"/>
            <w:hideMark/>
          </w:tcPr>
          <w:p w14:paraId="623633E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5169</w:t>
            </w:r>
          </w:p>
        </w:tc>
        <w:tc>
          <w:tcPr>
            <w:tcW w:w="3794" w:type="dxa"/>
            <w:gridSpan w:val="2"/>
            <w:hideMark/>
          </w:tcPr>
          <w:p w14:paraId="5472AE6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Nákup ostatních služeb</w:t>
            </w:r>
          </w:p>
        </w:tc>
        <w:tc>
          <w:tcPr>
            <w:tcW w:w="637" w:type="dxa"/>
            <w:hideMark/>
          </w:tcPr>
          <w:p w14:paraId="4E98FB0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5DE25CE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9121012000000</w:t>
            </w:r>
          </w:p>
        </w:tc>
        <w:tc>
          <w:tcPr>
            <w:tcW w:w="1537" w:type="dxa"/>
            <w:hideMark/>
          </w:tcPr>
          <w:p w14:paraId="501320AC"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279 171,39</w:t>
            </w:r>
          </w:p>
        </w:tc>
      </w:tr>
      <w:tr w:rsidR="000A5264" w:rsidRPr="00563AB6" w14:paraId="458F7B11" w14:textId="77777777" w:rsidTr="00563AB6">
        <w:trPr>
          <w:gridAfter w:val="1"/>
          <w:wAfter w:w="1031" w:type="dxa"/>
          <w:cantSplit/>
        </w:trPr>
        <w:tc>
          <w:tcPr>
            <w:tcW w:w="714" w:type="dxa"/>
            <w:hideMark/>
          </w:tcPr>
          <w:p w14:paraId="142BE34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4345</w:t>
            </w:r>
          </w:p>
        </w:tc>
        <w:tc>
          <w:tcPr>
            <w:tcW w:w="714" w:type="dxa"/>
            <w:hideMark/>
          </w:tcPr>
          <w:p w14:paraId="72BBF33C"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6122</w:t>
            </w:r>
          </w:p>
        </w:tc>
        <w:tc>
          <w:tcPr>
            <w:tcW w:w="3794" w:type="dxa"/>
            <w:gridSpan w:val="2"/>
            <w:hideMark/>
          </w:tcPr>
          <w:p w14:paraId="2F6F451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Stroje, přístroje a zařízení</w:t>
            </w:r>
          </w:p>
        </w:tc>
        <w:tc>
          <w:tcPr>
            <w:tcW w:w="637" w:type="dxa"/>
            <w:hideMark/>
          </w:tcPr>
          <w:p w14:paraId="5AB9C28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236923C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9121012000000</w:t>
            </w:r>
          </w:p>
        </w:tc>
        <w:tc>
          <w:tcPr>
            <w:tcW w:w="1537" w:type="dxa"/>
            <w:hideMark/>
          </w:tcPr>
          <w:p w14:paraId="138DE4CE"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21 282 295,61</w:t>
            </w:r>
          </w:p>
        </w:tc>
      </w:tr>
      <w:tr w:rsidR="000A5264" w:rsidRPr="00563AB6" w14:paraId="7F3C5DAA" w14:textId="77777777" w:rsidTr="00563AB6">
        <w:trPr>
          <w:gridAfter w:val="1"/>
          <w:wAfter w:w="1031" w:type="dxa"/>
          <w:cantSplit/>
        </w:trPr>
        <w:tc>
          <w:tcPr>
            <w:tcW w:w="714" w:type="dxa"/>
            <w:hideMark/>
          </w:tcPr>
          <w:p w14:paraId="2C7118E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4345</w:t>
            </w:r>
          </w:p>
        </w:tc>
        <w:tc>
          <w:tcPr>
            <w:tcW w:w="714" w:type="dxa"/>
            <w:hideMark/>
          </w:tcPr>
          <w:p w14:paraId="09D58567"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6125</w:t>
            </w:r>
          </w:p>
        </w:tc>
        <w:tc>
          <w:tcPr>
            <w:tcW w:w="3794" w:type="dxa"/>
            <w:gridSpan w:val="2"/>
            <w:hideMark/>
          </w:tcPr>
          <w:p w14:paraId="5F6B835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Informační a komunikační technologie</w:t>
            </w:r>
          </w:p>
        </w:tc>
        <w:tc>
          <w:tcPr>
            <w:tcW w:w="637" w:type="dxa"/>
            <w:hideMark/>
          </w:tcPr>
          <w:p w14:paraId="3A9A0F3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4346D22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9121012000000</w:t>
            </w:r>
          </w:p>
        </w:tc>
        <w:tc>
          <w:tcPr>
            <w:tcW w:w="1537" w:type="dxa"/>
            <w:hideMark/>
          </w:tcPr>
          <w:p w14:paraId="0EF8F0D9"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6 703 334,51</w:t>
            </w:r>
          </w:p>
        </w:tc>
      </w:tr>
      <w:tr w:rsidR="000A5264" w:rsidRPr="00563AB6" w14:paraId="19E331CF" w14:textId="77777777" w:rsidTr="00563AB6">
        <w:trPr>
          <w:gridAfter w:val="1"/>
          <w:wAfter w:w="1031" w:type="dxa"/>
          <w:cantSplit/>
        </w:trPr>
        <w:tc>
          <w:tcPr>
            <w:tcW w:w="714" w:type="dxa"/>
            <w:hideMark/>
          </w:tcPr>
          <w:p w14:paraId="49E242B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4345</w:t>
            </w:r>
          </w:p>
        </w:tc>
        <w:tc>
          <w:tcPr>
            <w:tcW w:w="714" w:type="dxa"/>
            <w:hideMark/>
          </w:tcPr>
          <w:p w14:paraId="0827096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5166</w:t>
            </w:r>
          </w:p>
        </w:tc>
        <w:tc>
          <w:tcPr>
            <w:tcW w:w="3794" w:type="dxa"/>
            <w:gridSpan w:val="2"/>
            <w:hideMark/>
          </w:tcPr>
          <w:p w14:paraId="5CA1805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Konzultační, poradenské a právní služby</w:t>
            </w:r>
          </w:p>
        </w:tc>
        <w:tc>
          <w:tcPr>
            <w:tcW w:w="637" w:type="dxa"/>
            <w:hideMark/>
          </w:tcPr>
          <w:p w14:paraId="3AC5C9C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3551</w:t>
            </w:r>
          </w:p>
        </w:tc>
        <w:tc>
          <w:tcPr>
            <w:tcW w:w="1638" w:type="dxa"/>
            <w:hideMark/>
          </w:tcPr>
          <w:p w14:paraId="50DB6D6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9121012000000</w:t>
            </w:r>
          </w:p>
        </w:tc>
        <w:tc>
          <w:tcPr>
            <w:tcW w:w="1537" w:type="dxa"/>
            <w:hideMark/>
          </w:tcPr>
          <w:p w14:paraId="0D01D208"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160 930,00</w:t>
            </w:r>
          </w:p>
        </w:tc>
      </w:tr>
    </w:tbl>
    <w:p w14:paraId="3BFA8ED1"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1645BFBF"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b/>
          <w:bCs/>
          <w:color w:val="000000"/>
          <w:sz w:val="20"/>
          <w:szCs w:val="20"/>
        </w:rPr>
      </w:pPr>
      <w:r w:rsidRPr="00563AB6">
        <w:rPr>
          <w:rFonts w:ascii="Arial" w:hAnsi="Arial" w:cs="Arial"/>
          <w:color w:val="000000"/>
          <w:sz w:val="20"/>
          <w:szCs w:val="20"/>
        </w:rPr>
        <w:t xml:space="preserve">Odbor veřejných zakázek a pozemních staveb navrhuje rozpočtové opatření ve výši 32 480 893,80 Kč z důvodu požadavku na rozdělení vynaložených nákladů dle platné rozpočtové skladby na akci "Výstavba Domova seniorů Bobelovka Jindřichův Hradec". </w:t>
      </w:r>
      <w:r w:rsidRPr="00563AB6">
        <w:rPr>
          <w:rFonts w:ascii="Arial" w:hAnsi="Arial" w:cs="Arial"/>
          <w:b/>
          <w:bCs/>
          <w:color w:val="000000"/>
          <w:sz w:val="20"/>
          <w:szCs w:val="20"/>
        </w:rPr>
        <w:t>Bez dopadu do salda.</w:t>
      </w:r>
    </w:p>
    <w:p w14:paraId="0CD9B15F"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9675" w:type="dxa"/>
        <w:jc w:val="center"/>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485"/>
        <w:gridCol w:w="525"/>
        <w:gridCol w:w="637"/>
        <w:gridCol w:w="1637"/>
        <w:gridCol w:w="1435"/>
      </w:tblGrid>
      <w:tr w:rsidR="000A5264" w:rsidRPr="00563AB6" w14:paraId="27C6A4C1" w14:textId="77777777" w:rsidTr="00563AB6">
        <w:trPr>
          <w:cantSplit/>
          <w:jc w:val="center"/>
        </w:trPr>
        <w:tc>
          <w:tcPr>
            <w:tcW w:w="2958" w:type="dxa"/>
            <w:gridSpan w:val="3"/>
            <w:hideMark/>
          </w:tcPr>
          <w:p w14:paraId="167638B8"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6723" w:type="dxa"/>
            <w:gridSpan w:val="5"/>
            <w:hideMark/>
          </w:tcPr>
          <w:p w14:paraId="506AAEF4"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327/R</w:t>
            </w:r>
          </w:p>
        </w:tc>
      </w:tr>
      <w:tr w:rsidR="000A5264" w:rsidRPr="00563AB6" w14:paraId="0FBECD44" w14:textId="77777777" w:rsidTr="00563AB6">
        <w:trPr>
          <w:cantSplit/>
          <w:jc w:val="center"/>
        </w:trPr>
        <w:tc>
          <w:tcPr>
            <w:tcW w:w="714" w:type="dxa"/>
            <w:vAlign w:val="center"/>
            <w:hideMark/>
          </w:tcPr>
          <w:p w14:paraId="0AAB38FD"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4731" w:type="dxa"/>
            <w:gridSpan w:val="3"/>
            <w:vAlign w:val="center"/>
            <w:hideMark/>
          </w:tcPr>
          <w:p w14:paraId="65B5F037"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525" w:type="dxa"/>
            <w:vAlign w:val="center"/>
            <w:hideMark/>
          </w:tcPr>
          <w:p w14:paraId="0FCD5190"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UZ</w:t>
            </w:r>
          </w:p>
        </w:tc>
        <w:tc>
          <w:tcPr>
            <w:tcW w:w="637" w:type="dxa"/>
            <w:vAlign w:val="center"/>
            <w:hideMark/>
          </w:tcPr>
          <w:p w14:paraId="52BEC426"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8" w:type="dxa"/>
            <w:vAlign w:val="center"/>
            <w:hideMark/>
          </w:tcPr>
          <w:p w14:paraId="7B77C08A"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432" w:type="dxa"/>
            <w:vAlign w:val="center"/>
            <w:hideMark/>
          </w:tcPr>
          <w:p w14:paraId="3C226D10"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6FC47C2E" w14:textId="77777777" w:rsidTr="00563AB6">
        <w:trPr>
          <w:cantSplit/>
          <w:jc w:val="center"/>
        </w:trPr>
        <w:tc>
          <w:tcPr>
            <w:tcW w:w="714" w:type="dxa"/>
            <w:vAlign w:val="center"/>
          </w:tcPr>
          <w:p w14:paraId="25D5640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66A139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8115</w:t>
            </w:r>
          </w:p>
        </w:tc>
        <w:tc>
          <w:tcPr>
            <w:tcW w:w="4017" w:type="dxa"/>
            <w:gridSpan w:val="2"/>
            <w:vAlign w:val="center"/>
            <w:hideMark/>
          </w:tcPr>
          <w:p w14:paraId="2E7F500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Změny stavu krátkodobých prostředků na bank.účtech</w:t>
            </w:r>
          </w:p>
        </w:tc>
        <w:tc>
          <w:tcPr>
            <w:tcW w:w="525" w:type="dxa"/>
            <w:vAlign w:val="center"/>
          </w:tcPr>
          <w:p w14:paraId="652E7FF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3EF71D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2674</w:t>
            </w:r>
          </w:p>
        </w:tc>
        <w:tc>
          <w:tcPr>
            <w:tcW w:w="1638" w:type="dxa"/>
            <w:vAlign w:val="center"/>
          </w:tcPr>
          <w:p w14:paraId="53EEC91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1432" w:type="dxa"/>
            <w:vAlign w:val="center"/>
            <w:hideMark/>
          </w:tcPr>
          <w:p w14:paraId="0AA4CFCC"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-5 000 000,00</w:t>
            </w:r>
          </w:p>
        </w:tc>
      </w:tr>
      <w:tr w:rsidR="000A5264" w:rsidRPr="00563AB6" w14:paraId="1C13C15E" w14:textId="77777777" w:rsidTr="00563AB6">
        <w:trPr>
          <w:cantSplit/>
          <w:jc w:val="center"/>
        </w:trPr>
        <w:tc>
          <w:tcPr>
            <w:tcW w:w="714" w:type="dxa"/>
            <w:vAlign w:val="center"/>
            <w:hideMark/>
          </w:tcPr>
          <w:p w14:paraId="5FDCDDF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2251</w:t>
            </w:r>
          </w:p>
        </w:tc>
        <w:tc>
          <w:tcPr>
            <w:tcW w:w="714" w:type="dxa"/>
            <w:vAlign w:val="center"/>
            <w:hideMark/>
          </w:tcPr>
          <w:p w14:paraId="373BD38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6313</w:t>
            </w:r>
          </w:p>
        </w:tc>
        <w:tc>
          <w:tcPr>
            <w:tcW w:w="4017" w:type="dxa"/>
            <w:gridSpan w:val="2"/>
            <w:vAlign w:val="center"/>
            <w:hideMark/>
          </w:tcPr>
          <w:p w14:paraId="0D2F900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Inv. transfery nefinančním podnikatelům-práv. osobám</w:t>
            </w:r>
          </w:p>
        </w:tc>
        <w:tc>
          <w:tcPr>
            <w:tcW w:w="525" w:type="dxa"/>
            <w:vAlign w:val="center"/>
            <w:hideMark/>
          </w:tcPr>
          <w:p w14:paraId="74B450A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810</w:t>
            </w:r>
          </w:p>
        </w:tc>
        <w:tc>
          <w:tcPr>
            <w:tcW w:w="637" w:type="dxa"/>
            <w:vAlign w:val="center"/>
            <w:hideMark/>
          </w:tcPr>
          <w:p w14:paraId="4486EBC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1056</w:t>
            </w:r>
          </w:p>
        </w:tc>
        <w:tc>
          <w:tcPr>
            <w:tcW w:w="1638" w:type="dxa"/>
            <w:vAlign w:val="center"/>
            <w:hideMark/>
          </w:tcPr>
          <w:p w14:paraId="0710650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9122000000000</w:t>
            </w:r>
          </w:p>
        </w:tc>
        <w:tc>
          <w:tcPr>
            <w:tcW w:w="1432" w:type="dxa"/>
            <w:vAlign w:val="center"/>
            <w:hideMark/>
          </w:tcPr>
          <w:p w14:paraId="1B014DD6"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-5 000 000,00</w:t>
            </w:r>
          </w:p>
        </w:tc>
      </w:tr>
    </w:tbl>
    <w:p w14:paraId="3CEDF696"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10199E41"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Odbor dopravy a silničního hospodářství navrhuje rozpočtové opatření na snížení rozpočtu výdajů na akci "Modernizace Jihočeského letiště ČB - inv. příspěvek" ve výši 5 000 000,00 Kč a jejich převod do Fondu rezerv a rozvoje Jihočeského kraje. Jedná se o výdaje, u kterých se přesouvá požadavek na rozpočet z r. 2024 do r. 2025.</w:t>
      </w:r>
    </w:p>
    <w:p w14:paraId="41D8DB36"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b/>
          <w:bCs/>
          <w:color w:val="000000"/>
          <w:sz w:val="20"/>
          <w:szCs w:val="20"/>
        </w:rPr>
      </w:pPr>
      <w:r w:rsidRPr="00563AB6">
        <w:rPr>
          <w:rFonts w:ascii="Arial" w:hAnsi="Arial" w:cs="Arial"/>
          <w:b/>
          <w:bCs/>
          <w:color w:val="000000"/>
          <w:sz w:val="20"/>
          <w:szCs w:val="20"/>
        </w:rPr>
        <w:t>Dopad do salda +5 000 000,00 Kč (snížení schodku).</w:t>
      </w:r>
    </w:p>
    <w:p w14:paraId="375E77EA"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984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5"/>
        <w:gridCol w:w="1530"/>
        <w:gridCol w:w="1938"/>
        <w:gridCol w:w="1120"/>
        <w:gridCol w:w="637"/>
        <w:gridCol w:w="1638"/>
        <w:gridCol w:w="1547"/>
      </w:tblGrid>
      <w:tr w:rsidR="000A5264" w:rsidRPr="00563AB6" w14:paraId="23D46EC6" w14:textId="77777777" w:rsidTr="00563AB6">
        <w:trPr>
          <w:cantSplit/>
        </w:trPr>
        <w:tc>
          <w:tcPr>
            <w:tcW w:w="2958" w:type="dxa"/>
            <w:gridSpan w:val="3"/>
            <w:hideMark/>
          </w:tcPr>
          <w:p w14:paraId="3E2B28EB"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6879" w:type="dxa"/>
            <w:gridSpan w:val="5"/>
            <w:hideMark/>
          </w:tcPr>
          <w:p w14:paraId="18CDA234"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328/R</w:t>
            </w:r>
          </w:p>
        </w:tc>
      </w:tr>
      <w:tr w:rsidR="000A5264" w:rsidRPr="00563AB6" w14:paraId="39EF6720" w14:textId="77777777" w:rsidTr="00563AB6">
        <w:trPr>
          <w:cantSplit/>
        </w:trPr>
        <w:tc>
          <w:tcPr>
            <w:tcW w:w="714" w:type="dxa"/>
            <w:vAlign w:val="center"/>
            <w:hideMark/>
          </w:tcPr>
          <w:p w14:paraId="27AA5927"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4181" w:type="dxa"/>
            <w:gridSpan w:val="3"/>
            <w:vAlign w:val="center"/>
            <w:hideMark/>
          </w:tcPr>
          <w:p w14:paraId="4D2B01FC"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1120" w:type="dxa"/>
            <w:vAlign w:val="center"/>
            <w:hideMark/>
          </w:tcPr>
          <w:p w14:paraId="05F8121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UZ</w:t>
            </w:r>
          </w:p>
        </w:tc>
        <w:tc>
          <w:tcPr>
            <w:tcW w:w="637" w:type="dxa"/>
            <w:vAlign w:val="center"/>
            <w:hideMark/>
          </w:tcPr>
          <w:p w14:paraId="18D9D0C6"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8" w:type="dxa"/>
            <w:vAlign w:val="center"/>
            <w:hideMark/>
          </w:tcPr>
          <w:p w14:paraId="772AF10D"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547" w:type="dxa"/>
            <w:vAlign w:val="center"/>
            <w:hideMark/>
          </w:tcPr>
          <w:p w14:paraId="456E779C"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5AA8DAA0" w14:textId="77777777" w:rsidTr="00563AB6">
        <w:trPr>
          <w:cantSplit/>
        </w:trPr>
        <w:tc>
          <w:tcPr>
            <w:tcW w:w="714" w:type="dxa"/>
            <w:vAlign w:val="center"/>
          </w:tcPr>
          <w:p w14:paraId="30540D1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3871CB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8115</w:t>
            </w:r>
          </w:p>
        </w:tc>
        <w:tc>
          <w:tcPr>
            <w:tcW w:w="3467" w:type="dxa"/>
            <w:gridSpan w:val="2"/>
            <w:vAlign w:val="center"/>
            <w:hideMark/>
          </w:tcPr>
          <w:p w14:paraId="1165B83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Změny stavu krátkodobých prostředků na bank.účtech</w:t>
            </w:r>
          </w:p>
        </w:tc>
        <w:tc>
          <w:tcPr>
            <w:tcW w:w="1120" w:type="dxa"/>
            <w:vAlign w:val="center"/>
          </w:tcPr>
          <w:p w14:paraId="06596CC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FAFC53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2674</w:t>
            </w:r>
          </w:p>
        </w:tc>
        <w:tc>
          <w:tcPr>
            <w:tcW w:w="1638" w:type="dxa"/>
            <w:vAlign w:val="center"/>
          </w:tcPr>
          <w:p w14:paraId="052ED46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1547" w:type="dxa"/>
            <w:vAlign w:val="center"/>
            <w:hideMark/>
          </w:tcPr>
          <w:p w14:paraId="70968CE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-83 557 186,29</w:t>
            </w:r>
          </w:p>
        </w:tc>
      </w:tr>
      <w:tr w:rsidR="000A5264" w:rsidRPr="00563AB6" w14:paraId="33E569D1" w14:textId="77777777" w:rsidTr="00563AB6">
        <w:trPr>
          <w:cantSplit/>
        </w:trPr>
        <w:tc>
          <w:tcPr>
            <w:tcW w:w="714" w:type="dxa"/>
            <w:hideMark/>
          </w:tcPr>
          <w:p w14:paraId="1AD8227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70ADF54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5CA6C54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hideMark/>
          </w:tcPr>
          <w:p w14:paraId="04EA5E8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149100106</w:t>
            </w:r>
          </w:p>
        </w:tc>
        <w:tc>
          <w:tcPr>
            <w:tcW w:w="637" w:type="dxa"/>
            <w:hideMark/>
          </w:tcPr>
          <w:p w14:paraId="2E3A1E7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1067</w:t>
            </w:r>
          </w:p>
        </w:tc>
        <w:tc>
          <w:tcPr>
            <w:tcW w:w="1638" w:type="dxa"/>
            <w:hideMark/>
          </w:tcPr>
          <w:p w14:paraId="06AE990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1491004900001</w:t>
            </w:r>
          </w:p>
        </w:tc>
        <w:tc>
          <w:tcPr>
            <w:tcW w:w="1547" w:type="dxa"/>
            <w:hideMark/>
          </w:tcPr>
          <w:p w14:paraId="7330D843"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-3 000 000,00</w:t>
            </w:r>
          </w:p>
        </w:tc>
      </w:tr>
      <w:tr w:rsidR="000A5264" w:rsidRPr="00563AB6" w14:paraId="369E99DC" w14:textId="77777777" w:rsidTr="00563AB6">
        <w:trPr>
          <w:cantSplit/>
        </w:trPr>
        <w:tc>
          <w:tcPr>
            <w:tcW w:w="714" w:type="dxa"/>
            <w:hideMark/>
          </w:tcPr>
          <w:p w14:paraId="03194AE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7C5C0AF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721D674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hideMark/>
          </w:tcPr>
          <w:p w14:paraId="6D10969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149117518</w:t>
            </w:r>
          </w:p>
        </w:tc>
        <w:tc>
          <w:tcPr>
            <w:tcW w:w="637" w:type="dxa"/>
            <w:hideMark/>
          </w:tcPr>
          <w:p w14:paraId="306EF44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1067</w:t>
            </w:r>
          </w:p>
        </w:tc>
        <w:tc>
          <w:tcPr>
            <w:tcW w:w="1638" w:type="dxa"/>
            <w:hideMark/>
          </w:tcPr>
          <w:p w14:paraId="2B9F242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1491004900001</w:t>
            </w:r>
          </w:p>
        </w:tc>
        <w:tc>
          <w:tcPr>
            <w:tcW w:w="1547" w:type="dxa"/>
            <w:hideMark/>
          </w:tcPr>
          <w:p w14:paraId="133A175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-3 000 000,00</w:t>
            </w:r>
          </w:p>
        </w:tc>
      </w:tr>
      <w:tr w:rsidR="000A5264" w:rsidRPr="00563AB6" w14:paraId="33055E32" w14:textId="77777777" w:rsidTr="00563AB6">
        <w:trPr>
          <w:cantSplit/>
        </w:trPr>
        <w:tc>
          <w:tcPr>
            <w:tcW w:w="714" w:type="dxa"/>
            <w:hideMark/>
          </w:tcPr>
          <w:p w14:paraId="7D814F4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64CC60F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0FB1BB4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hideMark/>
          </w:tcPr>
          <w:p w14:paraId="306A65D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149517519</w:t>
            </w:r>
          </w:p>
        </w:tc>
        <w:tc>
          <w:tcPr>
            <w:tcW w:w="637" w:type="dxa"/>
            <w:hideMark/>
          </w:tcPr>
          <w:p w14:paraId="7CD0C04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1067</w:t>
            </w:r>
          </w:p>
        </w:tc>
        <w:tc>
          <w:tcPr>
            <w:tcW w:w="1638" w:type="dxa"/>
            <w:hideMark/>
          </w:tcPr>
          <w:p w14:paraId="6F6DCE0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1491004900001</w:t>
            </w:r>
          </w:p>
        </w:tc>
        <w:tc>
          <w:tcPr>
            <w:tcW w:w="1547" w:type="dxa"/>
            <w:hideMark/>
          </w:tcPr>
          <w:p w14:paraId="62856876"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-14 000 000,00</w:t>
            </w:r>
          </w:p>
        </w:tc>
      </w:tr>
      <w:tr w:rsidR="000A5264" w:rsidRPr="00563AB6" w14:paraId="52667EA9" w14:textId="77777777" w:rsidTr="00563AB6">
        <w:trPr>
          <w:cantSplit/>
        </w:trPr>
        <w:tc>
          <w:tcPr>
            <w:tcW w:w="714" w:type="dxa"/>
            <w:hideMark/>
          </w:tcPr>
          <w:p w14:paraId="6FFB6A2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1B24004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4F2C9BB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7D5E53C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26C00D9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30D7660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9114012000000</w:t>
            </w:r>
          </w:p>
        </w:tc>
        <w:tc>
          <w:tcPr>
            <w:tcW w:w="1547" w:type="dxa"/>
            <w:hideMark/>
          </w:tcPr>
          <w:p w14:paraId="5270F4A7"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-241 797,00</w:t>
            </w:r>
          </w:p>
        </w:tc>
      </w:tr>
      <w:tr w:rsidR="000A5264" w:rsidRPr="00563AB6" w14:paraId="2338A5E6" w14:textId="77777777" w:rsidTr="00563AB6">
        <w:trPr>
          <w:cantSplit/>
        </w:trPr>
        <w:tc>
          <w:tcPr>
            <w:tcW w:w="714" w:type="dxa"/>
            <w:hideMark/>
          </w:tcPr>
          <w:p w14:paraId="41160AF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05B04D7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5798F25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21952C0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72C7B6A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72B70CE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9114374000000</w:t>
            </w:r>
          </w:p>
        </w:tc>
        <w:tc>
          <w:tcPr>
            <w:tcW w:w="1547" w:type="dxa"/>
            <w:hideMark/>
          </w:tcPr>
          <w:p w14:paraId="73767A24"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-1 500 000,00</w:t>
            </w:r>
          </w:p>
        </w:tc>
      </w:tr>
      <w:tr w:rsidR="000A5264" w:rsidRPr="00563AB6" w14:paraId="19B4ACD5" w14:textId="77777777" w:rsidTr="00563AB6">
        <w:trPr>
          <w:cantSplit/>
        </w:trPr>
        <w:tc>
          <w:tcPr>
            <w:tcW w:w="714" w:type="dxa"/>
            <w:hideMark/>
          </w:tcPr>
          <w:p w14:paraId="4F4134E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139785A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36EECAD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01E90B1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645AB7B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07478D5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9114391000000</w:t>
            </w:r>
          </w:p>
        </w:tc>
        <w:tc>
          <w:tcPr>
            <w:tcW w:w="1547" w:type="dxa"/>
            <w:hideMark/>
          </w:tcPr>
          <w:p w14:paraId="5F068F4F"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-24 200,00</w:t>
            </w:r>
          </w:p>
        </w:tc>
      </w:tr>
      <w:tr w:rsidR="000A5264" w:rsidRPr="00563AB6" w14:paraId="59374C2B" w14:textId="77777777" w:rsidTr="00563AB6">
        <w:trPr>
          <w:cantSplit/>
        </w:trPr>
        <w:tc>
          <w:tcPr>
            <w:tcW w:w="714" w:type="dxa"/>
            <w:hideMark/>
          </w:tcPr>
          <w:p w14:paraId="435726C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017720AC"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522D1670"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26C2AA1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150527A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01CE001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9114425000000</w:t>
            </w:r>
          </w:p>
        </w:tc>
        <w:tc>
          <w:tcPr>
            <w:tcW w:w="1547" w:type="dxa"/>
            <w:hideMark/>
          </w:tcPr>
          <w:p w14:paraId="56E63976"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-79 250,00</w:t>
            </w:r>
          </w:p>
        </w:tc>
      </w:tr>
      <w:tr w:rsidR="000A5264" w:rsidRPr="00563AB6" w14:paraId="669EC980" w14:textId="77777777" w:rsidTr="00563AB6">
        <w:trPr>
          <w:cantSplit/>
        </w:trPr>
        <w:tc>
          <w:tcPr>
            <w:tcW w:w="714" w:type="dxa"/>
            <w:hideMark/>
          </w:tcPr>
          <w:p w14:paraId="3971F87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6455EE2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4F9F4BB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2D280EE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74D1B8C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2CAB390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9115003000000</w:t>
            </w:r>
          </w:p>
        </w:tc>
        <w:tc>
          <w:tcPr>
            <w:tcW w:w="1547" w:type="dxa"/>
            <w:hideMark/>
          </w:tcPr>
          <w:p w14:paraId="3FB6E5E8"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-817 965,98</w:t>
            </w:r>
          </w:p>
        </w:tc>
      </w:tr>
      <w:tr w:rsidR="000A5264" w:rsidRPr="00563AB6" w14:paraId="2DAA3944" w14:textId="77777777" w:rsidTr="00563AB6">
        <w:trPr>
          <w:cantSplit/>
        </w:trPr>
        <w:tc>
          <w:tcPr>
            <w:tcW w:w="714" w:type="dxa"/>
            <w:hideMark/>
          </w:tcPr>
          <w:p w14:paraId="74A513A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7BEF096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1C490027"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3797872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4B28925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6E8430F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9115026000000</w:t>
            </w:r>
          </w:p>
        </w:tc>
        <w:tc>
          <w:tcPr>
            <w:tcW w:w="1547" w:type="dxa"/>
            <w:hideMark/>
          </w:tcPr>
          <w:p w14:paraId="605811A8"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-994 063,40</w:t>
            </w:r>
          </w:p>
        </w:tc>
      </w:tr>
      <w:tr w:rsidR="000A5264" w:rsidRPr="00563AB6" w14:paraId="74884763" w14:textId="77777777" w:rsidTr="00563AB6">
        <w:trPr>
          <w:cantSplit/>
        </w:trPr>
        <w:tc>
          <w:tcPr>
            <w:tcW w:w="714" w:type="dxa"/>
            <w:hideMark/>
          </w:tcPr>
          <w:p w14:paraId="7663BA5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6AF1B217"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554A05A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13C6D34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4DA3D97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21DB0E3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9115084000000</w:t>
            </w:r>
          </w:p>
        </w:tc>
        <w:tc>
          <w:tcPr>
            <w:tcW w:w="1547" w:type="dxa"/>
            <w:hideMark/>
          </w:tcPr>
          <w:p w14:paraId="6BBE09BB"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-418 882,96</w:t>
            </w:r>
          </w:p>
        </w:tc>
      </w:tr>
      <w:tr w:rsidR="000A5264" w:rsidRPr="00563AB6" w14:paraId="08E4D2DE" w14:textId="77777777" w:rsidTr="00563AB6">
        <w:trPr>
          <w:cantSplit/>
        </w:trPr>
        <w:tc>
          <w:tcPr>
            <w:tcW w:w="714" w:type="dxa"/>
            <w:hideMark/>
          </w:tcPr>
          <w:p w14:paraId="2B2795E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28AF93C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72C4AAE7"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hideMark/>
          </w:tcPr>
          <w:p w14:paraId="7DDD64E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91628</w:t>
            </w:r>
          </w:p>
        </w:tc>
        <w:tc>
          <w:tcPr>
            <w:tcW w:w="637" w:type="dxa"/>
            <w:hideMark/>
          </w:tcPr>
          <w:p w14:paraId="31754EB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7C5A412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9115084000000</w:t>
            </w:r>
          </w:p>
        </w:tc>
        <w:tc>
          <w:tcPr>
            <w:tcW w:w="1547" w:type="dxa"/>
            <w:hideMark/>
          </w:tcPr>
          <w:p w14:paraId="2D82AAF2"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-1 655 386,82</w:t>
            </w:r>
          </w:p>
        </w:tc>
      </w:tr>
      <w:tr w:rsidR="000A5264" w:rsidRPr="00563AB6" w14:paraId="4A01C35C" w14:textId="77777777" w:rsidTr="00563AB6">
        <w:trPr>
          <w:cantSplit/>
        </w:trPr>
        <w:tc>
          <w:tcPr>
            <w:tcW w:w="714" w:type="dxa"/>
            <w:hideMark/>
          </w:tcPr>
          <w:p w14:paraId="4D7A570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6969933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12417F7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75C4EEC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1F09E2C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594D97A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9115155000000</w:t>
            </w:r>
          </w:p>
        </w:tc>
        <w:tc>
          <w:tcPr>
            <w:tcW w:w="1547" w:type="dxa"/>
            <w:hideMark/>
          </w:tcPr>
          <w:p w14:paraId="10C0A835"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-1 000 000,00</w:t>
            </w:r>
          </w:p>
        </w:tc>
      </w:tr>
      <w:tr w:rsidR="000A5264" w:rsidRPr="00563AB6" w14:paraId="527044F9" w14:textId="77777777" w:rsidTr="00563AB6">
        <w:trPr>
          <w:cantSplit/>
        </w:trPr>
        <w:tc>
          <w:tcPr>
            <w:tcW w:w="714" w:type="dxa"/>
            <w:hideMark/>
          </w:tcPr>
          <w:p w14:paraId="40B06C8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4B4125A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1D4F507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06CFA1C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667F1FD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35F6852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9115161000000</w:t>
            </w:r>
          </w:p>
        </w:tc>
        <w:tc>
          <w:tcPr>
            <w:tcW w:w="1547" w:type="dxa"/>
            <w:hideMark/>
          </w:tcPr>
          <w:p w14:paraId="4D5F0C86"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-52 229,52</w:t>
            </w:r>
          </w:p>
        </w:tc>
      </w:tr>
      <w:tr w:rsidR="000A5264" w:rsidRPr="00563AB6" w14:paraId="7DEC6D07" w14:textId="77777777" w:rsidTr="00563AB6">
        <w:trPr>
          <w:cantSplit/>
        </w:trPr>
        <w:tc>
          <w:tcPr>
            <w:tcW w:w="714" w:type="dxa"/>
            <w:hideMark/>
          </w:tcPr>
          <w:p w14:paraId="3812EB8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48E3A46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6026693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3C9E66F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23E1470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146FD3C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9115165000000</w:t>
            </w:r>
          </w:p>
        </w:tc>
        <w:tc>
          <w:tcPr>
            <w:tcW w:w="1547" w:type="dxa"/>
            <w:hideMark/>
          </w:tcPr>
          <w:p w14:paraId="211D5902"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-1 849 952,00</w:t>
            </w:r>
          </w:p>
        </w:tc>
      </w:tr>
      <w:tr w:rsidR="000A5264" w:rsidRPr="00563AB6" w14:paraId="7E6FF0BD" w14:textId="77777777" w:rsidTr="00563AB6">
        <w:trPr>
          <w:cantSplit/>
        </w:trPr>
        <w:tc>
          <w:tcPr>
            <w:tcW w:w="714" w:type="dxa"/>
            <w:hideMark/>
          </w:tcPr>
          <w:p w14:paraId="721F946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408E5FE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3103262C"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60DC315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7A5E8C4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18389BA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9115166000000</w:t>
            </w:r>
          </w:p>
        </w:tc>
        <w:tc>
          <w:tcPr>
            <w:tcW w:w="1547" w:type="dxa"/>
            <w:hideMark/>
          </w:tcPr>
          <w:p w14:paraId="4EB7DB96"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-416 164,60</w:t>
            </w:r>
          </w:p>
        </w:tc>
      </w:tr>
      <w:tr w:rsidR="000A5264" w:rsidRPr="00563AB6" w14:paraId="0E5BB6A2" w14:textId="77777777" w:rsidTr="00563AB6">
        <w:trPr>
          <w:cantSplit/>
        </w:trPr>
        <w:tc>
          <w:tcPr>
            <w:tcW w:w="714" w:type="dxa"/>
            <w:hideMark/>
          </w:tcPr>
          <w:p w14:paraId="27738E6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172AD61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6165086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7C011B0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5176EF2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5AC17EB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9115168000000</w:t>
            </w:r>
          </w:p>
        </w:tc>
        <w:tc>
          <w:tcPr>
            <w:tcW w:w="1547" w:type="dxa"/>
            <w:hideMark/>
          </w:tcPr>
          <w:p w14:paraId="4C26FA43"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-100 000,00</w:t>
            </w:r>
          </w:p>
        </w:tc>
      </w:tr>
      <w:tr w:rsidR="000A5264" w:rsidRPr="00563AB6" w14:paraId="1A00CD0D" w14:textId="77777777" w:rsidTr="00563AB6">
        <w:trPr>
          <w:cantSplit/>
        </w:trPr>
        <w:tc>
          <w:tcPr>
            <w:tcW w:w="714" w:type="dxa"/>
            <w:hideMark/>
          </w:tcPr>
          <w:p w14:paraId="6F7A139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394F085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27FF9BC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1408785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23FD60E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4A7C03D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9115169000000</w:t>
            </w:r>
          </w:p>
        </w:tc>
        <w:tc>
          <w:tcPr>
            <w:tcW w:w="1547" w:type="dxa"/>
            <w:hideMark/>
          </w:tcPr>
          <w:p w14:paraId="12AD3617"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-997 452,58</w:t>
            </w:r>
          </w:p>
        </w:tc>
      </w:tr>
      <w:tr w:rsidR="000A5264" w:rsidRPr="00563AB6" w14:paraId="090F6EBD" w14:textId="77777777" w:rsidTr="00563AB6">
        <w:trPr>
          <w:cantSplit/>
        </w:trPr>
        <w:tc>
          <w:tcPr>
            <w:tcW w:w="714" w:type="dxa"/>
            <w:hideMark/>
          </w:tcPr>
          <w:p w14:paraId="2BC7242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11C270A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6B68FFB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36265CF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78C9D2D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71AA4AC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9115170000000</w:t>
            </w:r>
          </w:p>
        </w:tc>
        <w:tc>
          <w:tcPr>
            <w:tcW w:w="1547" w:type="dxa"/>
            <w:hideMark/>
          </w:tcPr>
          <w:p w14:paraId="2D03E25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-2 494 774,82</w:t>
            </w:r>
          </w:p>
        </w:tc>
      </w:tr>
      <w:tr w:rsidR="000A5264" w:rsidRPr="00563AB6" w14:paraId="18EBE7A4" w14:textId="77777777" w:rsidTr="00563AB6">
        <w:trPr>
          <w:cantSplit/>
        </w:trPr>
        <w:tc>
          <w:tcPr>
            <w:tcW w:w="714" w:type="dxa"/>
            <w:hideMark/>
          </w:tcPr>
          <w:p w14:paraId="30180C8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25A6201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7128F16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4AC21CB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13D37A2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330231C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9115171000000</w:t>
            </w:r>
          </w:p>
        </w:tc>
        <w:tc>
          <w:tcPr>
            <w:tcW w:w="1547" w:type="dxa"/>
            <w:hideMark/>
          </w:tcPr>
          <w:p w14:paraId="763CE361"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-845 547,61</w:t>
            </w:r>
          </w:p>
        </w:tc>
      </w:tr>
      <w:tr w:rsidR="000A5264" w:rsidRPr="00563AB6" w14:paraId="1102447D" w14:textId="77777777" w:rsidTr="00563AB6">
        <w:trPr>
          <w:cantSplit/>
        </w:trPr>
        <w:tc>
          <w:tcPr>
            <w:tcW w:w="714" w:type="dxa"/>
            <w:hideMark/>
          </w:tcPr>
          <w:p w14:paraId="2D224B8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17B868C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1898D2B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39D7AAD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21C0D79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7E1B702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9115176000000</w:t>
            </w:r>
          </w:p>
        </w:tc>
        <w:tc>
          <w:tcPr>
            <w:tcW w:w="1547" w:type="dxa"/>
            <w:hideMark/>
          </w:tcPr>
          <w:p w14:paraId="7DAA8020"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-4 000 000,00</w:t>
            </w:r>
          </w:p>
        </w:tc>
      </w:tr>
      <w:tr w:rsidR="000A5264" w:rsidRPr="00563AB6" w14:paraId="10AB097E" w14:textId="77777777" w:rsidTr="00563AB6">
        <w:trPr>
          <w:cantSplit/>
        </w:trPr>
        <w:tc>
          <w:tcPr>
            <w:tcW w:w="714" w:type="dxa"/>
            <w:hideMark/>
          </w:tcPr>
          <w:p w14:paraId="1F0A227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62D7F0E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11420CC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2DF060D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79BF12C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324163B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9115182000000</w:t>
            </w:r>
          </w:p>
        </w:tc>
        <w:tc>
          <w:tcPr>
            <w:tcW w:w="1547" w:type="dxa"/>
            <w:hideMark/>
          </w:tcPr>
          <w:p w14:paraId="119B5F7D"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-2 000 000,00</w:t>
            </w:r>
          </w:p>
        </w:tc>
      </w:tr>
      <w:tr w:rsidR="000A5264" w:rsidRPr="00563AB6" w14:paraId="34DE2E81" w14:textId="77777777" w:rsidTr="00563AB6">
        <w:trPr>
          <w:cantSplit/>
        </w:trPr>
        <w:tc>
          <w:tcPr>
            <w:tcW w:w="714" w:type="dxa"/>
            <w:hideMark/>
          </w:tcPr>
          <w:p w14:paraId="0C97DA6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38A25AA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477CFCE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20FF1F4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765EEBA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3284881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9115217000000</w:t>
            </w:r>
          </w:p>
        </w:tc>
        <w:tc>
          <w:tcPr>
            <w:tcW w:w="1547" w:type="dxa"/>
            <w:hideMark/>
          </w:tcPr>
          <w:p w14:paraId="2164D8CF"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-2 646 265,30</w:t>
            </w:r>
          </w:p>
        </w:tc>
      </w:tr>
      <w:tr w:rsidR="000A5264" w:rsidRPr="00563AB6" w14:paraId="43785117" w14:textId="77777777" w:rsidTr="00563AB6">
        <w:trPr>
          <w:cantSplit/>
        </w:trPr>
        <w:tc>
          <w:tcPr>
            <w:tcW w:w="714" w:type="dxa"/>
            <w:hideMark/>
          </w:tcPr>
          <w:p w14:paraId="4AAAD24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2219</w:t>
            </w:r>
          </w:p>
        </w:tc>
        <w:tc>
          <w:tcPr>
            <w:tcW w:w="714" w:type="dxa"/>
            <w:hideMark/>
          </w:tcPr>
          <w:p w14:paraId="16517EE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4F7D411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1337413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49CE7CE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119994A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9135000000000</w:t>
            </w:r>
          </w:p>
        </w:tc>
        <w:tc>
          <w:tcPr>
            <w:tcW w:w="1547" w:type="dxa"/>
            <w:hideMark/>
          </w:tcPr>
          <w:p w14:paraId="4BE8F7D4"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-4 534 090,00</w:t>
            </w:r>
          </w:p>
        </w:tc>
      </w:tr>
      <w:tr w:rsidR="000A5264" w:rsidRPr="00563AB6" w14:paraId="0ED2A94B" w14:textId="77777777" w:rsidTr="00563AB6">
        <w:trPr>
          <w:cantSplit/>
        </w:trPr>
        <w:tc>
          <w:tcPr>
            <w:tcW w:w="714" w:type="dxa"/>
            <w:hideMark/>
          </w:tcPr>
          <w:p w14:paraId="79CBA75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2219</w:t>
            </w:r>
          </w:p>
        </w:tc>
        <w:tc>
          <w:tcPr>
            <w:tcW w:w="714" w:type="dxa"/>
            <w:hideMark/>
          </w:tcPr>
          <w:p w14:paraId="14E0639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7F5A6D2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4B1A595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4CE164D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7DE6AC4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9135107000000</w:t>
            </w:r>
          </w:p>
        </w:tc>
        <w:tc>
          <w:tcPr>
            <w:tcW w:w="1547" w:type="dxa"/>
            <w:hideMark/>
          </w:tcPr>
          <w:p w14:paraId="156CED27"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-2 500 000,00</w:t>
            </w:r>
          </w:p>
        </w:tc>
      </w:tr>
      <w:tr w:rsidR="000A5264" w:rsidRPr="00563AB6" w14:paraId="0BDEE9C2" w14:textId="77777777" w:rsidTr="00563AB6">
        <w:trPr>
          <w:cantSplit/>
        </w:trPr>
        <w:tc>
          <w:tcPr>
            <w:tcW w:w="714" w:type="dxa"/>
            <w:hideMark/>
          </w:tcPr>
          <w:p w14:paraId="42B5579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2219</w:t>
            </w:r>
          </w:p>
        </w:tc>
        <w:tc>
          <w:tcPr>
            <w:tcW w:w="714" w:type="dxa"/>
            <w:hideMark/>
          </w:tcPr>
          <w:p w14:paraId="41EE48A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6D65C76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749F454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1D31C20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18ED95E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9135108000000</w:t>
            </w:r>
          </w:p>
        </w:tc>
        <w:tc>
          <w:tcPr>
            <w:tcW w:w="1547" w:type="dxa"/>
            <w:hideMark/>
          </w:tcPr>
          <w:p w14:paraId="6D9BC4EF"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-17 145,70</w:t>
            </w:r>
          </w:p>
        </w:tc>
      </w:tr>
      <w:tr w:rsidR="000A5264" w:rsidRPr="00563AB6" w14:paraId="2064BE47" w14:textId="77777777" w:rsidTr="00563AB6">
        <w:trPr>
          <w:cantSplit/>
        </w:trPr>
        <w:tc>
          <w:tcPr>
            <w:tcW w:w="714" w:type="dxa"/>
            <w:hideMark/>
          </w:tcPr>
          <w:p w14:paraId="01BA5E5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2251</w:t>
            </w:r>
          </w:p>
        </w:tc>
        <w:tc>
          <w:tcPr>
            <w:tcW w:w="714" w:type="dxa"/>
            <w:hideMark/>
          </w:tcPr>
          <w:p w14:paraId="65C2FA0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03FF2CD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6F67674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6CF2EE3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3EA93D3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9122000000000</w:t>
            </w:r>
          </w:p>
        </w:tc>
        <w:tc>
          <w:tcPr>
            <w:tcW w:w="1547" w:type="dxa"/>
            <w:hideMark/>
          </w:tcPr>
          <w:p w14:paraId="7D9D8E30"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-3 000 000,00</w:t>
            </w:r>
          </w:p>
        </w:tc>
      </w:tr>
      <w:tr w:rsidR="000A5264" w:rsidRPr="00563AB6" w14:paraId="5146AF0D" w14:textId="77777777" w:rsidTr="00563AB6">
        <w:trPr>
          <w:cantSplit/>
        </w:trPr>
        <w:tc>
          <w:tcPr>
            <w:tcW w:w="714" w:type="dxa"/>
            <w:hideMark/>
          </w:tcPr>
          <w:p w14:paraId="53E4609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2251</w:t>
            </w:r>
          </w:p>
        </w:tc>
        <w:tc>
          <w:tcPr>
            <w:tcW w:w="714" w:type="dxa"/>
            <w:hideMark/>
          </w:tcPr>
          <w:p w14:paraId="7B596C0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3092EC3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0F7DBEF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66131B2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0604E3A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9122008000000</w:t>
            </w:r>
          </w:p>
        </w:tc>
        <w:tc>
          <w:tcPr>
            <w:tcW w:w="1547" w:type="dxa"/>
            <w:hideMark/>
          </w:tcPr>
          <w:p w14:paraId="049E8AFD"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-20 000 000,00</w:t>
            </w:r>
          </w:p>
        </w:tc>
      </w:tr>
      <w:tr w:rsidR="000A5264" w:rsidRPr="00563AB6" w14:paraId="0453F9C3" w14:textId="77777777" w:rsidTr="00563AB6">
        <w:trPr>
          <w:cantSplit/>
        </w:trPr>
        <w:tc>
          <w:tcPr>
            <w:tcW w:w="714" w:type="dxa"/>
            <w:hideMark/>
          </w:tcPr>
          <w:p w14:paraId="1FB666D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3393BC7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45B1045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32FFFD1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219CDE0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19FF873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9114403000000</w:t>
            </w:r>
          </w:p>
        </w:tc>
        <w:tc>
          <w:tcPr>
            <w:tcW w:w="1547" w:type="dxa"/>
            <w:hideMark/>
          </w:tcPr>
          <w:p w14:paraId="7AF42C4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-1 500 000,00</w:t>
            </w:r>
          </w:p>
        </w:tc>
      </w:tr>
      <w:tr w:rsidR="000A5264" w:rsidRPr="00563AB6" w14:paraId="0AAC3AED" w14:textId="77777777" w:rsidTr="00563AB6">
        <w:trPr>
          <w:cantSplit/>
        </w:trPr>
        <w:tc>
          <w:tcPr>
            <w:tcW w:w="714" w:type="dxa"/>
            <w:hideMark/>
          </w:tcPr>
          <w:p w14:paraId="24A1707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6063D7F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7161506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3D55B32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1BC6498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20FF13D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9114433000000</w:t>
            </w:r>
          </w:p>
        </w:tc>
        <w:tc>
          <w:tcPr>
            <w:tcW w:w="1547" w:type="dxa"/>
            <w:hideMark/>
          </w:tcPr>
          <w:p w14:paraId="74A8CC22"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-1 200 000,00</w:t>
            </w:r>
          </w:p>
        </w:tc>
      </w:tr>
      <w:tr w:rsidR="000A5264" w:rsidRPr="00563AB6" w14:paraId="0586C5EB" w14:textId="77777777" w:rsidTr="00563AB6">
        <w:trPr>
          <w:cantSplit/>
        </w:trPr>
        <w:tc>
          <w:tcPr>
            <w:tcW w:w="714" w:type="dxa"/>
            <w:hideMark/>
          </w:tcPr>
          <w:p w14:paraId="0C5D524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7329CF1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25F9D39C"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7C37DB1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05DBFB6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6347C12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9115108000000</w:t>
            </w:r>
          </w:p>
        </w:tc>
        <w:tc>
          <w:tcPr>
            <w:tcW w:w="1547" w:type="dxa"/>
            <w:hideMark/>
          </w:tcPr>
          <w:p w14:paraId="52C909B8"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-7 000 000,00</w:t>
            </w:r>
          </w:p>
        </w:tc>
      </w:tr>
      <w:tr w:rsidR="000A5264" w:rsidRPr="00563AB6" w14:paraId="368068C5" w14:textId="77777777" w:rsidTr="00563AB6">
        <w:trPr>
          <w:cantSplit/>
        </w:trPr>
        <w:tc>
          <w:tcPr>
            <w:tcW w:w="714" w:type="dxa"/>
            <w:hideMark/>
          </w:tcPr>
          <w:p w14:paraId="1E63755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6898F0C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4E5902C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47CBED3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755788C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3A263C0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9115129000000</w:t>
            </w:r>
          </w:p>
        </w:tc>
        <w:tc>
          <w:tcPr>
            <w:tcW w:w="1547" w:type="dxa"/>
            <w:hideMark/>
          </w:tcPr>
          <w:p w14:paraId="67DA2312"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-1 000 000,00</w:t>
            </w:r>
          </w:p>
        </w:tc>
      </w:tr>
      <w:tr w:rsidR="000A5264" w:rsidRPr="00563AB6" w14:paraId="1CFCC0EB" w14:textId="77777777" w:rsidTr="00563AB6">
        <w:trPr>
          <w:cantSplit/>
        </w:trPr>
        <w:tc>
          <w:tcPr>
            <w:tcW w:w="714" w:type="dxa"/>
            <w:hideMark/>
          </w:tcPr>
          <w:p w14:paraId="7740116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6FE7787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1E05A9A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5A4B251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0FDADBF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5A3663A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9115252000000</w:t>
            </w:r>
          </w:p>
        </w:tc>
        <w:tc>
          <w:tcPr>
            <w:tcW w:w="1547" w:type="dxa"/>
            <w:hideMark/>
          </w:tcPr>
          <w:p w14:paraId="739B0431"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-109 868,00</w:t>
            </w:r>
          </w:p>
        </w:tc>
      </w:tr>
      <w:tr w:rsidR="000A5264" w:rsidRPr="00563AB6" w14:paraId="35E17BA4" w14:textId="77777777" w:rsidTr="00563AB6">
        <w:trPr>
          <w:cantSplit/>
        </w:trPr>
        <w:tc>
          <w:tcPr>
            <w:tcW w:w="714" w:type="dxa"/>
            <w:hideMark/>
          </w:tcPr>
          <w:p w14:paraId="2781A74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33FA1EB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3467" w:type="dxa"/>
            <w:gridSpan w:val="2"/>
            <w:hideMark/>
          </w:tcPr>
          <w:p w14:paraId="1D790B8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1120" w:type="dxa"/>
          </w:tcPr>
          <w:p w14:paraId="47BB101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6E65B72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638" w:type="dxa"/>
            <w:hideMark/>
          </w:tcPr>
          <w:p w14:paraId="4F2FF06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9115256000000</w:t>
            </w:r>
          </w:p>
        </w:tc>
        <w:tc>
          <w:tcPr>
            <w:tcW w:w="1547" w:type="dxa"/>
            <w:hideMark/>
          </w:tcPr>
          <w:p w14:paraId="7D26002B"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-562 150,00</w:t>
            </w:r>
          </w:p>
        </w:tc>
      </w:tr>
    </w:tbl>
    <w:p w14:paraId="26510C89"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17"/>
          <w:szCs w:val="17"/>
        </w:rPr>
      </w:pPr>
    </w:p>
    <w:p w14:paraId="0E5AA1F7"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Odbor dopravy a silničního hospodářství navrhuje rozpočtové opatření na snížení rozpočtu výdajů v celkovém objemu 83 557 186,29 Kč a jejich převod do Fondu rezerv a rozvoje Jihočeského kraje. Jedná se o snížení požadavků na výdaje rozpočtu v r. 2024</w:t>
      </w:r>
    </w:p>
    <w:p w14:paraId="46042B11" w14:textId="77777777" w:rsidR="000A5264" w:rsidRPr="00563AB6" w:rsidRDefault="000A5264" w:rsidP="000A5264">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u akcí, které jsou již ukončeny nebo u kterých se ukončení do konce roku předpokládá a jde o absolutní úspory z VŘ nebo uvolňování rezerv v celkovém objemu 72 185 168,29 Kč:</w:t>
      </w:r>
    </w:p>
    <w:p w14:paraId="28F4F6B5"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Přeložka silnice II/156, hráz rybníka Žár (20 000 000,00 Kč);</w:t>
      </w:r>
    </w:p>
    <w:p w14:paraId="58A934D3"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Most ev. č. 40624-1 Dačice (241 797,00 Kč);</w:t>
      </w:r>
    </w:p>
    <w:p w14:paraId="6E5C6FE5"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Rekonstrukce komunikace II/135 v Bechyni (Michalská) (1 500 000,00 Kč);</w:t>
      </w:r>
    </w:p>
    <w:p w14:paraId="6B3D9DF3"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Most ev. č. 14214 - 2 přes Černý potok u obce Dub (24 200,00 Kč);</w:t>
      </w:r>
    </w:p>
    <w:p w14:paraId="35E15390"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Most ev. č. 12236-2 přes železniční trať u Zbudova (79 250,00 Kč);</w:t>
      </w:r>
    </w:p>
    <w:p w14:paraId="204F7E87"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Úprava křižovatky II/146 a MK Nad Parkovištěm - Hluboká nad Vltavou (817 965,98 Kč);</w:t>
      </w:r>
    </w:p>
    <w:p w14:paraId="24B5B1E6"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Rekonstrukce II/157 - zúžení před Kaplice - nádraží BESIP (994 063,40 Kč);</w:t>
      </w:r>
    </w:p>
    <w:p w14:paraId="69768883"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Křižovatka sil. II/151 a II/406 u Dačic (2 074 269,78 Kč);</w:t>
      </w:r>
    </w:p>
    <w:p w14:paraId="03600021"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Modernizace II/135 průtah Vesce (1 000 000,00 Kč);</w:t>
      </w:r>
    </w:p>
    <w:p w14:paraId="14F1B31B"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Rekonstrukce III/15523 Roudné (52 229,52 Kč);</w:t>
      </w:r>
    </w:p>
    <w:p w14:paraId="1770C05E"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Most ev. č.171-021 přes Horosedel. Potok (Luční potok Žár - Dolany) (1 849 952,00 Kč);</w:t>
      </w:r>
    </w:p>
    <w:p w14:paraId="5B909A68"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Most ev. č. 1438-2 přes Zábořský potok u Lipanovic (416 164,60 Kč);</w:t>
      </w:r>
    </w:p>
    <w:p w14:paraId="558073D4"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Most ev. č. 14517-2 přes potok Spůlka L Mlýny (100 000,00 Kč);</w:t>
      </w:r>
    </w:p>
    <w:p w14:paraId="3BE86302"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Most ev. č. 1228-1 přes Oltyňský potok za Stádlecem (997 452,58 Kč);</w:t>
      </w:r>
    </w:p>
    <w:p w14:paraId="5D2B1925"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Most ev. č. 1233-1 přes potok v Meziříčí (2 494 774,82 Kč);</w:t>
      </w:r>
    </w:p>
    <w:p w14:paraId="59707CFA"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Most ev. č. 0235-1 přes Palečkův potok před obcí Hněvkovice na levém břehu Vltavy (845 547,61 Kč);</w:t>
      </w:r>
    </w:p>
    <w:p w14:paraId="4B77692C"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Rekonstrukce sil. II/406 Dačice - Slavonice (vč. Most ev. č. 406-013) (4 000 000,00 Kč);</w:t>
      </w:r>
    </w:p>
    <w:p w14:paraId="3F0A9B78"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Úprava křižovatky silnic II/146 a II/603 u Chotýčan (2 000 000,00 Kč);</w:t>
      </w:r>
    </w:p>
    <w:p w14:paraId="14FB264F"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Protihluková opatření, okna - V. Brod, Prachatice (2 646 265,30 Kč);</w:t>
      </w:r>
    </w:p>
    <w:p w14:paraId="01F964C4"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Vltavské cyklostezky - obecné (výkupy apod.) (4 534 090,00 Kč);</w:t>
      </w:r>
    </w:p>
    <w:p w14:paraId="579B724B"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Vltavská cyklostezka - Český Krumlov - Latrán - U Trojice (2 500 000,00 Kč);</w:t>
      </w:r>
    </w:p>
    <w:p w14:paraId="017C7ED8"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Vltavská cyklostezka - Loučovice, podél Vltavy (17 145,70 Kč);</w:t>
      </w:r>
    </w:p>
    <w:p w14:paraId="201AD58D"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Modernizace Jihočeského letiště Č (3 000 000,00 Kč);</w:t>
      </w:r>
    </w:p>
    <w:p w14:paraId="407F34BA" w14:textId="77777777" w:rsidR="000A5264" w:rsidRPr="00563AB6" w:rsidRDefault="000A5264" w:rsidP="000A5264">
      <w:pPr>
        <w:widowControl w:val="0"/>
        <w:numPr>
          <w:ilvl w:val="0"/>
          <w:numId w:val="24"/>
        </w:numPr>
        <w:autoSpaceDE w:val="0"/>
        <w:autoSpaceDN w:val="0"/>
        <w:adjustRightInd w:val="0"/>
        <w:spacing w:before="40" w:after="120"/>
        <w:ind w:left="709" w:right="40" w:hanging="357"/>
        <w:jc w:val="both"/>
        <w:rPr>
          <w:rFonts w:ascii="Arial" w:hAnsi="Arial" w:cs="Arial"/>
          <w:color w:val="000000"/>
          <w:sz w:val="20"/>
          <w:szCs w:val="20"/>
        </w:rPr>
      </w:pPr>
      <w:r w:rsidRPr="00563AB6">
        <w:rPr>
          <w:rFonts w:ascii="Arial" w:hAnsi="Arial" w:cs="Arial"/>
          <w:color w:val="000000"/>
          <w:sz w:val="20"/>
          <w:szCs w:val="20"/>
        </w:rPr>
        <w:t>ČOV Letiště České Budějovice (20 000 000,00 Kč);</w:t>
      </w:r>
    </w:p>
    <w:p w14:paraId="6B1692E1" w14:textId="77777777" w:rsidR="000A5264" w:rsidRPr="00563AB6" w:rsidRDefault="000A5264" w:rsidP="000A5264">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u akcí, které budou pokračovat v následujících letech, kde mají dostatečnou alokaci promítnutou v návrhu rozpočtu 2025 nebo v SVR 2026-2027  a úspory roku 2024 tak činí celkem 11 372 018,00 Kč:</w:t>
      </w:r>
    </w:p>
    <w:p w14:paraId="5C0DB906"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Silnice III/13525 Kardašova Řečice, ul. Tyršova a sil. III/12843 - průtah Kardašova Řečice, ul. Husova (1 500 000,00 Kč);</w:t>
      </w:r>
    </w:p>
    <w:p w14:paraId="157FFB9E"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Most ev. č. 121-006 přes Otavu a most ev. č. 121-007 přes Vltavu (1 200 000,00 Kč);</w:t>
      </w:r>
    </w:p>
    <w:p w14:paraId="69E4871B"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Křižovatka silnic II/154 a III/15618 Nové Hrady (7 000 000,00 Kč);</w:t>
      </w:r>
    </w:p>
    <w:p w14:paraId="7F20052D"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Úprava křižovatky sil. II/145, III/14126 a III/14128 u ČSPH Vitějovice – Stopařka (1 000 000,00 Kč);</w:t>
      </w:r>
    </w:p>
    <w:p w14:paraId="0A737E8B"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Rekonstrukce silnice III/14322 Branišovská ul., ČB (v r. 2025) (109 868,00 Kč);</w:t>
      </w:r>
    </w:p>
    <w:p w14:paraId="0BCA6341" w14:textId="77777777" w:rsidR="000A5264" w:rsidRPr="00563AB6" w:rsidRDefault="000A5264" w:rsidP="000A5264">
      <w:pPr>
        <w:widowControl w:val="0"/>
        <w:numPr>
          <w:ilvl w:val="0"/>
          <w:numId w:val="24"/>
        </w:numPr>
        <w:autoSpaceDE w:val="0"/>
        <w:autoSpaceDN w:val="0"/>
        <w:adjustRightInd w:val="0"/>
        <w:spacing w:before="40" w:after="40"/>
        <w:ind w:left="709" w:right="40"/>
        <w:jc w:val="both"/>
        <w:rPr>
          <w:rFonts w:ascii="Arial" w:hAnsi="Arial" w:cs="Arial"/>
          <w:color w:val="000000"/>
          <w:sz w:val="20"/>
          <w:szCs w:val="20"/>
        </w:rPr>
      </w:pPr>
      <w:r w:rsidRPr="00563AB6">
        <w:rPr>
          <w:rFonts w:ascii="Arial" w:hAnsi="Arial" w:cs="Arial"/>
          <w:color w:val="000000"/>
          <w:sz w:val="20"/>
          <w:szCs w:val="20"/>
        </w:rPr>
        <w:t>Rekonstrukce II/4093 Turovec - PD (562 150,00 Kč).</w:t>
      </w:r>
    </w:p>
    <w:p w14:paraId="6E4E7666"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b/>
          <w:bCs/>
          <w:color w:val="000000"/>
          <w:sz w:val="20"/>
          <w:szCs w:val="20"/>
        </w:rPr>
      </w:pPr>
      <w:r w:rsidRPr="00563AB6">
        <w:rPr>
          <w:rFonts w:ascii="Arial" w:hAnsi="Arial" w:cs="Arial"/>
          <w:b/>
          <w:bCs/>
          <w:color w:val="000000"/>
          <w:sz w:val="20"/>
          <w:szCs w:val="20"/>
        </w:rPr>
        <w:t>Dopad do salda +83 557 186,29 Kč (snížení schodku).</w:t>
      </w:r>
    </w:p>
    <w:p w14:paraId="53211353"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1038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466"/>
        <w:gridCol w:w="637"/>
        <w:gridCol w:w="859"/>
        <w:gridCol w:w="1427"/>
        <w:gridCol w:w="1031"/>
      </w:tblGrid>
      <w:tr w:rsidR="000A5264" w:rsidRPr="00563AB6" w14:paraId="50DFA3D8" w14:textId="77777777" w:rsidTr="00563AB6">
        <w:trPr>
          <w:cantSplit/>
        </w:trPr>
        <w:tc>
          <w:tcPr>
            <w:tcW w:w="2958" w:type="dxa"/>
            <w:gridSpan w:val="3"/>
            <w:hideMark/>
          </w:tcPr>
          <w:p w14:paraId="36EF4320"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7417" w:type="dxa"/>
            <w:gridSpan w:val="5"/>
            <w:hideMark/>
          </w:tcPr>
          <w:p w14:paraId="13EEF2A7"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329/R</w:t>
            </w:r>
          </w:p>
        </w:tc>
      </w:tr>
      <w:tr w:rsidR="000A5264" w:rsidRPr="00563AB6" w14:paraId="1DEE1F3E" w14:textId="77777777" w:rsidTr="00563AB6">
        <w:trPr>
          <w:gridAfter w:val="1"/>
          <w:wAfter w:w="1031" w:type="dxa"/>
          <w:cantSplit/>
        </w:trPr>
        <w:tc>
          <w:tcPr>
            <w:tcW w:w="714" w:type="dxa"/>
            <w:vAlign w:val="center"/>
            <w:hideMark/>
          </w:tcPr>
          <w:p w14:paraId="2E9D71A2"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5708" w:type="dxa"/>
            <w:gridSpan w:val="3"/>
            <w:vAlign w:val="center"/>
            <w:hideMark/>
          </w:tcPr>
          <w:p w14:paraId="691D175C"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637" w:type="dxa"/>
            <w:vAlign w:val="center"/>
            <w:hideMark/>
          </w:tcPr>
          <w:p w14:paraId="1C161784"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859" w:type="dxa"/>
            <w:vAlign w:val="center"/>
            <w:hideMark/>
          </w:tcPr>
          <w:p w14:paraId="1690D66F"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426" w:type="dxa"/>
            <w:vAlign w:val="center"/>
            <w:hideMark/>
          </w:tcPr>
          <w:p w14:paraId="4D7F0BA2"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39625863" w14:textId="77777777" w:rsidTr="00563AB6">
        <w:trPr>
          <w:gridAfter w:val="1"/>
          <w:wAfter w:w="1031" w:type="dxa"/>
          <w:cantSplit/>
        </w:trPr>
        <w:tc>
          <w:tcPr>
            <w:tcW w:w="714" w:type="dxa"/>
          </w:tcPr>
          <w:p w14:paraId="53315BB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hideMark/>
          </w:tcPr>
          <w:p w14:paraId="2799A08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8115</w:t>
            </w:r>
          </w:p>
        </w:tc>
        <w:tc>
          <w:tcPr>
            <w:tcW w:w="4994" w:type="dxa"/>
            <w:gridSpan w:val="2"/>
            <w:hideMark/>
          </w:tcPr>
          <w:p w14:paraId="4BAF40D7"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Změny stavu krátkodobých prostředků na bank.účtech</w:t>
            </w:r>
          </w:p>
        </w:tc>
        <w:tc>
          <w:tcPr>
            <w:tcW w:w="637" w:type="dxa"/>
            <w:hideMark/>
          </w:tcPr>
          <w:p w14:paraId="1D5758F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2674</w:t>
            </w:r>
          </w:p>
        </w:tc>
        <w:tc>
          <w:tcPr>
            <w:tcW w:w="859" w:type="dxa"/>
          </w:tcPr>
          <w:p w14:paraId="3AFDB66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1426" w:type="dxa"/>
            <w:hideMark/>
          </w:tcPr>
          <w:p w14:paraId="324C6F9B"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-4 225 000,00</w:t>
            </w:r>
          </w:p>
        </w:tc>
      </w:tr>
      <w:tr w:rsidR="000A5264" w:rsidRPr="00563AB6" w14:paraId="52CA2B8B" w14:textId="77777777" w:rsidTr="00563AB6">
        <w:trPr>
          <w:gridAfter w:val="1"/>
          <w:wAfter w:w="1031" w:type="dxa"/>
          <w:cantSplit/>
        </w:trPr>
        <w:tc>
          <w:tcPr>
            <w:tcW w:w="714" w:type="dxa"/>
            <w:hideMark/>
          </w:tcPr>
          <w:p w14:paraId="0CE5A7F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3315</w:t>
            </w:r>
          </w:p>
        </w:tc>
        <w:tc>
          <w:tcPr>
            <w:tcW w:w="714" w:type="dxa"/>
            <w:hideMark/>
          </w:tcPr>
          <w:p w14:paraId="61691B3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5331</w:t>
            </w:r>
          </w:p>
        </w:tc>
        <w:tc>
          <w:tcPr>
            <w:tcW w:w="4994" w:type="dxa"/>
            <w:gridSpan w:val="2"/>
            <w:hideMark/>
          </w:tcPr>
          <w:p w14:paraId="1847376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Neinvestiční příspěvky zřízeným příspěvkovým org.</w:t>
            </w:r>
          </w:p>
        </w:tc>
        <w:tc>
          <w:tcPr>
            <w:tcW w:w="637" w:type="dxa"/>
            <w:hideMark/>
          </w:tcPr>
          <w:p w14:paraId="7F25130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1157</w:t>
            </w:r>
          </w:p>
        </w:tc>
        <w:tc>
          <w:tcPr>
            <w:tcW w:w="859" w:type="dxa"/>
            <w:hideMark/>
          </w:tcPr>
          <w:p w14:paraId="4C57DE9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402301</w:t>
            </w:r>
          </w:p>
        </w:tc>
        <w:tc>
          <w:tcPr>
            <w:tcW w:w="1426" w:type="dxa"/>
            <w:hideMark/>
          </w:tcPr>
          <w:p w14:paraId="62041C9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-1 525 000,00</w:t>
            </w:r>
          </w:p>
        </w:tc>
      </w:tr>
      <w:tr w:rsidR="000A5264" w:rsidRPr="00563AB6" w14:paraId="157C68AC" w14:textId="77777777" w:rsidTr="00563AB6">
        <w:trPr>
          <w:gridAfter w:val="1"/>
          <w:wAfter w:w="1031" w:type="dxa"/>
          <w:cantSplit/>
        </w:trPr>
        <w:tc>
          <w:tcPr>
            <w:tcW w:w="714" w:type="dxa"/>
            <w:hideMark/>
          </w:tcPr>
          <w:p w14:paraId="30F5470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3315</w:t>
            </w:r>
          </w:p>
        </w:tc>
        <w:tc>
          <w:tcPr>
            <w:tcW w:w="714" w:type="dxa"/>
            <w:hideMark/>
          </w:tcPr>
          <w:p w14:paraId="4CB338C7"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5331</w:t>
            </w:r>
          </w:p>
        </w:tc>
        <w:tc>
          <w:tcPr>
            <w:tcW w:w="4994" w:type="dxa"/>
            <w:gridSpan w:val="2"/>
            <w:hideMark/>
          </w:tcPr>
          <w:p w14:paraId="1296049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Neinvestiční příspěvky zřízeným příspěvkovým org.</w:t>
            </w:r>
          </w:p>
        </w:tc>
        <w:tc>
          <w:tcPr>
            <w:tcW w:w="637" w:type="dxa"/>
            <w:hideMark/>
          </w:tcPr>
          <w:p w14:paraId="203A9D4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1157</w:t>
            </w:r>
          </w:p>
        </w:tc>
        <w:tc>
          <w:tcPr>
            <w:tcW w:w="859" w:type="dxa"/>
            <w:hideMark/>
          </w:tcPr>
          <w:p w14:paraId="03AF60E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401305</w:t>
            </w:r>
          </w:p>
        </w:tc>
        <w:tc>
          <w:tcPr>
            <w:tcW w:w="1426" w:type="dxa"/>
            <w:hideMark/>
          </w:tcPr>
          <w:p w14:paraId="7A25C17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-2 700 000,00</w:t>
            </w:r>
          </w:p>
        </w:tc>
      </w:tr>
    </w:tbl>
    <w:p w14:paraId="60C851FE"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7FFE705C"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Odbor kultury a památkové péče navrhuje rozpočtové opatření na snížení provozního příspěvku zřizovatele na rok 2024 v celkové výši 4 225 000,00 Kč. Jedná se o část z objemů finančních prostředků vyčleněných ve schváleném rozpočtu 2024 pro Regionální muzeum v Českém Krumlově (1 525 000,00 Kč) a pro Jihočeské muzeum v Českých Budějovicích (2 700 000,00 Kč). U obou organizací dochází k vyššímu hospodářskému výsledku. Takto uspořené finanční prostředky budou převedeny do Fondu rezerv a rozvoje v souladu s usnesením č. 84/2024/RK-1 ze dne 14. 11. 2024. Současně dochází ke změně závazného ukazatele těchto organizací.</w:t>
      </w:r>
    </w:p>
    <w:p w14:paraId="5F29799F" w14:textId="77777777" w:rsidR="000A5264" w:rsidRPr="00563AB6" w:rsidRDefault="000A5264" w:rsidP="00563AB6">
      <w:pPr>
        <w:widowControl w:val="0"/>
        <w:autoSpaceDE w:val="0"/>
        <w:autoSpaceDN w:val="0"/>
        <w:adjustRightInd w:val="0"/>
        <w:spacing w:before="40" w:after="40"/>
        <w:ind w:left="40" w:right="40"/>
        <w:rPr>
          <w:rFonts w:ascii="Arial" w:hAnsi="Arial" w:cs="Arial"/>
          <w:b/>
          <w:bCs/>
          <w:color w:val="000000"/>
          <w:sz w:val="20"/>
          <w:szCs w:val="20"/>
        </w:rPr>
      </w:pPr>
      <w:r w:rsidRPr="00563AB6">
        <w:rPr>
          <w:rFonts w:ascii="Arial" w:hAnsi="Arial" w:cs="Arial"/>
          <w:b/>
          <w:bCs/>
          <w:color w:val="000000"/>
          <w:sz w:val="20"/>
          <w:szCs w:val="20"/>
        </w:rPr>
        <w:t>Dopad do salda +4 225 000,00 Kč (snížení schodku).</w:t>
      </w:r>
    </w:p>
    <w:p w14:paraId="552BC0DF"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1042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1"/>
        <w:gridCol w:w="3466"/>
        <w:gridCol w:w="637"/>
        <w:gridCol w:w="859"/>
        <w:gridCol w:w="1472"/>
        <w:gridCol w:w="1031"/>
      </w:tblGrid>
      <w:tr w:rsidR="000A5264" w:rsidRPr="00563AB6" w14:paraId="086C4A88" w14:textId="77777777" w:rsidTr="00563AB6">
        <w:trPr>
          <w:cantSplit/>
        </w:trPr>
        <w:tc>
          <w:tcPr>
            <w:tcW w:w="2958" w:type="dxa"/>
            <w:gridSpan w:val="3"/>
            <w:hideMark/>
          </w:tcPr>
          <w:p w14:paraId="0A930B60"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7462" w:type="dxa"/>
            <w:gridSpan w:val="5"/>
            <w:hideMark/>
          </w:tcPr>
          <w:p w14:paraId="4628059E"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330/R</w:t>
            </w:r>
          </w:p>
        </w:tc>
      </w:tr>
      <w:tr w:rsidR="000A5264" w:rsidRPr="00563AB6" w14:paraId="7DF4D9EF" w14:textId="77777777" w:rsidTr="00563AB6">
        <w:trPr>
          <w:gridAfter w:val="1"/>
          <w:wAfter w:w="1031" w:type="dxa"/>
          <w:cantSplit/>
        </w:trPr>
        <w:tc>
          <w:tcPr>
            <w:tcW w:w="714" w:type="dxa"/>
            <w:vAlign w:val="center"/>
            <w:hideMark/>
          </w:tcPr>
          <w:p w14:paraId="3D73E580"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5708" w:type="dxa"/>
            <w:gridSpan w:val="3"/>
            <w:vAlign w:val="center"/>
            <w:hideMark/>
          </w:tcPr>
          <w:p w14:paraId="22382BC7"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637" w:type="dxa"/>
            <w:vAlign w:val="center"/>
            <w:hideMark/>
          </w:tcPr>
          <w:p w14:paraId="5FF447AF"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859" w:type="dxa"/>
            <w:vAlign w:val="center"/>
            <w:hideMark/>
          </w:tcPr>
          <w:p w14:paraId="396EEEF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471" w:type="dxa"/>
            <w:vAlign w:val="center"/>
            <w:hideMark/>
          </w:tcPr>
          <w:p w14:paraId="6FD29D9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38AD26B7" w14:textId="77777777" w:rsidTr="00563AB6">
        <w:trPr>
          <w:gridAfter w:val="1"/>
          <w:wAfter w:w="1031" w:type="dxa"/>
          <w:cantSplit/>
        </w:trPr>
        <w:tc>
          <w:tcPr>
            <w:tcW w:w="714" w:type="dxa"/>
          </w:tcPr>
          <w:p w14:paraId="3559A0A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hideMark/>
          </w:tcPr>
          <w:p w14:paraId="4A74359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8115</w:t>
            </w:r>
          </w:p>
        </w:tc>
        <w:tc>
          <w:tcPr>
            <w:tcW w:w="4994" w:type="dxa"/>
            <w:gridSpan w:val="2"/>
            <w:hideMark/>
          </w:tcPr>
          <w:p w14:paraId="67392B1C"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Změny stavu krátkodobých prostředků na bank.účtech</w:t>
            </w:r>
          </w:p>
        </w:tc>
        <w:tc>
          <w:tcPr>
            <w:tcW w:w="637" w:type="dxa"/>
            <w:hideMark/>
          </w:tcPr>
          <w:p w14:paraId="1737CD0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2674</w:t>
            </w:r>
          </w:p>
        </w:tc>
        <w:tc>
          <w:tcPr>
            <w:tcW w:w="859" w:type="dxa"/>
          </w:tcPr>
          <w:p w14:paraId="52C1690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1471" w:type="dxa"/>
            <w:hideMark/>
          </w:tcPr>
          <w:p w14:paraId="60E7D397"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-30 000 000,00</w:t>
            </w:r>
          </w:p>
        </w:tc>
      </w:tr>
      <w:tr w:rsidR="000A5264" w:rsidRPr="00563AB6" w14:paraId="6DA420DA" w14:textId="77777777" w:rsidTr="00563AB6">
        <w:trPr>
          <w:gridAfter w:val="1"/>
          <w:wAfter w:w="1031" w:type="dxa"/>
          <w:cantSplit/>
        </w:trPr>
        <w:tc>
          <w:tcPr>
            <w:tcW w:w="714" w:type="dxa"/>
            <w:hideMark/>
          </w:tcPr>
          <w:p w14:paraId="65B312A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3315</w:t>
            </w:r>
          </w:p>
        </w:tc>
        <w:tc>
          <w:tcPr>
            <w:tcW w:w="714" w:type="dxa"/>
            <w:hideMark/>
          </w:tcPr>
          <w:p w14:paraId="21E0224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2122</w:t>
            </w:r>
          </w:p>
        </w:tc>
        <w:tc>
          <w:tcPr>
            <w:tcW w:w="4994" w:type="dxa"/>
            <w:gridSpan w:val="2"/>
            <w:hideMark/>
          </w:tcPr>
          <w:p w14:paraId="2E90F1A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odvodů příspěvkových organizací</w:t>
            </w:r>
          </w:p>
        </w:tc>
        <w:tc>
          <w:tcPr>
            <w:tcW w:w="637" w:type="dxa"/>
            <w:hideMark/>
          </w:tcPr>
          <w:p w14:paraId="0993CCB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1141</w:t>
            </w:r>
          </w:p>
        </w:tc>
        <w:tc>
          <w:tcPr>
            <w:tcW w:w="859" w:type="dxa"/>
            <w:hideMark/>
          </w:tcPr>
          <w:p w14:paraId="0622618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402301</w:t>
            </w:r>
          </w:p>
        </w:tc>
        <w:tc>
          <w:tcPr>
            <w:tcW w:w="1471" w:type="dxa"/>
            <w:hideMark/>
          </w:tcPr>
          <w:p w14:paraId="70043CF9"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8 000 000,00</w:t>
            </w:r>
          </w:p>
        </w:tc>
      </w:tr>
      <w:tr w:rsidR="000A5264" w:rsidRPr="00563AB6" w14:paraId="11A78507" w14:textId="77777777" w:rsidTr="00563AB6">
        <w:trPr>
          <w:gridAfter w:val="1"/>
          <w:wAfter w:w="1031" w:type="dxa"/>
          <w:cantSplit/>
        </w:trPr>
        <w:tc>
          <w:tcPr>
            <w:tcW w:w="714" w:type="dxa"/>
            <w:hideMark/>
          </w:tcPr>
          <w:p w14:paraId="4C8D49E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3315</w:t>
            </w:r>
          </w:p>
        </w:tc>
        <w:tc>
          <w:tcPr>
            <w:tcW w:w="714" w:type="dxa"/>
            <w:hideMark/>
          </w:tcPr>
          <w:p w14:paraId="6358DC6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2122</w:t>
            </w:r>
          </w:p>
        </w:tc>
        <w:tc>
          <w:tcPr>
            <w:tcW w:w="4994" w:type="dxa"/>
            <w:gridSpan w:val="2"/>
            <w:hideMark/>
          </w:tcPr>
          <w:p w14:paraId="630BA80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odvodů příspěvkových organizací</w:t>
            </w:r>
          </w:p>
        </w:tc>
        <w:tc>
          <w:tcPr>
            <w:tcW w:w="637" w:type="dxa"/>
            <w:hideMark/>
          </w:tcPr>
          <w:p w14:paraId="51398A6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1141</w:t>
            </w:r>
          </w:p>
        </w:tc>
        <w:tc>
          <w:tcPr>
            <w:tcW w:w="859" w:type="dxa"/>
            <w:hideMark/>
          </w:tcPr>
          <w:p w14:paraId="278063C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405301</w:t>
            </w:r>
          </w:p>
        </w:tc>
        <w:tc>
          <w:tcPr>
            <w:tcW w:w="1471" w:type="dxa"/>
            <w:hideMark/>
          </w:tcPr>
          <w:p w14:paraId="038147AE"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2 000 000,00</w:t>
            </w:r>
          </w:p>
        </w:tc>
      </w:tr>
      <w:tr w:rsidR="000A5264" w:rsidRPr="00563AB6" w14:paraId="7D4B48D6" w14:textId="77777777" w:rsidTr="00563AB6">
        <w:trPr>
          <w:gridAfter w:val="1"/>
          <w:wAfter w:w="1031" w:type="dxa"/>
          <w:cantSplit/>
        </w:trPr>
        <w:tc>
          <w:tcPr>
            <w:tcW w:w="714" w:type="dxa"/>
            <w:hideMark/>
          </w:tcPr>
          <w:p w14:paraId="62A7147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3319</w:t>
            </w:r>
          </w:p>
        </w:tc>
        <w:tc>
          <w:tcPr>
            <w:tcW w:w="714" w:type="dxa"/>
            <w:hideMark/>
          </w:tcPr>
          <w:p w14:paraId="3EC8F88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2122</w:t>
            </w:r>
          </w:p>
        </w:tc>
        <w:tc>
          <w:tcPr>
            <w:tcW w:w="4994" w:type="dxa"/>
            <w:gridSpan w:val="2"/>
            <w:hideMark/>
          </w:tcPr>
          <w:p w14:paraId="3EF3A1C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odvodů příspěvkových organizací</w:t>
            </w:r>
          </w:p>
        </w:tc>
        <w:tc>
          <w:tcPr>
            <w:tcW w:w="637" w:type="dxa"/>
            <w:hideMark/>
          </w:tcPr>
          <w:p w14:paraId="2391E20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1141</w:t>
            </w:r>
          </w:p>
        </w:tc>
        <w:tc>
          <w:tcPr>
            <w:tcW w:w="859" w:type="dxa"/>
            <w:hideMark/>
          </w:tcPr>
          <w:p w14:paraId="2E98E9C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401302</w:t>
            </w:r>
          </w:p>
        </w:tc>
        <w:tc>
          <w:tcPr>
            <w:tcW w:w="1471" w:type="dxa"/>
            <w:hideMark/>
          </w:tcPr>
          <w:p w14:paraId="3B4C6855"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5 000 000,00</w:t>
            </w:r>
          </w:p>
        </w:tc>
      </w:tr>
      <w:tr w:rsidR="000A5264" w:rsidRPr="00563AB6" w14:paraId="2A4502C5" w14:textId="77777777" w:rsidTr="00563AB6">
        <w:trPr>
          <w:gridAfter w:val="1"/>
          <w:wAfter w:w="1031" w:type="dxa"/>
          <w:cantSplit/>
        </w:trPr>
        <w:tc>
          <w:tcPr>
            <w:tcW w:w="714" w:type="dxa"/>
            <w:hideMark/>
          </w:tcPr>
          <w:p w14:paraId="4C36304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3741</w:t>
            </w:r>
          </w:p>
        </w:tc>
        <w:tc>
          <w:tcPr>
            <w:tcW w:w="714" w:type="dxa"/>
            <w:hideMark/>
          </w:tcPr>
          <w:p w14:paraId="55E6FB6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2122</w:t>
            </w:r>
          </w:p>
        </w:tc>
        <w:tc>
          <w:tcPr>
            <w:tcW w:w="4994" w:type="dxa"/>
            <w:gridSpan w:val="2"/>
            <w:hideMark/>
          </w:tcPr>
          <w:p w14:paraId="194819B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odvodů příspěvkových organizací</w:t>
            </w:r>
          </w:p>
        </w:tc>
        <w:tc>
          <w:tcPr>
            <w:tcW w:w="637" w:type="dxa"/>
            <w:hideMark/>
          </w:tcPr>
          <w:p w14:paraId="7E0FD6F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1141</w:t>
            </w:r>
          </w:p>
        </w:tc>
        <w:tc>
          <w:tcPr>
            <w:tcW w:w="859" w:type="dxa"/>
            <w:hideMark/>
          </w:tcPr>
          <w:p w14:paraId="40B6151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401307</w:t>
            </w:r>
          </w:p>
        </w:tc>
        <w:tc>
          <w:tcPr>
            <w:tcW w:w="1471" w:type="dxa"/>
            <w:hideMark/>
          </w:tcPr>
          <w:p w14:paraId="245349D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15 000 000,00</w:t>
            </w:r>
          </w:p>
        </w:tc>
      </w:tr>
    </w:tbl>
    <w:p w14:paraId="3487F97D"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5F7AF38B"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 xml:space="preserve">Odbor kultury a památkové péče navrhuje rozpočtové opatření na odvod finančních prostředků z investičních fondů vybraných organizací v oblasti kultury do rozpočtu Jihočeského kraje s ohledem na zhodnocení vývoje realizace plánovaných investičních akcí. Jedná se o: </w:t>
      </w:r>
    </w:p>
    <w:p w14:paraId="0ADE121C" w14:textId="77777777" w:rsidR="000A5264" w:rsidRPr="00563AB6" w:rsidRDefault="000A5264" w:rsidP="000A5264">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Regionální muzeum v Českém Krumlově (8 000 000,00 Kč),</w:t>
      </w:r>
    </w:p>
    <w:p w14:paraId="04698442" w14:textId="77777777" w:rsidR="000A5264" w:rsidRPr="00563AB6" w:rsidRDefault="000A5264" w:rsidP="000A5264">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Prachatické muzeum (2 000 000,00 Kč),</w:t>
      </w:r>
    </w:p>
    <w:p w14:paraId="5F038169" w14:textId="77777777" w:rsidR="000A5264" w:rsidRPr="00563AB6" w:rsidRDefault="000A5264" w:rsidP="000A5264">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Hvězdárna a planetárium České Budějovice s pobočkou na Kleti (5 000 000,00 Kč),</w:t>
      </w:r>
    </w:p>
    <w:p w14:paraId="24888425" w14:textId="77777777" w:rsidR="000A5264" w:rsidRPr="00563AB6" w:rsidRDefault="000A5264" w:rsidP="000A5264">
      <w:pPr>
        <w:widowControl w:val="0"/>
        <w:numPr>
          <w:ilvl w:val="0"/>
          <w:numId w:val="25"/>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Jihočeská zoologická zahrada Hluboká nad Vltavou (15 000 000,00 Kč).</w:t>
      </w:r>
    </w:p>
    <w:p w14:paraId="2442419B"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Takto odvedené finanční prostředky navrhujeme převést do Fondu rezerv a rozvoje dle návrhu věcného materiálu č. 1408/RK/24 předloženého radě kraje dne 4. 12. 2024.</w:t>
      </w:r>
    </w:p>
    <w:p w14:paraId="1CDB99B3"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b/>
          <w:bCs/>
          <w:color w:val="000000"/>
          <w:sz w:val="20"/>
          <w:szCs w:val="20"/>
        </w:rPr>
      </w:pPr>
      <w:r w:rsidRPr="00563AB6">
        <w:rPr>
          <w:rFonts w:ascii="Arial" w:hAnsi="Arial" w:cs="Arial"/>
          <w:b/>
          <w:bCs/>
          <w:color w:val="000000"/>
          <w:sz w:val="20"/>
          <w:szCs w:val="20"/>
        </w:rPr>
        <w:t>Dopad do salda +30 000 000,00 Kč (snížení schodku).</w:t>
      </w:r>
    </w:p>
    <w:p w14:paraId="2FA418F5" w14:textId="77777777" w:rsidR="000A5264"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455E39EF" w14:textId="77777777" w:rsidR="000A5264"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4AE151E0" w14:textId="77777777" w:rsidR="000A5264"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410EE63A"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019"/>
        <w:gridCol w:w="637"/>
        <w:gridCol w:w="1638"/>
        <w:gridCol w:w="1426"/>
        <w:gridCol w:w="1031"/>
      </w:tblGrid>
      <w:tr w:rsidR="000A5264" w:rsidRPr="00563AB6" w14:paraId="66760297" w14:textId="77777777" w:rsidTr="00563AB6">
        <w:trPr>
          <w:cantSplit/>
        </w:trPr>
        <w:tc>
          <w:tcPr>
            <w:tcW w:w="2958" w:type="dxa"/>
            <w:gridSpan w:val="3"/>
            <w:hideMark/>
          </w:tcPr>
          <w:p w14:paraId="73A30F77"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7750" w:type="dxa"/>
            <w:gridSpan w:val="5"/>
            <w:hideMark/>
          </w:tcPr>
          <w:p w14:paraId="5195449C"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331/R</w:t>
            </w:r>
          </w:p>
        </w:tc>
      </w:tr>
      <w:tr w:rsidR="000A5264" w:rsidRPr="00563AB6" w14:paraId="26E9EC6F" w14:textId="77777777" w:rsidTr="00563AB6">
        <w:trPr>
          <w:gridAfter w:val="1"/>
          <w:wAfter w:w="1031" w:type="dxa"/>
          <w:cantSplit/>
        </w:trPr>
        <w:tc>
          <w:tcPr>
            <w:tcW w:w="714" w:type="dxa"/>
            <w:vAlign w:val="center"/>
            <w:hideMark/>
          </w:tcPr>
          <w:p w14:paraId="584E469A"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5262" w:type="dxa"/>
            <w:gridSpan w:val="3"/>
            <w:vAlign w:val="center"/>
            <w:hideMark/>
          </w:tcPr>
          <w:p w14:paraId="4DF7636D"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637" w:type="dxa"/>
            <w:vAlign w:val="center"/>
            <w:hideMark/>
          </w:tcPr>
          <w:p w14:paraId="26AE328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8" w:type="dxa"/>
            <w:vAlign w:val="center"/>
            <w:hideMark/>
          </w:tcPr>
          <w:p w14:paraId="03D4338B"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426" w:type="dxa"/>
            <w:vAlign w:val="center"/>
            <w:hideMark/>
          </w:tcPr>
          <w:p w14:paraId="7ECA0334"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0F26551B" w14:textId="77777777" w:rsidTr="00563AB6">
        <w:trPr>
          <w:gridAfter w:val="1"/>
          <w:wAfter w:w="1031" w:type="dxa"/>
          <w:cantSplit/>
        </w:trPr>
        <w:tc>
          <w:tcPr>
            <w:tcW w:w="714" w:type="dxa"/>
            <w:vAlign w:val="center"/>
          </w:tcPr>
          <w:p w14:paraId="7720329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942BE80"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8115</w:t>
            </w:r>
          </w:p>
        </w:tc>
        <w:tc>
          <w:tcPr>
            <w:tcW w:w="4548" w:type="dxa"/>
            <w:gridSpan w:val="2"/>
            <w:vAlign w:val="center"/>
            <w:hideMark/>
          </w:tcPr>
          <w:p w14:paraId="00930BF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Změny stavu krátkodobých prostředků na bank.účtech</w:t>
            </w:r>
          </w:p>
        </w:tc>
        <w:tc>
          <w:tcPr>
            <w:tcW w:w="637" w:type="dxa"/>
            <w:vAlign w:val="center"/>
            <w:hideMark/>
          </w:tcPr>
          <w:p w14:paraId="243DF56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2674</w:t>
            </w:r>
          </w:p>
        </w:tc>
        <w:tc>
          <w:tcPr>
            <w:tcW w:w="1638" w:type="dxa"/>
            <w:vAlign w:val="center"/>
          </w:tcPr>
          <w:p w14:paraId="77FCCDA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1426" w:type="dxa"/>
            <w:vAlign w:val="center"/>
            <w:hideMark/>
          </w:tcPr>
          <w:p w14:paraId="386B8050"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-3 000 000,00</w:t>
            </w:r>
          </w:p>
        </w:tc>
      </w:tr>
      <w:tr w:rsidR="000A5264" w:rsidRPr="00563AB6" w14:paraId="55EE6146" w14:textId="77777777" w:rsidTr="00563AB6">
        <w:trPr>
          <w:gridAfter w:val="1"/>
          <w:wAfter w:w="1031" w:type="dxa"/>
          <w:cantSplit/>
        </w:trPr>
        <w:tc>
          <w:tcPr>
            <w:tcW w:w="714" w:type="dxa"/>
            <w:vAlign w:val="center"/>
            <w:hideMark/>
          </w:tcPr>
          <w:p w14:paraId="4C9BB0B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3315</w:t>
            </w:r>
          </w:p>
        </w:tc>
        <w:tc>
          <w:tcPr>
            <w:tcW w:w="714" w:type="dxa"/>
            <w:vAlign w:val="center"/>
            <w:hideMark/>
          </w:tcPr>
          <w:p w14:paraId="0BD665D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6351</w:t>
            </w:r>
          </w:p>
        </w:tc>
        <w:tc>
          <w:tcPr>
            <w:tcW w:w="4548" w:type="dxa"/>
            <w:gridSpan w:val="2"/>
            <w:vAlign w:val="center"/>
            <w:hideMark/>
          </w:tcPr>
          <w:p w14:paraId="3B0EE13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Invest. transf. zřízeným příspěvkovým organizacím</w:t>
            </w:r>
          </w:p>
        </w:tc>
        <w:tc>
          <w:tcPr>
            <w:tcW w:w="637" w:type="dxa"/>
            <w:vAlign w:val="center"/>
            <w:hideMark/>
          </w:tcPr>
          <w:p w14:paraId="44E4016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1157</w:t>
            </w:r>
          </w:p>
        </w:tc>
        <w:tc>
          <w:tcPr>
            <w:tcW w:w="1638" w:type="dxa"/>
            <w:vAlign w:val="center"/>
            <w:hideMark/>
          </w:tcPr>
          <w:p w14:paraId="7A17C71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9138013405301</w:t>
            </w:r>
          </w:p>
        </w:tc>
        <w:tc>
          <w:tcPr>
            <w:tcW w:w="1426" w:type="dxa"/>
            <w:vAlign w:val="center"/>
            <w:hideMark/>
          </w:tcPr>
          <w:p w14:paraId="7D3E3118"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-3 000 000,00</w:t>
            </w:r>
          </w:p>
        </w:tc>
      </w:tr>
    </w:tbl>
    <w:p w14:paraId="3516A880"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414B09D2"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 xml:space="preserve">Odbor kultury a památkové péče navrhuje rozpočtové opatření na snížení investičních prostředků Prachatického muzea na rok 2024 z důvodu realizace plánované investiční akce "Osvětlení expozic" v roce 2025. Současně dochází ke změně závazného ukazatele této organizace. Tyto finanční prostředky budou převedeny do Fondu rezerv a rozvoje dle věcného materiálu č. 1456/RK/24 předloženého radě kraje dne 4. 12. 2024 a následně zapojeny rozpočtovým opatřením v roce 2025.  </w:t>
      </w:r>
    </w:p>
    <w:p w14:paraId="76C49687"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b/>
          <w:bCs/>
          <w:color w:val="000000"/>
          <w:sz w:val="20"/>
          <w:szCs w:val="20"/>
        </w:rPr>
      </w:pPr>
      <w:r w:rsidRPr="00563AB6">
        <w:rPr>
          <w:rFonts w:ascii="Arial" w:hAnsi="Arial" w:cs="Arial"/>
          <w:b/>
          <w:bCs/>
          <w:color w:val="000000"/>
          <w:sz w:val="20"/>
          <w:szCs w:val="20"/>
        </w:rPr>
        <w:t>Dopad do salda +3 000 000,00 Kč (snížení schodku).</w:t>
      </w:r>
    </w:p>
    <w:p w14:paraId="6ECF9FB1"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936"/>
        <w:gridCol w:w="1178"/>
        <w:gridCol w:w="637"/>
        <w:gridCol w:w="1637"/>
        <w:gridCol w:w="1435"/>
      </w:tblGrid>
      <w:tr w:rsidR="000A5264" w:rsidRPr="00563AB6" w14:paraId="63CAF056" w14:textId="77777777" w:rsidTr="00563AB6">
        <w:trPr>
          <w:cantSplit/>
        </w:trPr>
        <w:tc>
          <w:tcPr>
            <w:tcW w:w="2958" w:type="dxa"/>
            <w:gridSpan w:val="3"/>
            <w:hideMark/>
          </w:tcPr>
          <w:p w14:paraId="2E2E43CF"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6826" w:type="dxa"/>
            <w:gridSpan w:val="5"/>
            <w:hideMark/>
          </w:tcPr>
          <w:p w14:paraId="3FEC3570"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332/R</w:t>
            </w:r>
          </w:p>
        </w:tc>
      </w:tr>
      <w:tr w:rsidR="000A5264" w:rsidRPr="00563AB6" w14:paraId="2BC40255" w14:textId="77777777" w:rsidTr="00563AB6">
        <w:trPr>
          <w:cantSplit/>
        </w:trPr>
        <w:tc>
          <w:tcPr>
            <w:tcW w:w="714" w:type="dxa"/>
            <w:vAlign w:val="center"/>
            <w:hideMark/>
          </w:tcPr>
          <w:p w14:paraId="7B730D9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4181" w:type="dxa"/>
            <w:gridSpan w:val="3"/>
            <w:vAlign w:val="center"/>
            <w:hideMark/>
          </w:tcPr>
          <w:p w14:paraId="07DD982D"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1178" w:type="dxa"/>
            <w:vAlign w:val="center"/>
            <w:hideMark/>
          </w:tcPr>
          <w:p w14:paraId="5B23B7E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UZ</w:t>
            </w:r>
          </w:p>
        </w:tc>
        <w:tc>
          <w:tcPr>
            <w:tcW w:w="637" w:type="dxa"/>
            <w:vAlign w:val="center"/>
            <w:hideMark/>
          </w:tcPr>
          <w:p w14:paraId="04533D04"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8" w:type="dxa"/>
            <w:vAlign w:val="center"/>
            <w:hideMark/>
          </w:tcPr>
          <w:p w14:paraId="08586DFD"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432" w:type="dxa"/>
            <w:vAlign w:val="center"/>
            <w:hideMark/>
          </w:tcPr>
          <w:p w14:paraId="43804AD7"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2CE9B8CE" w14:textId="77777777" w:rsidTr="00563AB6">
        <w:trPr>
          <w:cantSplit/>
        </w:trPr>
        <w:tc>
          <w:tcPr>
            <w:tcW w:w="714" w:type="dxa"/>
            <w:vAlign w:val="center"/>
          </w:tcPr>
          <w:p w14:paraId="199A43C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E262AE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8115</w:t>
            </w:r>
          </w:p>
        </w:tc>
        <w:tc>
          <w:tcPr>
            <w:tcW w:w="3467" w:type="dxa"/>
            <w:gridSpan w:val="2"/>
            <w:vAlign w:val="center"/>
            <w:hideMark/>
          </w:tcPr>
          <w:p w14:paraId="2948364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Změny stavu krátkodobých prostředků na bank.účtech</w:t>
            </w:r>
          </w:p>
        </w:tc>
        <w:tc>
          <w:tcPr>
            <w:tcW w:w="1178" w:type="dxa"/>
            <w:vAlign w:val="center"/>
          </w:tcPr>
          <w:p w14:paraId="52565C1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618B21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2674</w:t>
            </w:r>
          </w:p>
        </w:tc>
        <w:tc>
          <w:tcPr>
            <w:tcW w:w="1638" w:type="dxa"/>
            <w:vAlign w:val="center"/>
          </w:tcPr>
          <w:p w14:paraId="0C74988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1432" w:type="dxa"/>
            <w:vAlign w:val="center"/>
            <w:hideMark/>
          </w:tcPr>
          <w:p w14:paraId="700C8F7E"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-5 642 000,00</w:t>
            </w:r>
          </w:p>
        </w:tc>
      </w:tr>
      <w:tr w:rsidR="000A5264" w:rsidRPr="00563AB6" w14:paraId="4C54CEAA" w14:textId="77777777" w:rsidTr="00563AB6">
        <w:trPr>
          <w:cantSplit/>
        </w:trPr>
        <w:tc>
          <w:tcPr>
            <w:tcW w:w="714" w:type="dxa"/>
            <w:vAlign w:val="center"/>
            <w:hideMark/>
          </w:tcPr>
          <w:p w14:paraId="1D637D3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3533</w:t>
            </w:r>
          </w:p>
        </w:tc>
        <w:tc>
          <w:tcPr>
            <w:tcW w:w="714" w:type="dxa"/>
            <w:vAlign w:val="center"/>
            <w:hideMark/>
          </w:tcPr>
          <w:p w14:paraId="0CC6B02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5331</w:t>
            </w:r>
          </w:p>
        </w:tc>
        <w:tc>
          <w:tcPr>
            <w:tcW w:w="3467" w:type="dxa"/>
            <w:gridSpan w:val="2"/>
            <w:vAlign w:val="center"/>
            <w:hideMark/>
          </w:tcPr>
          <w:p w14:paraId="3D60522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Neinvestiční příspěvky zřízeným příspěvkovým org.</w:t>
            </w:r>
          </w:p>
        </w:tc>
        <w:tc>
          <w:tcPr>
            <w:tcW w:w="1178" w:type="dxa"/>
            <w:vAlign w:val="center"/>
            <w:hideMark/>
          </w:tcPr>
          <w:p w14:paraId="333BC24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149100106</w:t>
            </w:r>
          </w:p>
        </w:tc>
        <w:tc>
          <w:tcPr>
            <w:tcW w:w="637" w:type="dxa"/>
            <w:vAlign w:val="center"/>
            <w:hideMark/>
          </w:tcPr>
          <w:p w14:paraId="16984B0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2066</w:t>
            </w:r>
          </w:p>
        </w:tc>
        <w:tc>
          <w:tcPr>
            <w:tcW w:w="1638" w:type="dxa"/>
            <w:vAlign w:val="center"/>
            <w:hideMark/>
          </w:tcPr>
          <w:p w14:paraId="6B81FD7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1492055401502</w:t>
            </w:r>
          </w:p>
        </w:tc>
        <w:tc>
          <w:tcPr>
            <w:tcW w:w="1432" w:type="dxa"/>
            <w:vAlign w:val="center"/>
            <w:hideMark/>
          </w:tcPr>
          <w:p w14:paraId="74E690F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-42 000,00</w:t>
            </w:r>
          </w:p>
        </w:tc>
      </w:tr>
      <w:tr w:rsidR="000A5264" w:rsidRPr="00563AB6" w14:paraId="62723B80" w14:textId="77777777" w:rsidTr="00563AB6">
        <w:trPr>
          <w:cantSplit/>
        </w:trPr>
        <w:tc>
          <w:tcPr>
            <w:tcW w:w="714" w:type="dxa"/>
            <w:vAlign w:val="center"/>
            <w:hideMark/>
          </w:tcPr>
          <w:p w14:paraId="6C8935B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3533</w:t>
            </w:r>
          </w:p>
        </w:tc>
        <w:tc>
          <w:tcPr>
            <w:tcW w:w="714" w:type="dxa"/>
            <w:vAlign w:val="center"/>
            <w:hideMark/>
          </w:tcPr>
          <w:p w14:paraId="66DF4F4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6351</w:t>
            </w:r>
          </w:p>
        </w:tc>
        <w:tc>
          <w:tcPr>
            <w:tcW w:w="3467" w:type="dxa"/>
            <w:gridSpan w:val="2"/>
            <w:vAlign w:val="center"/>
            <w:hideMark/>
          </w:tcPr>
          <w:p w14:paraId="1FF22D4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Invest. transf. zřízeným příspěvkovým organizacím</w:t>
            </w:r>
          </w:p>
        </w:tc>
        <w:tc>
          <w:tcPr>
            <w:tcW w:w="1178" w:type="dxa"/>
            <w:vAlign w:val="center"/>
            <w:hideMark/>
          </w:tcPr>
          <w:p w14:paraId="28C0547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149100106</w:t>
            </w:r>
          </w:p>
        </w:tc>
        <w:tc>
          <w:tcPr>
            <w:tcW w:w="637" w:type="dxa"/>
            <w:vAlign w:val="center"/>
            <w:hideMark/>
          </w:tcPr>
          <w:p w14:paraId="75741D6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2066</w:t>
            </w:r>
          </w:p>
        </w:tc>
        <w:tc>
          <w:tcPr>
            <w:tcW w:w="1638" w:type="dxa"/>
            <w:vAlign w:val="center"/>
            <w:hideMark/>
          </w:tcPr>
          <w:p w14:paraId="02982A7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1492055401502</w:t>
            </w:r>
          </w:p>
        </w:tc>
        <w:tc>
          <w:tcPr>
            <w:tcW w:w="1432" w:type="dxa"/>
            <w:vAlign w:val="center"/>
            <w:hideMark/>
          </w:tcPr>
          <w:p w14:paraId="22A30136"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-600 000,00</w:t>
            </w:r>
          </w:p>
        </w:tc>
      </w:tr>
      <w:tr w:rsidR="000A5264" w:rsidRPr="00563AB6" w14:paraId="2BCB188D" w14:textId="77777777" w:rsidTr="00563AB6">
        <w:trPr>
          <w:cantSplit/>
        </w:trPr>
        <w:tc>
          <w:tcPr>
            <w:tcW w:w="714" w:type="dxa"/>
            <w:vAlign w:val="center"/>
            <w:hideMark/>
          </w:tcPr>
          <w:p w14:paraId="536187E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3742</w:t>
            </w:r>
          </w:p>
        </w:tc>
        <w:tc>
          <w:tcPr>
            <w:tcW w:w="714" w:type="dxa"/>
            <w:vAlign w:val="center"/>
            <w:hideMark/>
          </w:tcPr>
          <w:p w14:paraId="5FA759B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5169</w:t>
            </w:r>
          </w:p>
        </w:tc>
        <w:tc>
          <w:tcPr>
            <w:tcW w:w="3467" w:type="dxa"/>
            <w:gridSpan w:val="2"/>
            <w:vAlign w:val="center"/>
            <w:hideMark/>
          </w:tcPr>
          <w:p w14:paraId="3228E50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Nákup ostatních služeb</w:t>
            </w:r>
          </w:p>
        </w:tc>
        <w:tc>
          <w:tcPr>
            <w:tcW w:w="1178" w:type="dxa"/>
            <w:vAlign w:val="center"/>
            <w:hideMark/>
          </w:tcPr>
          <w:p w14:paraId="65E6C51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111</w:t>
            </w:r>
          </w:p>
        </w:tc>
        <w:tc>
          <w:tcPr>
            <w:tcW w:w="637" w:type="dxa"/>
            <w:vAlign w:val="center"/>
            <w:hideMark/>
          </w:tcPr>
          <w:p w14:paraId="6124AA4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2067</w:t>
            </w:r>
          </w:p>
        </w:tc>
        <w:tc>
          <w:tcPr>
            <w:tcW w:w="1638" w:type="dxa"/>
            <w:vAlign w:val="center"/>
            <w:hideMark/>
          </w:tcPr>
          <w:p w14:paraId="56A516D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1211001900001</w:t>
            </w:r>
          </w:p>
        </w:tc>
        <w:tc>
          <w:tcPr>
            <w:tcW w:w="1432" w:type="dxa"/>
            <w:vAlign w:val="center"/>
            <w:hideMark/>
          </w:tcPr>
          <w:p w14:paraId="166B41E1"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-5 000 000,00</w:t>
            </w:r>
          </w:p>
        </w:tc>
      </w:tr>
    </w:tbl>
    <w:p w14:paraId="29799B76"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394DC739"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Odpovědné místo 20 – Strukturální fondy EU ve spolupráci s OZDR a OZZL žádají o provedení rozpočtového opatření v celkové výši 5 642 000,00 Kč na převod finančních prostředků do Fondu rezerv a rozvoje bez dalšího využití, a to následovně:</w:t>
      </w:r>
    </w:p>
    <w:p w14:paraId="77E0A8E0" w14:textId="77777777" w:rsidR="000A5264" w:rsidRPr="00563AB6" w:rsidRDefault="000A5264" w:rsidP="000A5264">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snížení rozpočtovaných výdajů v celkové výši 642 000,00 Kč (z toho neinvestice 42 000,00 Kč a investice 600 000,00 Kč) na projekt Zdravotnické záchranné služby Jihočeského kraje "Sanitní vozidla a technika pro ZZS JčK" (IROP 2021 - 2027) - z důvodu financování vlastního podílu ZZS JčK dle usnesení RK č. 12/2024/RK-1 ze dne 14. 11. 2024 a mat. č. 365/ZK/24 předloženého na jednání dne 28. 11. 2024;</w:t>
      </w:r>
    </w:p>
    <w:p w14:paraId="00BB8B0C" w14:textId="77777777" w:rsidR="000A5264" w:rsidRPr="00563AB6" w:rsidRDefault="000A5264" w:rsidP="000A5264">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snížení rozpočtovaných neinvestičních výdajů v celkové výši 5 000 000,00Kč v rámci projektu "Optimalization of Natura 2000 sites management delivery in the South Bohemia Region and the territory of South Slovakia" (LIFE16 NAT/CZ/000001 CZ-SK SOUTH LIFE) - z důvodu úspory prostředků v rámci daného projektu, který bude ukončen v roce 2024 a vyúčtován v roce 2025.</w:t>
      </w:r>
    </w:p>
    <w:p w14:paraId="35D1ED9A"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b/>
          <w:bCs/>
          <w:color w:val="000000"/>
          <w:sz w:val="20"/>
          <w:szCs w:val="20"/>
        </w:rPr>
      </w:pPr>
      <w:r w:rsidRPr="00563AB6">
        <w:rPr>
          <w:rFonts w:ascii="Arial" w:hAnsi="Arial" w:cs="Arial"/>
          <w:b/>
          <w:bCs/>
          <w:color w:val="000000"/>
          <w:sz w:val="20"/>
          <w:szCs w:val="20"/>
        </w:rPr>
        <w:t>Dopad do salda +5 642 000,00Kč (snížení schodku).</w:t>
      </w:r>
    </w:p>
    <w:p w14:paraId="51950729"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2374"/>
        <w:gridCol w:w="525"/>
        <w:gridCol w:w="637"/>
        <w:gridCol w:w="1637"/>
        <w:gridCol w:w="1546"/>
      </w:tblGrid>
      <w:tr w:rsidR="000A5264" w:rsidRPr="00563AB6" w14:paraId="57A13FCF" w14:textId="77777777" w:rsidTr="00563AB6">
        <w:trPr>
          <w:cantSplit/>
        </w:trPr>
        <w:tc>
          <w:tcPr>
            <w:tcW w:w="2958" w:type="dxa"/>
            <w:gridSpan w:val="3"/>
            <w:hideMark/>
          </w:tcPr>
          <w:p w14:paraId="5D408982"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6723" w:type="dxa"/>
            <w:gridSpan w:val="5"/>
            <w:hideMark/>
          </w:tcPr>
          <w:p w14:paraId="0FE8235C"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333/R</w:t>
            </w:r>
          </w:p>
        </w:tc>
      </w:tr>
      <w:tr w:rsidR="000A5264" w:rsidRPr="00563AB6" w14:paraId="30E9D00C" w14:textId="77777777" w:rsidTr="00563AB6">
        <w:trPr>
          <w:cantSplit/>
        </w:trPr>
        <w:tc>
          <w:tcPr>
            <w:tcW w:w="714" w:type="dxa"/>
            <w:vAlign w:val="center"/>
            <w:hideMark/>
          </w:tcPr>
          <w:p w14:paraId="6019DBA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4620" w:type="dxa"/>
            <w:gridSpan w:val="3"/>
            <w:vAlign w:val="center"/>
            <w:hideMark/>
          </w:tcPr>
          <w:p w14:paraId="5B0CDF13"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525" w:type="dxa"/>
            <w:vAlign w:val="center"/>
            <w:hideMark/>
          </w:tcPr>
          <w:p w14:paraId="17D6BF56"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UZ</w:t>
            </w:r>
          </w:p>
        </w:tc>
        <w:tc>
          <w:tcPr>
            <w:tcW w:w="637" w:type="dxa"/>
            <w:vAlign w:val="center"/>
            <w:hideMark/>
          </w:tcPr>
          <w:p w14:paraId="2476FB25"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8" w:type="dxa"/>
            <w:vAlign w:val="center"/>
            <w:hideMark/>
          </w:tcPr>
          <w:p w14:paraId="038D7710"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543" w:type="dxa"/>
            <w:vAlign w:val="center"/>
            <w:hideMark/>
          </w:tcPr>
          <w:p w14:paraId="651D5243"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5C88AFC1" w14:textId="77777777" w:rsidTr="00563AB6">
        <w:trPr>
          <w:cantSplit/>
        </w:trPr>
        <w:tc>
          <w:tcPr>
            <w:tcW w:w="714" w:type="dxa"/>
            <w:vAlign w:val="center"/>
          </w:tcPr>
          <w:p w14:paraId="14DF31E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18B3B9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8115</w:t>
            </w:r>
          </w:p>
        </w:tc>
        <w:tc>
          <w:tcPr>
            <w:tcW w:w="3906" w:type="dxa"/>
            <w:gridSpan w:val="2"/>
            <w:vAlign w:val="center"/>
            <w:hideMark/>
          </w:tcPr>
          <w:p w14:paraId="65792E2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Změny stavu krátkodobých prostředků na bank.účtech</w:t>
            </w:r>
          </w:p>
        </w:tc>
        <w:tc>
          <w:tcPr>
            <w:tcW w:w="525" w:type="dxa"/>
            <w:vAlign w:val="center"/>
          </w:tcPr>
          <w:p w14:paraId="74EC470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76E1F4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3274</w:t>
            </w:r>
          </w:p>
        </w:tc>
        <w:tc>
          <w:tcPr>
            <w:tcW w:w="1638" w:type="dxa"/>
            <w:vAlign w:val="center"/>
          </w:tcPr>
          <w:p w14:paraId="46B3B0B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1543" w:type="dxa"/>
            <w:vAlign w:val="center"/>
            <w:hideMark/>
          </w:tcPr>
          <w:p w14:paraId="768EBA29"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-43 000 000,00</w:t>
            </w:r>
          </w:p>
        </w:tc>
      </w:tr>
      <w:tr w:rsidR="000A5264" w:rsidRPr="00563AB6" w14:paraId="1395FE2B" w14:textId="77777777" w:rsidTr="00563AB6">
        <w:trPr>
          <w:cantSplit/>
        </w:trPr>
        <w:tc>
          <w:tcPr>
            <w:tcW w:w="714" w:type="dxa"/>
            <w:hideMark/>
          </w:tcPr>
          <w:p w14:paraId="02CB588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2310</w:t>
            </w:r>
          </w:p>
        </w:tc>
        <w:tc>
          <w:tcPr>
            <w:tcW w:w="714" w:type="dxa"/>
            <w:hideMark/>
          </w:tcPr>
          <w:p w14:paraId="4E0F1B1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6341</w:t>
            </w:r>
          </w:p>
        </w:tc>
        <w:tc>
          <w:tcPr>
            <w:tcW w:w="3906" w:type="dxa"/>
            <w:gridSpan w:val="2"/>
            <w:hideMark/>
          </w:tcPr>
          <w:p w14:paraId="348F0D1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Investiční transfery obcím</w:t>
            </w:r>
          </w:p>
        </w:tc>
        <w:tc>
          <w:tcPr>
            <w:tcW w:w="525" w:type="dxa"/>
            <w:hideMark/>
          </w:tcPr>
          <w:p w14:paraId="6EF6CE2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725</w:t>
            </w:r>
          </w:p>
        </w:tc>
        <w:tc>
          <w:tcPr>
            <w:tcW w:w="637" w:type="dxa"/>
            <w:hideMark/>
          </w:tcPr>
          <w:p w14:paraId="0D4F85F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3253</w:t>
            </w:r>
          </w:p>
        </w:tc>
        <w:tc>
          <w:tcPr>
            <w:tcW w:w="1638" w:type="dxa"/>
            <w:hideMark/>
          </w:tcPr>
          <w:p w14:paraId="3ED3E9E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9724001107090</w:t>
            </w:r>
          </w:p>
        </w:tc>
        <w:tc>
          <w:tcPr>
            <w:tcW w:w="1543" w:type="dxa"/>
            <w:hideMark/>
          </w:tcPr>
          <w:p w14:paraId="62C0A565"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-23 000 000,00</w:t>
            </w:r>
          </w:p>
        </w:tc>
      </w:tr>
      <w:tr w:rsidR="000A5264" w:rsidRPr="00563AB6" w14:paraId="34FD710E" w14:textId="77777777" w:rsidTr="00563AB6">
        <w:trPr>
          <w:cantSplit/>
        </w:trPr>
        <w:tc>
          <w:tcPr>
            <w:tcW w:w="714" w:type="dxa"/>
            <w:hideMark/>
          </w:tcPr>
          <w:p w14:paraId="7C446F5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2310</w:t>
            </w:r>
          </w:p>
        </w:tc>
        <w:tc>
          <w:tcPr>
            <w:tcW w:w="714" w:type="dxa"/>
            <w:hideMark/>
          </w:tcPr>
          <w:p w14:paraId="6871486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6341</w:t>
            </w:r>
          </w:p>
        </w:tc>
        <w:tc>
          <w:tcPr>
            <w:tcW w:w="3906" w:type="dxa"/>
            <w:gridSpan w:val="2"/>
            <w:hideMark/>
          </w:tcPr>
          <w:p w14:paraId="5CF2AC5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Investiční transfery obcím</w:t>
            </w:r>
          </w:p>
        </w:tc>
        <w:tc>
          <w:tcPr>
            <w:tcW w:w="525" w:type="dxa"/>
            <w:hideMark/>
          </w:tcPr>
          <w:p w14:paraId="64CA968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725</w:t>
            </w:r>
          </w:p>
        </w:tc>
        <w:tc>
          <w:tcPr>
            <w:tcW w:w="637" w:type="dxa"/>
            <w:hideMark/>
          </w:tcPr>
          <w:p w14:paraId="4AFD2B0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3253</w:t>
            </w:r>
          </w:p>
        </w:tc>
        <w:tc>
          <w:tcPr>
            <w:tcW w:w="1638" w:type="dxa"/>
            <w:hideMark/>
          </w:tcPr>
          <w:p w14:paraId="6D68AD0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9724001104047</w:t>
            </w:r>
          </w:p>
        </w:tc>
        <w:tc>
          <w:tcPr>
            <w:tcW w:w="1543" w:type="dxa"/>
            <w:hideMark/>
          </w:tcPr>
          <w:p w14:paraId="63C26DDC"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-20 000 000,00</w:t>
            </w:r>
          </w:p>
        </w:tc>
      </w:tr>
    </w:tbl>
    <w:p w14:paraId="79E701A5"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2E3715CC"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Odbor ekonomický navrhuje rozpočtové opatření na snížení rozpočtu výdajů Krajského investičního fondu ve výši 43 000 000,00 Kč. Jedná se o převod nevyplacených prostředků pro města Tábor a Písek na realizaci podpořených projektů v roce 2025. Návrh je v souladu s věcným materiálem č. návrhu 1411/RK/24, respektive č. návrhu 384/ZK/24.</w:t>
      </w:r>
    </w:p>
    <w:p w14:paraId="124BFA85" w14:textId="77777777" w:rsidR="000A5264" w:rsidRPr="00563AB6" w:rsidRDefault="000A5264" w:rsidP="00563AB6">
      <w:pPr>
        <w:widowControl w:val="0"/>
        <w:autoSpaceDE w:val="0"/>
        <w:autoSpaceDN w:val="0"/>
        <w:adjustRightInd w:val="0"/>
        <w:spacing w:before="40" w:after="40"/>
        <w:ind w:left="40" w:right="40"/>
        <w:rPr>
          <w:rFonts w:ascii="Arial" w:hAnsi="Arial" w:cs="Arial"/>
          <w:b/>
          <w:bCs/>
          <w:color w:val="000000"/>
          <w:sz w:val="20"/>
          <w:szCs w:val="20"/>
        </w:rPr>
      </w:pPr>
      <w:r w:rsidRPr="00563AB6">
        <w:rPr>
          <w:rFonts w:ascii="Arial" w:hAnsi="Arial" w:cs="Arial"/>
          <w:b/>
          <w:bCs/>
          <w:color w:val="000000"/>
          <w:sz w:val="20"/>
          <w:szCs w:val="20"/>
        </w:rPr>
        <w:t>Dopad do salda +43 000 000,00 Kč (snížení schodku).</w:t>
      </w:r>
    </w:p>
    <w:p w14:paraId="07D677C4" w14:textId="77777777" w:rsidR="000A5264"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49BD5D90" w14:textId="77777777" w:rsidR="000A5264"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00BB4278"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1053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86"/>
        <w:gridCol w:w="748"/>
        <w:gridCol w:w="603"/>
        <w:gridCol w:w="1293"/>
        <w:gridCol w:w="1641"/>
      </w:tblGrid>
      <w:tr w:rsidR="000A5264" w:rsidRPr="00563AB6" w14:paraId="5814217B" w14:textId="77777777" w:rsidTr="00563AB6">
        <w:trPr>
          <w:cantSplit/>
        </w:trPr>
        <w:tc>
          <w:tcPr>
            <w:tcW w:w="2958" w:type="dxa"/>
            <w:gridSpan w:val="3"/>
            <w:hideMark/>
          </w:tcPr>
          <w:p w14:paraId="2AF1B150"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7570" w:type="dxa"/>
            <w:gridSpan w:val="5"/>
            <w:hideMark/>
          </w:tcPr>
          <w:p w14:paraId="152C1AFD"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334/R</w:t>
            </w:r>
          </w:p>
        </w:tc>
      </w:tr>
      <w:tr w:rsidR="000A5264" w:rsidRPr="00563AB6" w14:paraId="0D7AD289" w14:textId="77777777" w:rsidTr="00563AB6">
        <w:trPr>
          <w:gridAfter w:val="1"/>
          <w:wAfter w:w="1641" w:type="dxa"/>
          <w:cantSplit/>
        </w:trPr>
        <w:tc>
          <w:tcPr>
            <w:tcW w:w="714" w:type="dxa"/>
            <w:vAlign w:val="center"/>
            <w:hideMark/>
          </w:tcPr>
          <w:p w14:paraId="17554B68"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5529" w:type="dxa"/>
            <w:gridSpan w:val="3"/>
            <w:vAlign w:val="center"/>
            <w:hideMark/>
          </w:tcPr>
          <w:p w14:paraId="3E3A9D2A"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748" w:type="dxa"/>
            <w:vAlign w:val="center"/>
            <w:hideMark/>
          </w:tcPr>
          <w:p w14:paraId="69AC1990"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UZ</w:t>
            </w:r>
          </w:p>
        </w:tc>
        <w:tc>
          <w:tcPr>
            <w:tcW w:w="603" w:type="dxa"/>
            <w:vAlign w:val="center"/>
            <w:hideMark/>
          </w:tcPr>
          <w:p w14:paraId="0A5DAA3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293" w:type="dxa"/>
            <w:vAlign w:val="center"/>
            <w:hideMark/>
          </w:tcPr>
          <w:p w14:paraId="4656DD76"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6CE6AA68" w14:textId="77777777" w:rsidTr="00563AB6">
        <w:trPr>
          <w:gridAfter w:val="1"/>
          <w:wAfter w:w="1641" w:type="dxa"/>
          <w:cantSplit/>
        </w:trPr>
        <w:tc>
          <w:tcPr>
            <w:tcW w:w="714" w:type="dxa"/>
            <w:vAlign w:val="center"/>
          </w:tcPr>
          <w:p w14:paraId="3BEB7D0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42761C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4111</w:t>
            </w:r>
          </w:p>
        </w:tc>
        <w:tc>
          <w:tcPr>
            <w:tcW w:w="4815" w:type="dxa"/>
            <w:gridSpan w:val="2"/>
            <w:vAlign w:val="center"/>
            <w:hideMark/>
          </w:tcPr>
          <w:p w14:paraId="05DF2E5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Neinvestiční přijaté transfery z VPS</w:t>
            </w:r>
          </w:p>
        </w:tc>
        <w:tc>
          <w:tcPr>
            <w:tcW w:w="748" w:type="dxa"/>
            <w:vAlign w:val="center"/>
            <w:hideMark/>
          </w:tcPr>
          <w:p w14:paraId="5E02978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98074</w:t>
            </w:r>
          </w:p>
        </w:tc>
        <w:tc>
          <w:tcPr>
            <w:tcW w:w="603" w:type="dxa"/>
            <w:vAlign w:val="center"/>
            <w:hideMark/>
          </w:tcPr>
          <w:p w14:paraId="247BE58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342</w:t>
            </w:r>
          </w:p>
        </w:tc>
        <w:tc>
          <w:tcPr>
            <w:tcW w:w="1293" w:type="dxa"/>
            <w:vAlign w:val="center"/>
            <w:hideMark/>
          </w:tcPr>
          <w:p w14:paraId="4021D49F"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15 000,00</w:t>
            </w:r>
          </w:p>
        </w:tc>
      </w:tr>
      <w:tr w:rsidR="000A5264" w:rsidRPr="00563AB6" w14:paraId="5B96F23B" w14:textId="77777777" w:rsidTr="00563AB6">
        <w:trPr>
          <w:gridAfter w:val="1"/>
          <w:wAfter w:w="1641" w:type="dxa"/>
          <w:cantSplit/>
        </w:trPr>
        <w:tc>
          <w:tcPr>
            <w:tcW w:w="714" w:type="dxa"/>
            <w:vAlign w:val="center"/>
            <w:hideMark/>
          </w:tcPr>
          <w:p w14:paraId="68243F0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6115</w:t>
            </w:r>
          </w:p>
        </w:tc>
        <w:tc>
          <w:tcPr>
            <w:tcW w:w="714" w:type="dxa"/>
            <w:vAlign w:val="center"/>
            <w:hideMark/>
          </w:tcPr>
          <w:p w14:paraId="5192FB6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5173</w:t>
            </w:r>
          </w:p>
        </w:tc>
        <w:tc>
          <w:tcPr>
            <w:tcW w:w="4815" w:type="dxa"/>
            <w:gridSpan w:val="2"/>
            <w:vAlign w:val="center"/>
            <w:hideMark/>
          </w:tcPr>
          <w:p w14:paraId="0EC4AFE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Cestovné</w:t>
            </w:r>
          </w:p>
        </w:tc>
        <w:tc>
          <w:tcPr>
            <w:tcW w:w="748" w:type="dxa"/>
            <w:vAlign w:val="center"/>
            <w:hideMark/>
          </w:tcPr>
          <w:p w14:paraId="2A9C53C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98074</w:t>
            </w:r>
          </w:p>
        </w:tc>
        <w:tc>
          <w:tcPr>
            <w:tcW w:w="603" w:type="dxa"/>
            <w:vAlign w:val="center"/>
            <w:hideMark/>
          </w:tcPr>
          <w:p w14:paraId="4A4701F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352</w:t>
            </w:r>
          </w:p>
        </w:tc>
        <w:tc>
          <w:tcPr>
            <w:tcW w:w="1293" w:type="dxa"/>
            <w:vAlign w:val="center"/>
            <w:hideMark/>
          </w:tcPr>
          <w:p w14:paraId="21232032"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1 000,00</w:t>
            </w:r>
          </w:p>
        </w:tc>
      </w:tr>
      <w:tr w:rsidR="000A5264" w:rsidRPr="00563AB6" w14:paraId="09A3D16A" w14:textId="77777777" w:rsidTr="00563AB6">
        <w:trPr>
          <w:gridAfter w:val="1"/>
          <w:wAfter w:w="1641" w:type="dxa"/>
          <w:cantSplit/>
        </w:trPr>
        <w:tc>
          <w:tcPr>
            <w:tcW w:w="714" w:type="dxa"/>
            <w:vAlign w:val="center"/>
            <w:hideMark/>
          </w:tcPr>
          <w:p w14:paraId="48D7B9F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6115</w:t>
            </w:r>
          </w:p>
        </w:tc>
        <w:tc>
          <w:tcPr>
            <w:tcW w:w="714" w:type="dxa"/>
            <w:vAlign w:val="center"/>
            <w:hideMark/>
          </w:tcPr>
          <w:p w14:paraId="1707291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5175</w:t>
            </w:r>
          </w:p>
        </w:tc>
        <w:tc>
          <w:tcPr>
            <w:tcW w:w="4815" w:type="dxa"/>
            <w:gridSpan w:val="2"/>
            <w:vAlign w:val="center"/>
            <w:hideMark/>
          </w:tcPr>
          <w:p w14:paraId="08BFBC0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Pohoštění</w:t>
            </w:r>
          </w:p>
        </w:tc>
        <w:tc>
          <w:tcPr>
            <w:tcW w:w="748" w:type="dxa"/>
            <w:vAlign w:val="center"/>
            <w:hideMark/>
          </w:tcPr>
          <w:p w14:paraId="3E9C671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98074</w:t>
            </w:r>
          </w:p>
        </w:tc>
        <w:tc>
          <w:tcPr>
            <w:tcW w:w="603" w:type="dxa"/>
            <w:vAlign w:val="center"/>
            <w:hideMark/>
          </w:tcPr>
          <w:p w14:paraId="112C2A2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352</w:t>
            </w:r>
          </w:p>
        </w:tc>
        <w:tc>
          <w:tcPr>
            <w:tcW w:w="1293" w:type="dxa"/>
            <w:vAlign w:val="center"/>
            <w:hideMark/>
          </w:tcPr>
          <w:p w14:paraId="66594473"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1 000,00</w:t>
            </w:r>
          </w:p>
        </w:tc>
      </w:tr>
      <w:tr w:rsidR="000A5264" w:rsidRPr="00563AB6" w14:paraId="519690BD" w14:textId="77777777" w:rsidTr="00563AB6">
        <w:trPr>
          <w:gridAfter w:val="1"/>
          <w:wAfter w:w="1641" w:type="dxa"/>
          <w:cantSplit/>
        </w:trPr>
        <w:tc>
          <w:tcPr>
            <w:tcW w:w="714" w:type="dxa"/>
            <w:vAlign w:val="center"/>
            <w:hideMark/>
          </w:tcPr>
          <w:p w14:paraId="6CA5769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6115</w:t>
            </w:r>
          </w:p>
        </w:tc>
        <w:tc>
          <w:tcPr>
            <w:tcW w:w="714" w:type="dxa"/>
            <w:vAlign w:val="center"/>
            <w:hideMark/>
          </w:tcPr>
          <w:p w14:paraId="22C4848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5011</w:t>
            </w:r>
          </w:p>
        </w:tc>
        <w:tc>
          <w:tcPr>
            <w:tcW w:w="4815" w:type="dxa"/>
            <w:gridSpan w:val="2"/>
            <w:vAlign w:val="center"/>
            <w:hideMark/>
          </w:tcPr>
          <w:p w14:paraId="681E30D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Platy zaměstnanců v prac. poměru vyjma zaměstnanců na služ. místech</w:t>
            </w:r>
          </w:p>
        </w:tc>
        <w:tc>
          <w:tcPr>
            <w:tcW w:w="748" w:type="dxa"/>
            <w:vAlign w:val="center"/>
            <w:hideMark/>
          </w:tcPr>
          <w:p w14:paraId="6944D8E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98074</w:t>
            </w:r>
          </w:p>
        </w:tc>
        <w:tc>
          <w:tcPr>
            <w:tcW w:w="603" w:type="dxa"/>
            <w:vAlign w:val="center"/>
            <w:hideMark/>
          </w:tcPr>
          <w:p w14:paraId="11433C7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252</w:t>
            </w:r>
          </w:p>
        </w:tc>
        <w:tc>
          <w:tcPr>
            <w:tcW w:w="1293" w:type="dxa"/>
            <w:vAlign w:val="center"/>
            <w:hideMark/>
          </w:tcPr>
          <w:p w14:paraId="5B7278F1"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7 000,00</w:t>
            </w:r>
          </w:p>
        </w:tc>
      </w:tr>
      <w:tr w:rsidR="000A5264" w:rsidRPr="00563AB6" w14:paraId="7EA3F539" w14:textId="77777777" w:rsidTr="00563AB6">
        <w:trPr>
          <w:gridAfter w:val="1"/>
          <w:wAfter w:w="1641" w:type="dxa"/>
          <w:cantSplit/>
        </w:trPr>
        <w:tc>
          <w:tcPr>
            <w:tcW w:w="714" w:type="dxa"/>
            <w:vAlign w:val="center"/>
            <w:hideMark/>
          </w:tcPr>
          <w:p w14:paraId="183B7EA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6115</w:t>
            </w:r>
          </w:p>
        </w:tc>
        <w:tc>
          <w:tcPr>
            <w:tcW w:w="714" w:type="dxa"/>
            <w:vAlign w:val="center"/>
            <w:hideMark/>
          </w:tcPr>
          <w:p w14:paraId="3D77686C"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5031</w:t>
            </w:r>
          </w:p>
        </w:tc>
        <w:tc>
          <w:tcPr>
            <w:tcW w:w="4815" w:type="dxa"/>
            <w:gridSpan w:val="2"/>
            <w:vAlign w:val="center"/>
            <w:hideMark/>
          </w:tcPr>
          <w:p w14:paraId="28EDCC3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Povinné pojistné na soc. zab. a přísp.na st. pol. zaměstnanosti</w:t>
            </w:r>
          </w:p>
        </w:tc>
        <w:tc>
          <w:tcPr>
            <w:tcW w:w="748" w:type="dxa"/>
            <w:vAlign w:val="center"/>
            <w:hideMark/>
          </w:tcPr>
          <w:p w14:paraId="45BFBFF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98074</w:t>
            </w:r>
          </w:p>
        </w:tc>
        <w:tc>
          <w:tcPr>
            <w:tcW w:w="603" w:type="dxa"/>
            <w:vAlign w:val="center"/>
            <w:hideMark/>
          </w:tcPr>
          <w:p w14:paraId="6834D8E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252</w:t>
            </w:r>
          </w:p>
        </w:tc>
        <w:tc>
          <w:tcPr>
            <w:tcW w:w="1293" w:type="dxa"/>
            <w:vAlign w:val="center"/>
            <w:hideMark/>
          </w:tcPr>
          <w:p w14:paraId="4E71CBC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1 736,00</w:t>
            </w:r>
          </w:p>
        </w:tc>
      </w:tr>
      <w:tr w:rsidR="000A5264" w:rsidRPr="00563AB6" w14:paraId="5F4878C0" w14:textId="77777777" w:rsidTr="00563AB6">
        <w:trPr>
          <w:gridAfter w:val="1"/>
          <w:wAfter w:w="1641" w:type="dxa"/>
          <w:cantSplit/>
        </w:trPr>
        <w:tc>
          <w:tcPr>
            <w:tcW w:w="714" w:type="dxa"/>
            <w:vAlign w:val="center"/>
            <w:hideMark/>
          </w:tcPr>
          <w:p w14:paraId="73037AA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6115</w:t>
            </w:r>
          </w:p>
        </w:tc>
        <w:tc>
          <w:tcPr>
            <w:tcW w:w="714" w:type="dxa"/>
            <w:vAlign w:val="center"/>
            <w:hideMark/>
          </w:tcPr>
          <w:p w14:paraId="6786192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5032</w:t>
            </w:r>
          </w:p>
        </w:tc>
        <w:tc>
          <w:tcPr>
            <w:tcW w:w="4815" w:type="dxa"/>
            <w:gridSpan w:val="2"/>
            <w:vAlign w:val="center"/>
            <w:hideMark/>
          </w:tcPr>
          <w:p w14:paraId="1E7F28E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Povinné pojistné na veřejné zdravotní pojištění</w:t>
            </w:r>
          </w:p>
        </w:tc>
        <w:tc>
          <w:tcPr>
            <w:tcW w:w="748" w:type="dxa"/>
            <w:vAlign w:val="center"/>
            <w:hideMark/>
          </w:tcPr>
          <w:p w14:paraId="0F513A4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98074</w:t>
            </w:r>
          </w:p>
        </w:tc>
        <w:tc>
          <w:tcPr>
            <w:tcW w:w="603" w:type="dxa"/>
            <w:vAlign w:val="center"/>
            <w:hideMark/>
          </w:tcPr>
          <w:p w14:paraId="3A35822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252</w:t>
            </w:r>
          </w:p>
        </w:tc>
        <w:tc>
          <w:tcPr>
            <w:tcW w:w="1293" w:type="dxa"/>
            <w:vAlign w:val="center"/>
            <w:hideMark/>
          </w:tcPr>
          <w:p w14:paraId="31CEA2CE"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630,00</w:t>
            </w:r>
          </w:p>
        </w:tc>
      </w:tr>
      <w:tr w:rsidR="000A5264" w:rsidRPr="00563AB6" w14:paraId="20AB72AB" w14:textId="77777777" w:rsidTr="00563AB6">
        <w:trPr>
          <w:gridAfter w:val="1"/>
          <w:wAfter w:w="1641" w:type="dxa"/>
          <w:cantSplit/>
        </w:trPr>
        <w:tc>
          <w:tcPr>
            <w:tcW w:w="714" w:type="dxa"/>
            <w:vAlign w:val="center"/>
            <w:hideMark/>
          </w:tcPr>
          <w:p w14:paraId="7A4D354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6115</w:t>
            </w:r>
          </w:p>
        </w:tc>
        <w:tc>
          <w:tcPr>
            <w:tcW w:w="714" w:type="dxa"/>
            <w:vAlign w:val="center"/>
            <w:hideMark/>
          </w:tcPr>
          <w:p w14:paraId="7F01518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5161</w:t>
            </w:r>
          </w:p>
        </w:tc>
        <w:tc>
          <w:tcPr>
            <w:tcW w:w="4815" w:type="dxa"/>
            <w:gridSpan w:val="2"/>
            <w:vAlign w:val="center"/>
            <w:hideMark/>
          </w:tcPr>
          <w:p w14:paraId="70A1DAE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Poštovní služby</w:t>
            </w:r>
          </w:p>
        </w:tc>
        <w:tc>
          <w:tcPr>
            <w:tcW w:w="748" w:type="dxa"/>
            <w:vAlign w:val="center"/>
            <w:hideMark/>
          </w:tcPr>
          <w:p w14:paraId="0C57733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98074</w:t>
            </w:r>
          </w:p>
        </w:tc>
        <w:tc>
          <w:tcPr>
            <w:tcW w:w="603" w:type="dxa"/>
            <w:vAlign w:val="center"/>
            <w:hideMark/>
          </w:tcPr>
          <w:p w14:paraId="11EBA76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452</w:t>
            </w:r>
          </w:p>
        </w:tc>
        <w:tc>
          <w:tcPr>
            <w:tcW w:w="1293" w:type="dxa"/>
            <w:vAlign w:val="center"/>
            <w:hideMark/>
          </w:tcPr>
          <w:p w14:paraId="1880CFA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500,00</w:t>
            </w:r>
          </w:p>
        </w:tc>
      </w:tr>
      <w:tr w:rsidR="000A5264" w:rsidRPr="00563AB6" w14:paraId="4FAEE8FB" w14:textId="77777777" w:rsidTr="00563AB6">
        <w:trPr>
          <w:gridAfter w:val="1"/>
          <w:wAfter w:w="1641" w:type="dxa"/>
          <w:cantSplit/>
        </w:trPr>
        <w:tc>
          <w:tcPr>
            <w:tcW w:w="714" w:type="dxa"/>
            <w:vAlign w:val="center"/>
            <w:hideMark/>
          </w:tcPr>
          <w:p w14:paraId="6C5ACFA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6115</w:t>
            </w:r>
          </w:p>
        </w:tc>
        <w:tc>
          <w:tcPr>
            <w:tcW w:w="714" w:type="dxa"/>
            <w:vAlign w:val="center"/>
            <w:hideMark/>
          </w:tcPr>
          <w:p w14:paraId="72DD291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5139</w:t>
            </w:r>
          </w:p>
        </w:tc>
        <w:tc>
          <w:tcPr>
            <w:tcW w:w="4815" w:type="dxa"/>
            <w:gridSpan w:val="2"/>
            <w:vAlign w:val="center"/>
            <w:hideMark/>
          </w:tcPr>
          <w:p w14:paraId="297E0EB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Nákup materiálu jinde nezařazený</w:t>
            </w:r>
          </w:p>
        </w:tc>
        <w:tc>
          <w:tcPr>
            <w:tcW w:w="748" w:type="dxa"/>
            <w:vAlign w:val="center"/>
            <w:hideMark/>
          </w:tcPr>
          <w:p w14:paraId="6407D86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98074</w:t>
            </w:r>
          </w:p>
        </w:tc>
        <w:tc>
          <w:tcPr>
            <w:tcW w:w="603" w:type="dxa"/>
            <w:vAlign w:val="center"/>
            <w:hideMark/>
          </w:tcPr>
          <w:p w14:paraId="1C05B14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452</w:t>
            </w:r>
          </w:p>
        </w:tc>
        <w:tc>
          <w:tcPr>
            <w:tcW w:w="1293" w:type="dxa"/>
            <w:vAlign w:val="center"/>
            <w:hideMark/>
          </w:tcPr>
          <w:p w14:paraId="216F8E32"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634,00</w:t>
            </w:r>
          </w:p>
        </w:tc>
      </w:tr>
      <w:tr w:rsidR="000A5264" w:rsidRPr="00563AB6" w14:paraId="6321C0A3" w14:textId="77777777" w:rsidTr="00563AB6">
        <w:trPr>
          <w:gridAfter w:val="1"/>
          <w:wAfter w:w="1641" w:type="dxa"/>
          <w:cantSplit/>
        </w:trPr>
        <w:tc>
          <w:tcPr>
            <w:tcW w:w="714" w:type="dxa"/>
            <w:vAlign w:val="center"/>
            <w:hideMark/>
          </w:tcPr>
          <w:p w14:paraId="042CD6B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6115</w:t>
            </w:r>
          </w:p>
        </w:tc>
        <w:tc>
          <w:tcPr>
            <w:tcW w:w="714" w:type="dxa"/>
            <w:vAlign w:val="center"/>
            <w:hideMark/>
          </w:tcPr>
          <w:p w14:paraId="473571FC"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5156</w:t>
            </w:r>
          </w:p>
        </w:tc>
        <w:tc>
          <w:tcPr>
            <w:tcW w:w="4815" w:type="dxa"/>
            <w:gridSpan w:val="2"/>
            <w:vAlign w:val="center"/>
            <w:hideMark/>
          </w:tcPr>
          <w:p w14:paraId="6862AC0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Pohonné hmoty a maziva</w:t>
            </w:r>
          </w:p>
        </w:tc>
        <w:tc>
          <w:tcPr>
            <w:tcW w:w="748" w:type="dxa"/>
            <w:vAlign w:val="center"/>
            <w:hideMark/>
          </w:tcPr>
          <w:p w14:paraId="2C6EA6C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98074</w:t>
            </w:r>
          </w:p>
        </w:tc>
        <w:tc>
          <w:tcPr>
            <w:tcW w:w="603" w:type="dxa"/>
            <w:vAlign w:val="center"/>
            <w:hideMark/>
          </w:tcPr>
          <w:p w14:paraId="2C01853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452</w:t>
            </w:r>
          </w:p>
        </w:tc>
        <w:tc>
          <w:tcPr>
            <w:tcW w:w="1293" w:type="dxa"/>
            <w:vAlign w:val="center"/>
            <w:hideMark/>
          </w:tcPr>
          <w:p w14:paraId="515FCBFE"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2 000,00</w:t>
            </w:r>
          </w:p>
        </w:tc>
      </w:tr>
      <w:tr w:rsidR="000A5264" w:rsidRPr="00563AB6" w14:paraId="239D19B7" w14:textId="77777777" w:rsidTr="00563AB6">
        <w:trPr>
          <w:gridAfter w:val="1"/>
          <w:wAfter w:w="1641" w:type="dxa"/>
          <w:cantSplit/>
        </w:trPr>
        <w:tc>
          <w:tcPr>
            <w:tcW w:w="714" w:type="dxa"/>
            <w:vAlign w:val="center"/>
            <w:hideMark/>
          </w:tcPr>
          <w:p w14:paraId="20E8269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6115</w:t>
            </w:r>
          </w:p>
        </w:tc>
        <w:tc>
          <w:tcPr>
            <w:tcW w:w="714" w:type="dxa"/>
            <w:vAlign w:val="center"/>
            <w:hideMark/>
          </w:tcPr>
          <w:p w14:paraId="051D9F5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5132</w:t>
            </w:r>
          </w:p>
        </w:tc>
        <w:tc>
          <w:tcPr>
            <w:tcW w:w="4815" w:type="dxa"/>
            <w:gridSpan w:val="2"/>
            <w:vAlign w:val="center"/>
            <w:hideMark/>
          </w:tcPr>
          <w:p w14:paraId="5C7590D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Ochranné pomůcky</w:t>
            </w:r>
          </w:p>
        </w:tc>
        <w:tc>
          <w:tcPr>
            <w:tcW w:w="748" w:type="dxa"/>
            <w:vAlign w:val="center"/>
            <w:hideMark/>
          </w:tcPr>
          <w:p w14:paraId="2542343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98074</w:t>
            </w:r>
          </w:p>
        </w:tc>
        <w:tc>
          <w:tcPr>
            <w:tcW w:w="603" w:type="dxa"/>
            <w:vAlign w:val="center"/>
            <w:hideMark/>
          </w:tcPr>
          <w:p w14:paraId="77DAE17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452</w:t>
            </w:r>
          </w:p>
        </w:tc>
        <w:tc>
          <w:tcPr>
            <w:tcW w:w="1293" w:type="dxa"/>
            <w:vAlign w:val="center"/>
            <w:hideMark/>
          </w:tcPr>
          <w:p w14:paraId="2308CC94"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500,00</w:t>
            </w:r>
          </w:p>
        </w:tc>
      </w:tr>
    </w:tbl>
    <w:p w14:paraId="5CF0540D"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0AD55702"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 xml:space="preserve">Odbor právní a krajský živnostenský úřad navrhuje rozpočtové opatření v souvislosti s poskytnutými prostředky od Ministerstva financí na úhradu výdajů spojených s konáním dodatečných voleb do zastupitelstva obce Černýšovice a obce Paseky vyhlášených na 7. prosince 2024 dle Rozhodnutí č. j. MF-43199/2024/2201-3. </w:t>
      </w:r>
      <w:r w:rsidRPr="00563AB6">
        <w:rPr>
          <w:rFonts w:ascii="Arial" w:hAnsi="Arial" w:cs="Arial"/>
          <w:b/>
          <w:bCs/>
          <w:color w:val="000000"/>
          <w:sz w:val="20"/>
          <w:szCs w:val="20"/>
        </w:rPr>
        <w:t>Bez dopadu do salda.</w:t>
      </w:r>
    </w:p>
    <w:p w14:paraId="3577AADD"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82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741"/>
        <w:gridCol w:w="603"/>
        <w:gridCol w:w="1638"/>
        <w:gridCol w:w="1293"/>
        <w:gridCol w:w="1031"/>
      </w:tblGrid>
      <w:tr w:rsidR="000A5264" w:rsidRPr="00563AB6" w14:paraId="5FED5DFE" w14:textId="77777777" w:rsidTr="00563AB6">
        <w:trPr>
          <w:cantSplit/>
        </w:trPr>
        <w:tc>
          <w:tcPr>
            <w:tcW w:w="2958" w:type="dxa"/>
            <w:gridSpan w:val="3"/>
            <w:hideMark/>
          </w:tcPr>
          <w:p w14:paraId="4AE2B088"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5306" w:type="dxa"/>
            <w:gridSpan w:val="5"/>
            <w:hideMark/>
          </w:tcPr>
          <w:p w14:paraId="759B3FD9"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335/R</w:t>
            </w:r>
          </w:p>
        </w:tc>
      </w:tr>
      <w:tr w:rsidR="000A5264" w:rsidRPr="00563AB6" w14:paraId="71069939" w14:textId="77777777" w:rsidTr="00563AB6">
        <w:trPr>
          <w:gridAfter w:val="1"/>
          <w:wAfter w:w="1031" w:type="dxa"/>
          <w:cantSplit/>
        </w:trPr>
        <w:tc>
          <w:tcPr>
            <w:tcW w:w="714" w:type="dxa"/>
            <w:vAlign w:val="center"/>
            <w:hideMark/>
          </w:tcPr>
          <w:p w14:paraId="303BC45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2985" w:type="dxa"/>
            <w:gridSpan w:val="3"/>
            <w:vAlign w:val="center"/>
            <w:hideMark/>
          </w:tcPr>
          <w:p w14:paraId="7FE85375"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603" w:type="dxa"/>
            <w:vAlign w:val="center"/>
            <w:hideMark/>
          </w:tcPr>
          <w:p w14:paraId="0ED6BA80"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8" w:type="dxa"/>
            <w:vAlign w:val="center"/>
            <w:hideMark/>
          </w:tcPr>
          <w:p w14:paraId="5EBD71E0"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293" w:type="dxa"/>
            <w:vAlign w:val="center"/>
            <w:hideMark/>
          </w:tcPr>
          <w:p w14:paraId="24C6931E"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22B00870" w14:textId="77777777" w:rsidTr="00563AB6">
        <w:trPr>
          <w:gridAfter w:val="1"/>
          <w:wAfter w:w="1031" w:type="dxa"/>
          <w:cantSplit/>
        </w:trPr>
        <w:tc>
          <w:tcPr>
            <w:tcW w:w="714" w:type="dxa"/>
            <w:hideMark/>
          </w:tcPr>
          <w:p w14:paraId="253109C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6172</w:t>
            </w:r>
          </w:p>
        </w:tc>
        <w:tc>
          <w:tcPr>
            <w:tcW w:w="714" w:type="dxa"/>
            <w:hideMark/>
          </w:tcPr>
          <w:p w14:paraId="65520577"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5169</w:t>
            </w:r>
          </w:p>
        </w:tc>
        <w:tc>
          <w:tcPr>
            <w:tcW w:w="2271" w:type="dxa"/>
            <w:gridSpan w:val="2"/>
            <w:hideMark/>
          </w:tcPr>
          <w:p w14:paraId="16A89A1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Nákup ostatních služeb</w:t>
            </w:r>
          </w:p>
        </w:tc>
        <w:tc>
          <w:tcPr>
            <w:tcW w:w="603" w:type="dxa"/>
            <w:hideMark/>
          </w:tcPr>
          <w:p w14:paraId="5D2B775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451</w:t>
            </w:r>
          </w:p>
        </w:tc>
        <w:tc>
          <w:tcPr>
            <w:tcW w:w="1638" w:type="dxa"/>
            <w:hideMark/>
          </w:tcPr>
          <w:p w14:paraId="678DED1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9108000000000</w:t>
            </w:r>
          </w:p>
        </w:tc>
        <w:tc>
          <w:tcPr>
            <w:tcW w:w="1293" w:type="dxa"/>
            <w:hideMark/>
          </w:tcPr>
          <w:p w14:paraId="4ACC8250"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-12 100,00</w:t>
            </w:r>
          </w:p>
        </w:tc>
      </w:tr>
      <w:tr w:rsidR="000A5264" w:rsidRPr="00563AB6" w14:paraId="4042CE64" w14:textId="77777777" w:rsidTr="00563AB6">
        <w:trPr>
          <w:gridAfter w:val="1"/>
          <w:wAfter w:w="1031" w:type="dxa"/>
          <w:cantSplit/>
        </w:trPr>
        <w:tc>
          <w:tcPr>
            <w:tcW w:w="714" w:type="dxa"/>
            <w:hideMark/>
          </w:tcPr>
          <w:p w14:paraId="56406E3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6172</w:t>
            </w:r>
          </w:p>
        </w:tc>
        <w:tc>
          <w:tcPr>
            <w:tcW w:w="714" w:type="dxa"/>
            <w:hideMark/>
          </w:tcPr>
          <w:p w14:paraId="00D09F9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6121</w:t>
            </w:r>
          </w:p>
        </w:tc>
        <w:tc>
          <w:tcPr>
            <w:tcW w:w="2271" w:type="dxa"/>
            <w:gridSpan w:val="2"/>
            <w:hideMark/>
          </w:tcPr>
          <w:p w14:paraId="5E87A13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Stavby</w:t>
            </w:r>
          </w:p>
        </w:tc>
        <w:tc>
          <w:tcPr>
            <w:tcW w:w="603" w:type="dxa"/>
            <w:hideMark/>
          </w:tcPr>
          <w:p w14:paraId="143FFB9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451</w:t>
            </w:r>
          </w:p>
        </w:tc>
        <w:tc>
          <w:tcPr>
            <w:tcW w:w="1638" w:type="dxa"/>
            <w:hideMark/>
          </w:tcPr>
          <w:p w14:paraId="75A3C1E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9125095000000</w:t>
            </w:r>
          </w:p>
        </w:tc>
        <w:tc>
          <w:tcPr>
            <w:tcW w:w="1293" w:type="dxa"/>
            <w:hideMark/>
          </w:tcPr>
          <w:p w14:paraId="26525991"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12 100,00</w:t>
            </w:r>
          </w:p>
        </w:tc>
      </w:tr>
    </w:tbl>
    <w:p w14:paraId="5DF4AD70"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0EAE9D19"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b/>
          <w:bCs/>
          <w:color w:val="000000"/>
          <w:sz w:val="20"/>
          <w:szCs w:val="20"/>
        </w:rPr>
      </w:pPr>
      <w:r w:rsidRPr="00563AB6">
        <w:rPr>
          <w:rFonts w:ascii="Arial" w:hAnsi="Arial" w:cs="Arial"/>
          <w:color w:val="000000"/>
          <w:sz w:val="20"/>
          <w:szCs w:val="20"/>
        </w:rPr>
        <w:t xml:space="preserve">Odbor hospodářské a majetkové správy navrhuje rozpočtové opatření z důvodu správného zatřídění prostředků dle platné rozpočtové skladby. Jedná se o převod prostředků na úhradu nákladů souvisejících s koupí nemovitostí v k.ú. Holašovice od fyzické osoby (usn. č. 257/2024/ZK-34 ze dne 20. 6. 2024). </w:t>
      </w:r>
      <w:r w:rsidRPr="00563AB6">
        <w:rPr>
          <w:rFonts w:ascii="Arial" w:hAnsi="Arial" w:cs="Arial"/>
          <w:b/>
          <w:bCs/>
          <w:color w:val="000000"/>
          <w:sz w:val="20"/>
          <w:szCs w:val="20"/>
        </w:rPr>
        <w:t>Bez dopadu do salda.</w:t>
      </w:r>
    </w:p>
    <w:p w14:paraId="5BCD81C7"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946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218"/>
        <w:gridCol w:w="525"/>
        <w:gridCol w:w="603"/>
        <w:gridCol w:w="859"/>
        <w:gridCol w:w="1303"/>
      </w:tblGrid>
      <w:tr w:rsidR="000A5264" w:rsidRPr="00563AB6" w14:paraId="46535E39" w14:textId="77777777" w:rsidTr="00563AB6">
        <w:trPr>
          <w:cantSplit/>
        </w:trPr>
        <w:tc>
          <w:tcPr>
            <w:tcW w:w="2958" w:type="dxa"/>
            <w:gridSpan w:val="3"/>
            <w:hideMark/>
          </w:tcPr>
          <w:p w14:paraId="75F883E2"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6509" w:type="dxa"/>
            <w:gridSpan w:val="5"/>
            <w:hideMark/>
          </w:tcPr>
          <w:p w14:paraId="59E87813"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336/R</w:t>
            </w:r>
          </w:p>
        </w:tc>
      </w:tr>
      <w:tr w:rsidR="000A5264" w:rsidRPr="00563AB6" w14:paraId="5BC190FF" w14:textId="77777777" w:rsidTr="00563AB6">
        <w:trPr>
          <w:cantSplit/>
        </w:trPr>
        <w:tc>
          <w:tcPr>
            <w:tcW w:w="714" w:type="dxa"/>
            <w:vAlign w:val="center"/>
            <w:hideMark/>
          </w:tcPr>
          <w:p w14:paraId="07528B13"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5463" w:type="dxa"/>
            <w:gridSpan w:val="3"/>
            <w:vAlign w:val="center"/>
            <w:hideMark/>
          </w:tcPr>
          <w:p w14:paraId="04AE0DA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525" w:type="dxa"/>
            <w:vAlign w:val="center"/>
            <w:hideMark/>
          </w:tcPr>
          <w:p w14:paraId="244D9608"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UZ</w:t>
            </w:r>
          </w:p>
        </w:tc>
        <w:tc>
          <w:tcPr>
            <w:tcW w:w="603" w:type="dxa"/>
            <w:vAlign w:val="center"/>
            <w:hideMark/>
          </w:tcPr>
          <w:p w14:paraId="4F8181C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859" w:type="dxa"/>
            <w:vAlign w:val="center"/>
            <w:hideMark/>
          </w:tcPr>
          <w:p w14:paraId="365BA294"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299" w:type="dxa"/>
            <w:vAlign w:val="center"/>
            <w:hideMark/>
          </w:tcPr>
          <w:p w14:paraId="7478DCF5"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1366D742" w14:textId="77777777" w:rsidTr="00563AB6">
        <w:trPr>
          <w:cantSplit/>
        </w:trPr>
        <w:tc>
          <w:tcPr>
            <w:tcW w:w="714" w:type="dxa"/>
            <w:hideMark/>
          </w:tcPr>
          <w:p w14:paraId="2BE4795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6172</w:t>
            </w:r>
          </w:p>
        </w:tc>
        <w:tc>
          <w:tcPr>
            <w:tcW w:w="714" w:type="dxa"/>
            <w:hideMark/>
          </w:tcPr>
          <w:p w14:paraId="77104F0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2322</w:t>
            </w:r>
          </w:p>
        </w:tc>
        <w:tc>
          <w:tcPr>
            <w:tcW w:w="4749" w:type="dxa"/>
            <w:gridSpan w:val="2"/>
            <w:hideMark/>
          </w:tcPr>
          <w:p w14:paraId="47B5B25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pojistných plnění</w:t>
            </w:r>
          </w:p>
        </w:tc>
        <w:tc>
          <w:tcPr>
            <w:tcW w:w="525" w:type="dxa"/>
          </w:tcPr>
          <w:p w14:paraId="2088716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03" w:type="dxa"/>
            <w:hideMark/>
          </w:tcPr>
          <w:p w14:paraId="2D7256A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441</w:t>
            </w:r>
          </w:p>
        </w:tc>
        <w:tc>
          <w:tcPr>
            <w:tcW w:w="859" w:type="dxa"/>
          </w:tcPr>
          <w:p w14:paraId="16740CC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1299" w:type="dxa"/>
            <w:hideMark/>
          </w:tcPr>
          <w:p w14:paraId="7D1B17A4"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128 054,00</w:t>
            </w:r>
          </w:p>
        </w:tc>
      </w:tr>
      <w:tr w:rsidR="000A5264" w:rsidRPr="00563AB6" w14:paraId="1FE580B0" w14:textId="77777777" w:rsidTr="00563AB6">
        <w:trPr>
          <w:cantSplit/>
        </w:trPr>
        <w:tc>
          <w:tcPr>
            <w:tcW w:w="714" w:type="dxa"/>
            <w:hideMark/>
          </w:tcPr>
          <w:p w14:paraId="6B5CA90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3122</w:t>
            </w:r>
          </w:p>
        </w:tc>
        <w:tc>
          <w:tcPr>
            <w:tcW w:w="714" w:type="dxa"/>
            <w:hideMark/>
          </w:tcPr>
          <w:p w14:paraId="5CCCAE1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5331</w:t>
            </w:r>
          </w:p>
        </w:tc>
        <w:tc>
          <w:tcPr>
            <w:tcW w:w="4749" w:type="dxa"/>
            <w:gridSpan w:val="2"/>
            <w:hideMark/>
          </w:tcPr>
          <w:p w14:paraId="33402FB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Neinvestiční příspěvky zřízeným příspěvkovým org.</w:t>
            </w:r>
          </w:p>
        </w:tc>
        <w:tc>
          <w:tcPr>
            <w:tcW w:w="525" w:type="dxa"/>
            <w:hideMark/>
          </w:tcPr>
          <w:p w14:paraId="4073DE5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726</w:t>
            </w:r>
          </w:p>
        </w:tc>
        <w:tc>
          <w:tcPr>
            <w:tcW w:w="603" w:type="dxa"/>
            <w:hideMark/>
          </w:tcPr>
          <w:p w14:paraId="3824AAE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857</w:t>
            </w:r>
          </w:p>
        </w:tc>
        <w:tc>
          <w:tcPr>
            <w:tcW w:w="859" w:type="dxa"/>
            <w:hideMark/>
          </w:tcPr>
          <w:p w14:paraId="71BD6C2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407219</w:t>
            </w:r>
          </w:p>
        </w:tc>
        <w:tc>
          <w:tcPr>
            <w:tcW w:w="1299" w:type="dxa"/>
            <w:hideMark/>
          </w:tcPr>
          <w:p w14:paraId="0AEC221E"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128 054,00</w:t>
            </w:r>
          </w:p>
        </w:tc>
      </w:tr>
    </w:tbl>
    <w:p w14:paraId="4286A4B9"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426A1D4E"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b/>
          <w:bCs/>
          <w:color w:val="000000"/>
          <w:sz w:val="20"/>
          <w:szCs w:val="20"/>
        </w:rPr>
      </w:pPr>
      <w:r w:rsidRPr="00563AB6">
        <w:rPr>
          <w:rFonts w:ascii="Arial" w:hAnsi="Arial" w:cs="Arial"/>
          <w:color w:val="000000"/>
          <w:sz w:val="20"/>
          <w:szCs w:val="20"/>
        </w:rPr>
        <w:t xml:space="preserve">Odbor hospodářské a majetkové správy navrhuje rozpočtové opatření na příjem a vyplacení pojistného plnění přijatého z Hasičské vzájemné pojišťovny, a. s., pro Vyšší odbornou školu a Střední zemědělskou školu, Tábor, Náměstí T. G. Masaryka 788, 390 33 Tábor z pojištěného rizika vichřice. </w:t>
      </w:r>
      <w:r w:rsidRPr="00563AB6">
        <w:rPr>
          <w:rFonts w:ascii="Arial" w:hAnsi="Arial" w:cs="Arial"/>
          <w:b/>
          <w:bCs/>
          <w:color w:val="000000"/>
          <w:sz w:val="20"/>
          <w:szCs w:val="20"/>
        </w:rPr>
        <w:t>Bez dopadu do salda.</w:t>
      </w:r>
    </w:p>
    <w:p w14:paraId="7BF319D7"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700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3"/>
        <w:gridCol w:w="1014"/>
        <w:gridCol w:w="516"/>
        <w:gridCol w:w="87"/>
        <w:gridCol w:w="1638"/>
        <w:gridCol w:w="1293"/>
        <w:gridCol w:w="1031"/>
      </w:tblGrid>
      <w:tr w:rsidR="000A5264" w:rsidRPr="00563AB6" w14:paraId="38898566" w14:textId="77777777" w:rsidTr="00563AB6">
        <w:trPr>
          <w:cantSplit/>
        </w:trPr>
        <w:tc>
          <w:tcPr>
            <w:tcW w:w="2958" w:type="dxa"/>
            <w:gridSpan w:val="4"/>
            <w:hideMark/>
          </w:tcPr>
          <w:p w14:paraId="38334B83"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4049" w:type="dxa"/>
            <w:gridSpan w:val="4"/>
            <w:hideMark/>
          </w:tcPr>
          <w:p w14:paraId="22E4A48D"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337/R</w:t>
            </w:r>
          </w:p>
        </w:tc>
      </w:tr>
      <w:tr w:rsidR="000A5264" w:rsidRPr="00563AB6" w14:paraId="035A2CE3" w14:textId="77777777" w:rsidTr="00563AB6">
        <w:trPr>
          <w:gridAfter w:val="1"/>
          <w:wAfter w:w="1031" w:type="dxa"/>
          <w:cantSplit/>
        </w:trPr>
        <w:tc>
          <w:tcPr>
            <w:tcW w:w="714" w:type="dxa"/>
            <w:vAlign w:val="center"/>
            <w:hideMark/>
          </w:tcPr>
          <w:p w14:paraId="0ECF5B2C"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1728" w:type="dxa"/>
            <w:gridSpan w:val="2"/>
            <w:vAlign w:val="center"/>
            <w:hideMark/>
          </w:tcPr>
          <w:p w14:paraId="43E9548A"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603" w:type="dxa"/>
            <w:gridSpan w:val="2"/>
            <w:vAlign w:val="center"/>
            <w:hideMark/>
          </w:tcPr>
          <w:p w14:paraId="695D1CC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8" w:type="dxa"/>
            <w:vAlign w:val="center"/>
            <w:hideMark/>
          </w:tcPr>
          <w:p w14:paraId="3425042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293" w:type="dxa"/>
            <w:vAlign w:val="center"/>
            <w:hideMark/>
          </w:tcPr>
          <w:p w14:paraId="0B1D6FE4"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513CC08B" w14:textId="77777777" w:rsidTr="00563AB6">
        <w:trPr>
          <w:gridAfter w:val="1"/>
          <w:wAfter w:w="1031" w:type="dxa"/>
          <w:cantSplit/>
        </w:trPr>
        <w:tc>
          <w:tcPr>
            <w:tcW w:w="714" w:type="dxa"/>
            <w:hideMark/>
          </w:tcPr>
          <w:p w14:paraId="3578B6A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3769</w:t>
            </w:r>
          </w:p>
        </w:tc>
        <w:tc>
          <w:tcPr>
            <w:tcW w:w="714" w:type="dxa"/>
            <w:hideMark/>
          </w:tcPr>
          <w:p w14:paraId="73037190"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6130</w:t>
            </w:r>
          </w:p>
        </w:tc>
        <w:tc>
          <w:tcPr>
            <w:tcW w:w="1014" w:type="dxa"/>
            <w:hideMark/>
          </w:tcPr>
          <w:p w14:paraId="6628A62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Pozemky</w:t>
            </w:r>
          </w:p>
        </w:tc>
        <w:tc>
          <w:tcPr>
            <w:tcW w:w="603" w:type="dxa"/>
            <w:gridSpan w:val="2"/>
            <w:hideMark/>
          </w:tcPr>
          <w:p w14:paraId="407B4EA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751</w:t>
            </w:r>
          </w:p>
        </w:tc>
        <w:tc>
          <w:tcPr>
            <w:tcW w:w="1638" w:type="dxa"/>
            <w:hideMark/>
          </w:tcPr>
          <w:p w14:paraId="5586569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9123000000000</w:t>
            </w:r>
          </w:p>
        </w:tc>
        <w:tc>
          <w:tcPr>
            <w:tcW w:w="1293" w:type="dxa"/>
            <w:hideMark/>
          </w:tcPr>
          <w:p w14:paraId="1DB559A5"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-178 194,00</w:t>
            </w:r>
          </w:p>
        </w:tc>
      </w:tr>
      <w:tr w:rsidR="000A5264" w:rsidRPr="00563AB6" w14:paraId="47E3421B" w14:textId="77777777" w:rsidTr="00563AB6">
        <w:trPr>
          <w:gridAfter w:val="1"/>
          <w:wAfter w:w="1031" w:type="dxa"/>
          <w:cantSplit/>
        </w:trPr>
        <w:tc>
          <w:tcPr>
            <w:tcW w:w="714" w:type="dxa"/>
            <w:hideMark/>
          </w:tcPr>
          <w:p w14:paraId="22B377C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3769</w:t>
            </w:r>
          </w:p>
        </w:tc>
        <w:tc>
          <w:tcPr>
            <w:tcW w:w="714" w:type="dxa"/>
            <w:hideMark/>
          </w:tcPr>
          <w:p w14:paraId="5A06DA9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6130</w:t>
            </w:r>
          </w:p>
        </w:tc>
        <w:tc>
          <w:tcPr>
            <w:tcW w:w="1014" w:type="dxa"/>
            <w:hideMark/>
          </w:tcPr>
          <w:p w14:paraId="53FDCA9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Pozemky</w:t>
            </w:r>
          </w:p>
        </w:tc>
        <w:tc>
          <w:tcPr>
            <w:tcW w:w="603" w:type="dxa"/>
            <w:gridSpan w:val="2"/>
            <w:hideMark/>
          </w:tcPr>
          <w:p w14:paraId="4A530CD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451</w:t>
            </w:r>
          </w:p>
        </w:tc>
        <w:tc>
          <w:tcPr>
            <w:tcW w:w="1638" w:type="dxa"/>
            <w:hideMark/>
          </w:tcPr>
          <w:p w14:paraId="6F1FFD6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9125097000000</w:t>
            </w:r>
          </w:p>
        </w:tc>
        <w:tc>
          <w:tcPr>
            <w:tcW w:w="1293" w:type="dxa"/>
            <w:hideMark/>
          </w:tcPr>
          <w:p w14:paraId="394930D6"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178 194,00</w:t>
            </w:r>
          </w:p>
        </w:tc>
      </w:tr>
    </w:tbl>
    <w:p w14:paraId="746BE0C5"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699AD309"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 xml:space="preserve">Odbor životního prostředí, zemědělství a lesnictví navrhuje rozpočtové opatření na převod prostředků v celkové výši 178 194,00 Kč odboru hospodářské a majetkové správy na koupi pozemku v evropsky významné lokalitě Ďáblík za kupní cenu 176 194,00 Kč včetně souvisejících nákladů ve výši 2 000,00 Kč za podání návrhu na vklad do katastru nemovitostí. Koupi pozemku doporučila rada kraje ke schválení zastupitelstvu kraje usnesením č. 75/2024/RK-1 ze dne 14. 11. 2024. </w:t>
      </w:r>
      <w:r w:rsidRPr="00563AB6">
        <w:rPr>
          <w:rFonts w:ascii="Arial" w:hAnsi="Arial" w:cs="Arial"/>
          <w:b/>
          <w:bCs/>
          <w:color w:val="000000"/>
          <w:sz w:val="20"/>
          <w:szCs w:val="20"/>
        </w:rPr>
        <w:t>Bez dopadu do salda.</w:t>
      </w:r>
    </w:p>
    <w:p w14:paraId="739EE8A4"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1"/>
        <w:gridCol w:w="3286"/>
        <w:gridCol w:w="748"/>
        <w:gridCol w:w="603"/>
        <w:gridCol w:w="1472"/>
        <w:gridCol w:w="1642"/>
      </w:tblGrid>
      <w:tr w:rsidR="000A5264" w:rsidRPr="00563AB6" w14:paraId="4796257C" w14:textId="77777777" w:rsidTr="00563AB6">
        <w:trPr>
          <w:cantSplit/>
        </w:trPr>
        <w:tc>
          <w:tcPr>
            <w:tcW w:w="2958" w:type="dxa"/>
            <w:gridSpan w:val="3"/>
            <w:hideMark/>
          </w:tcPr>
          <w:p w14:paraId="324FDCC1"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7748" w:type="dxa"/>
            <w:gridSpan w:val="5"/>
            <w:hideMark/>
          </w:tcPr>
          <w:p w14:paraId="3CD4B7A6"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338/R</w:t>
            </w:r>
          </w:p>
        </w:tc>
      </w:tr>
      <w:tr w:rsidR="000A5264" w:rsidRPr="00563AB6" w14:paraId="50FA2851" w14:textId="77777777" w:rsidTr="00563AB6">
        <w:trPr>
          <w:gridAfter w:val="1"/>
          <w:wAfter w:w="1641" w:type="dxa"/>
          <w:cantSplit/>
        </w:trPr>
        <w:tc>
          <w:tcPr>
            <w:tcW w:w="714" w:type="dxa"/>
            <w:vAlign w:val="center"/>
            <w:hideMark/>
          </w:tcPr>
          <w:p w14:paraId="6628D924"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5529" w:type="dxa"/>
            <w:gridSpan w:val="3"/>
            <w:vAlign w:val="center"/>
            <w:hideMark/>
          </w:tcPr>
          <w:p w14:paraId="481F24C7"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748" w:type="dxa"/>
            <w:vAlign w:val="center"/>
            <w:hideMark/>
          </w:tcPr>
          <w:p w14:paraId="6DD2B2F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UZ</w:t>
            </w:r>
          </w:p>
        </w:tc>
        <w:tc>
          <w:tcPr>
            <w:tcW w:w="603" w:type="dxa"/>
            <w:vAlign w:val="center"/>
            <w:hideMark/>
          </w:tcPr>
          <w:p w14:paraId="4727C0C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471" w:type="dxa"/>
            <w:vAlign w:val="center"/>
            <w:hideMark/>
          </w:tcPr>
          <w:p w14:paraId="5B1BB4F6"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709DCD3A" w14:textId="77777777" w:rsidTr="00563AB6">
        <w:trPr>
          <w:gridAfter w:val="1"/>
          <w:wAfter w:w="1641" w:type="dxa"/>
          <w:cantSplit/>
        </w:trPr>
        <w:tc>
          <w:tcPr>
            <w:tcW w:w="714" w:type="dxa"/>
          </w:tcPr>
          <w:p w14:paraId="27E99B4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hideMark/>
          </w:tcPr>
          <w:p w14:paraId="47F76D5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4116</w:t>
            </w:r>
          </w:p>
        </w:tc>
        <w:tc>
          <w:tcPr>
            <w:tcW w:w="4815" w:type="dxa"/>
            <w:gridSpan w:val="2"/>
            <w:hideMark/>
          </w:tcPr>
          <w:p w14:paraId="7A2AFF1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neinvestiční přijaté transfery ze SR</w:t>
            </w:r>
          </w:p>
        </w:tc>
        <w:tc>
          <w:tcPr>
            <w:tcW w:w="748" w:type="dxa"/>
            <w:hideMark/>
          </w:tcPr>
          <w:p w14:paraId="5E8A118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33353</w:t>
            </w:r>
          </w:p>
        </w:tc>
        <w:tc>
          <w:tcPr>
            <w:tcW w:w="603" w:type="dxa"/>
            <w:hideMark/>
          </w:tcPr>
          <w:p w14:paraId="71CFCDD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842</w:t>
            </w:r>
          </w:p>
        </w:tc>
        <w:tc>
          <w:tcPr>
            <w:tcW w:w="1471" w:type="dxa"/>
            <w:hideMark/>
          </w:tcPr>
          <w:p w14:paraId="4C18DB31"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41 981 119,00</w:t>
            </w:r>
          </w:p>
        </w:tc>
      </w:tr>
      <w:tr w:rsidR="000A5264" w:rsidRPr="00563AB6" w14:paraId="350A6F20" w14:textId="77777777" w:rsidTr="00563AB6">
        <w:trPr>
          <w:gridAfter w:val="1"/>
          <w:wAfter w:w="1641" w:type="dxa"/>
          <w:cantSplit/>
        </w:trPr>
        <w:tc>
          <w:tcPr>
            <w:tcW w:w="714" w:type="dxa"/>
            <w:hideMark/>
          </w:tcPr>
          <w:p w14:paraId="70D70F8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3113</w:t>
            </w:r>
          </w:p>
        </w:tc>
        <w:tc>
          <w:tcPr>
            <w:tcW w:w="714" w:type="dxa"/>
            <w:hideMark/>
          </w:tcPr>
          <w:p w14:paraId="057B5F6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5339</w:t>
            </w:r>
          </w:p>
        </w:tc>
        <w:tc>
          <w:tcPr>
            <w:tcW w:w="4815" w:type="dxa"/>
            <w:gridSpan w:val="2"/>
            <w:hideMark/>
          </w:tcPr>
          <w:p w14:paraId="690880A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 transfery cizím příspěvkovým organizacím</w:t>
            </w:r>
          </w:p>
        </w:tc>
        <w:tc>
          <w:tcPr>
            <w:tcW w:w="748" w:type="dxa"/>
            <w:hideMark/>
          </w:tcPr>
          <w:p w14:paraId="063D9A3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33353</w:t>
            </w:r>
          </w:p>
        </w:tc>
        <w:tc>
          <w:tcPr>
            <w:tcW w:w="603" w:type="dxa"/>
            <w:hideMark/>
          </w:tcPr>
          <w:p w14:paraId="0452AF6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852</w:t>
            </w:r>
          </w:p>
        </w:tc>
        <w:tc>
          <w:tcPr>
            <w:tcW w:w="1471" w:type="dxa"/>
            <w:hideMark/>
          </w:tcPr>
          <w:p w14:paraId="73203126"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27 287 727,00</w:t>
            </w:r>
          </w:p>
        </w:tc>
      </w:tr>
      <w:tr w:rsidR="000A5264" w:rsidRPr="00563AB6" w14:paraId="235971C4" w14:textId="77777777" w:rsidTr="00563AB6">
        <w:trPr>
          <w:gridAfter w:val="1"/>
          <w:wAfter w:w="1641" w:type="dxa"/>
          <w:cantSplit/>
        </w:trPr>
        <w:tc>
          <w:tcPr>
            <w:tcW w:w="714" w:type="dxa"/>
            <w:hideMark/>
          </w:tcPr>
          <w:p w14:paraId="6C55DCE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3123</w:t>
            </w:r>
          </w:p>
        </w:tc>
        <w:tc>
          <w:tcPr>
            <w:tcW w:w="714" w:type="dxa"/>
            <w:hideMark/>
          </w:tcPr>
          <w:p w14:paraId="3507EE7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5336</w:t>
            </w:r>
          </w:p>
        </w:tc>
        <w:tc>
          <w:tcPr>
            <w:tcW w:w="4815" w:type="dxa"/>
            <w:gridSpan w:val="2"/>
            <w:hideMark/>
          </w:tcPr>
          <w:p w14:paraId="0C5545B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 transfery zříz. přísp. organizacím</w:t>
            </w:r>
          </w:p>
        </w:tc>
        <w:tc>
          <w:tcPr>
            <w:tcW w:w="748" w:type="dxa"/>
            <w:hideMark/>
          </w:tcPr>
          <w:p w14:paraId="3E5F830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33353</w:t>
            </w:r>
          </w:p>
        </w:tc>
        <w:tc>
          <w:tcPr>
            <w:tcW w:w="603" w:type="dxa"/>
            <w:hideMark/>
          </w:tcPr>
          <w:p w14:paraId="713344D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852</w:t>
            </w:r>
          </w:p>
        </w:tc>
        <w:tc>
          <w:tcPr>
            <w:tcW w:w="1471" w:type="dxa"/>
            <w:hideMark/>
          </w:tcPr>
          <w:p w14:paraId="56E4D202"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14 693 392,00</w:t>
            </w:r>
          </w:p>
        </w:tc>
      </w:tr>
    </w:tbl>
    <w:p w14:paraId="396E3A47"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54BE99F9"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 xml:space="preserve">Odbor školství, mládeže a tělovýchovy navrhuje rozpočtové opatření na navýšení přímých nákladů na vzdělávání na základě dopisu MŠMT ČR č. j. MSMT-16390/2024-1 ze dne 14. 11. 2024. Jedná se o úpravu rozpočtu pro regionální školství ve správě územních samosprávných celků z titulu stanovení dalších finančních prostředků pro školy a školská zařízení zřizované krajem, obcí nebo dobrovolným svazkem obcí na rok 2024. </w:t>
      </w:r>
      <w:r w:rsidRPr="00563AB6">
        <w:rPr>
          <w:rFonts w:ascii="Arial" w:hAnsi="Arial" w:cs="Arial"/>
          <w:b/>
          <w:bCs/>
          <w:color w:val="000000"/>
          <w:sz w:val="20"/>
          <w:szCs w:val="20"/>
        </w:rPr>
        <w:t>Bez dopadu do salda.</w:t>
      </w:r>
    </w:p>
    <w:p w14:paraId="2F25B9AE"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9000"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196"/>
        <w:gridCol w:w="1082"/>
        <w:gridCol w:w="603"/>
        <w:gridCol w:w="859"/>
        <w:gridCol w:w="1303"/>
      </w:tblGrid>
      <w:tr w:rsidR="000A5264" w:rsidRPr="00563AB6" w14:paraId="03A5D8E2" w14:textId="77777777" w:rsidTr="00563AB6">
        <w:trPr>
          <w:cantSplit/>
        </w:trPr>
        <w:tc>
          <w:tcPr>
            <w:tcW w:w="2958" w:type="dxa"/>
            <w:gridSpan w:val="3"/>
            <w:hideMark/>
          </w:tcPr>
          <w:p w14:paraId="555101FB"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6043" w:type="dxa"/>
            <w:gridSpan w:val="5"/>
            <w:hideMark/>
          </w:tcPr>
          <w:p w14:paraId="1FC5D5C0"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339/R</w:t>
            </w:r>
          </w:p>
        </w:tc>
      </w:tr>
      <w:tr w:rsidR="000A5264" w:rsidRPr="00563AB6" w14:paraId="74C8D18C" w14:textId="77777777" w:rsidTr="00563AB6">
        <w:trPr>
          <w:cantSplit/>
        </w:trPr>
        <w:tc>
          <w:tcPr>
            <w:tcW w:w="714" w:type="dxa"/>
            <w:vAlign w:val="center"/>
            <w:hideMark/>
          </w:tcPr>
          <w:p w14:paraId="0C7DF713"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4440" w:type="dxa"/>
            <w:gridSpan w:val="3"/>
            <w:vAlign w:val="center"/>
            <w:hideMark/>
          </w:tcPr>
          <w:p w14:paraId="577C446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1082" w:type="dxa"/>
            <w:vAlign w:val="center"/>
            <w:hideMark/>
          </w:tcPr>
          <w:p w14:paraId="55582B15"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UZ</w:t>
            </w:r>
          </w:p>
        </w:tc>
        <w:tc>
          <w:tcPr>
            <w:tcW w:w="603" w:type="dxa"/>
            <w:vAlign w:val="center"/>
            <w:hideMark/>
          </w:tcPr>
          <w:p w14:paraId="3279A96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859" w:type="dxa"/>
            <w:vAlign w:val="center"/>
            <w:hideMark/>
          </w:tcPr>
          <w:p w14:paraId="0064E063"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299" w:type="dxa"/>
            <w:vAlign w:val="center"/>
            <w:hideMark/>
          </w:tcPr>
          <w:p w14:paraId="3900F52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748D7467" w14:textId="77777777" w:rsidTr="00563AB6">
        <w:trPr>
          <w:cantSplit/>
        </w:trPr>
        <w:tc>
          <w:tcPr>
            <w:tcW w:w="714" w:type="dxa"/>
          </w:tcPr>
          <w:p w14:paraId="571BD8E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hideMark/>
          </w:tcPr>
          <w:p w14:paraId="625DD9A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4118</w:t>
            </w:r>
          </w:p>
        </w:tc>
        <w:tc>
          <w:tcPr>
            <w:tcW w:w="3726" w:type="dxa"/>
            <w:gridSpan w:val="2"/>
            <w:hideMark/>
          </w:tcPr>
          <w:p w14:paraId="4574E36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 převody z Národního fondu</w:t>
            </w:r>
          </w:p>
        </w:tc>
        <w:tc>
          <w:tcPr>
            <w:tcW w:w="1082" w:type="dxa"/>
            <w:hideMark/>
          </w:tcPr>
          <w:p w14:paraId="304464D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60595032</w:t>
            </w:r>
          </w:p>
        </w:tc>
        <w:tc>
          <w:tcPr>
            <w:tcW w:w="603" w:type="dxa"/>
            <w:hideMark/>
          </w:tcPr>
          <w:p w14:paraId="4ADD936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842</w:t>
            </w:r>
          </w:p>
        </w:tc>
        <w:tc>
          <w:tcPr>
            <w:tcW w:w="859" w:type="dxa"/>
          </w:tcPr>
          <w:p w14:paraId="316D981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1299" w:type="dxa"/>
            <w:hideMark/>
          </w:tcPr>
          <w:p w14:paraId="54705583"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78 861,00</w:t>
            </w:r>
          </w:p>
        </w:tc>
      </w:tr>
      <w:tr w:rsidR="000A5264" w:rsidRPr="00563AB6" w14:paraId="664CB48F" w14:textId="77777777" w:rsidTr="00563AB6">
        <w:trPr>
          <w:cantSplit/>
        </w:trPr>
        <w:tc>
          <w:tcPr>
            <w:tcW w:w="714" w:type="dxa"/>
            <w:hideMark/>
          </w:tcPr>
          <w:p w14:paraId="71B7903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3122</w:t>
            </w:r>
          </w:p>
        </w:tc>
        <w:tc>
          <w:tcPr>
            <w:tcW w:w="714" w:type="dxa"/>
            <w:hideMark/>
          </w:tcPr>
          <w:p w14:paraId="2A25B26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5336</w:t>
            </w:r>
          </w:p>
        </w:tc>
        <w:tc>
          <w:tcPr>
            <w:tcW w:w="3726" w:type="dxa"/>
            <w:gridSpan w:val="2"/>
            <w:hideMark/>
          </w:tcPr>
          <w:p w14:paraId="0339FA7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 transfery zříz. přísp. organizacím</w:t>
            </w:r>
          </w:p>
        </w:tc>
        <w:tc>
          <w:tcPr>
            <w:tcW w:w="1082" w:type="dxa"/>
            <w:hideMark/>
          </w:tcPr>
          <w:p w14:paraId="6249F03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60595032</w:t>
            </w:r>
          </w:p>
        </w:tc>
        <w:tc>
          <w:tcPr>
            <w:tcW w:w="603" w:type="dxa"/>
            <w:hideMark/>
          </w:tcPr>
          <w:p w14:paraId="4991FB3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852</w:t>
            </w:r>
          </w:p>
        </w:tc>
        <w:tc>
          <w:tcPr>
            <w:tcW w:w="859" w:type="dxa"/>
            <w:hideMark/>
          </w:tcPr>
          <w:p w14:paraId="005EB65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406207</w:t>
            </w:r>
          </w:p>
        </w:tc>
        <w:tc>
          <w:tcPr>
            <w:tcW w:w="1299" w:type="dxa"/>
            <w:hideMark/>
          </w:tcPr>
          <w:p w14:paraId="4C86B14D"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78 861,00</w:t>
            </w:r>
          </w:p>
        </w:tc>
      </w:tr>
    </w:tbl>
    <w:p w14:paraId="27B7B528"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4DAD85E3"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 xml:space="preserve">Odbor školství, mládeže a tělovýchovy navrhuje rozpočtové opatření na příjem a vyplacení z dotace MF z Fondu pro bilaterální vztahy v rámci EHP a Norských fondů 2014-2021 na projekt bilaterální spolupráce "Extension of the bilateral cooperation between Volyně and Bodin school" (číslo projektu EHP-BFNU-4-143-2024) pro Vyšší odbornou školu a Střední průmyslovou školu, Volyně, Resslova 440. </w:t>
      </w:r>
      <w:r w:rsidRPr="00563AB6">
        <w:rPr>
          <w:rFonts w:ascii="Arial" w:hAnsi="Arial" w:cs="Arial"/>
          <w:b/>
          <w:bCs/>
          <w:color w:val="000000"/>
          <w:sz w:val="20"/>
          <w:szCs w:val="20"/>
        </w:rPr>
        <w:t>Bez dopadu do salda.</w:t>
      </w:r>
    </w:p>
    <w:p w14:paraId="14F644D0"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1012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3073"/>
        <w:gridCol w:w="525"/>
        <w:gridCol w:w="637"/>
        <w:gridCol w:w="1293"/>
        <w:gridCol w:w="1640"/>
      </w:tblGrid>
      <w:tr w:rsidR="000A5264" w:rsidRPr="00563AB6" w14:paraId="6BC90251" w14:textId="77777777" w:rsidTr="00563AB6">
        <w:trPr>
          <w:cantSplit/>
        </w:trPr>
        <w:tc>
          <w:tcPr>
            <w:tcW w:w="2958" w:type="dxa"/>
            <w:gridSpan w:val="3"/>
            <w:hideMark/>
          </w:tcPr>
          <w:p w14:paraId="46BA8FE4"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7170" w:type="dxa"/>
            <w:gridSpan w:val="5"/>
            <w:hideMark/>
          </w:tcPr>
          <w:p w14:paraId="7E2EFDBC"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340/R</w:t>
            </w:r>
          </w:p>
        </w:tc>
      </w:tr>
      <w:tr w:rsidR="000A5264" w:rsidRPr="00563AB6" w14:paraId="79B5147A" w14:textId="77777777" w:rsidTr="00563AB6">
        <w:trPr>
          <w:gridAfter w:val="1"/>
          <w:wAfter w:w="1641" w:type="dxa"/>
          <w:cantSplit/>
        </w:trPr>
        <w:tc>
          <w:tcPr>
            <w:tcW w:w="714" w:type="dxa"/>
            <w:vAlign w:val="center"/>
            <w:hideMark/>
          </w:tcPr>
          <w:p w14:paraId="196AC25B"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5318" w:type="dxa"/>
            <w:gridSpan w:val="3"/>
            <w:vAlign w:val="center"/>
            <w:hideMark/>
          </w:tcPr>
          <w:p w14:paraId="2FAEEA50"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525" w:type="dxa"/>
            <w:vAlign w:val="center"/>
            <w:hideMark/>
          </w:tcPr>
          <w:p w14:paraId="645FBCF4"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UZ</w:t>
            </w:r>
          </w:p>
        </w:tc>
        <w:tc>
          <w:tcPr>
            <w:tcW w:w="637" w:type="dxa"/>
            <w:vAlign w:val="center"/>
            <w:hideMark/>
          </w:tcPr>
          <w:p w14:paraId="47E0B7D4"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293" w:type="dxa"/>
            <w:vAlign w:val="center"/>
            <w:hideMark/>
          </w:tcPr>
          <w:p w14:paraId="12F91C08"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5FFA5D1A" w14:textId="77777777" w:rsidTr="00563AB6">
        <w:trPr>
          <w:gridAfter w:val="1"/>
          <w:wAfter w:w="1641" w:type="dxa"/>
          <w:cantSplit/>
        </w:trPr>
        <w:tc>
          <w:tcPr>
            <w:tcW w:w="714" w:type="dxa"/>
            <w:hideMark/>
          </w:tcPr>
          <w:p w14:paraId="32DF87A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2292</w:t>
            </w:r>
          </w:p>
        </w:tc>
        <w:tc>
          <w:tcPr>
            <w:tcW w:w="714" w:type="dxa"/>
            <w:hideMark/>
          </w:tcPr>
          <w:p w14:paraId="4463EAE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2223</w:t>
            </w:r>
          </w:p>
        </w:tc>
        <w:tc>
          <w:tcPr>
            <w:tcW w:w="4604" w:type="dxa"/>
            <w:gridSpan w:val="2"/>
            <w:hideMark/>
          </w:tcPr>
          <w:p w14:paraId="4837ACE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fin. vypořádání mezi kraji, obcemi a DSO</w:t>
            </w:r>
          </w:p>
        </w:tc>
        <w:tc>
          <w:tcPr>
            <w:tcW w:w="525" w:type="dxa"/>
          </w:tcPr>
          <w:p w14:paraId="1AF220D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637" w:type="dxa"/>
            <w:hideMark/>
          </w:tcPr>
          <w:p w14:paraId="55E1E38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1042</w:t>
            </w:r>
          </w:p>
        </w:tc>
        <w:tc>
          <w:tcPr>
            <w:tcW w:w="1293" w:type="dxa"/>
            <w:hideMark/>
          </w:tcPr>
          <w:p w14:paraId="55E226E1"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429 838,00</w:t>
            </w:r>
          </w:p>
        </w:tc>
      </w:tr>
      <w:tr w:rsidR="000A5264" w:rsidRPr="00563AB6" w14:paraId="4DF645F4" w14:textId="77777777" w:rsidTr="00563AB6">
        <w:trPr>
          <w:gridAfter w:val="1"/>
          <w:wAfter w:w="1641" w:type="dxa"/>
          <w:cantSplit/>
        </w:trPr>
        <w:tc>
          <w:tcPr>
            <w:tcW w:w="714" w:type="dxa"/>
            <w:hideMark/>
          </w:tcPr>
          <w:p w14:paraId="22D2A6B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2292</w:t>
            </w:r>
          </w:p>
        </w:tc>
        <w:tc>
          <w:tcPr>
            <w:tcW w:w="714" w:type="dxa"/>
            <w:hideMark/>
          </w:tcPr>
          <w:p w14:paraId="065235B0"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5323</w:t>
            </w:r>
          </w:p>
        </w:tc>
        <w:tc>
          <w:tcPr>
            <w:tcW w:w="4604" w:type="dxa"/>
            <w:gridSpan w:val="2"/>
            <w:hideMark/>
          </w:tcPr>
          <w:p w14:paraId="1AE262C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Neinvestiční transfery krajům</w:t>
            </w:r>
          </w:p>
        </w:tc>
        <w:tc>
          <w:tcPr>
            <w:tcW w:w="525" w:type="dxa"/>
            <w:hideMark/>
          </w:tcPr>
          <w:p w14:paraId="79F51F5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811</w:t>
            </w:r>
          </w:p>
        </w:tc>
        <w:tc>
          <w:tcPr>
            <w:tcW w:w="637" w:type="dxa"/>
            <w:hideMark/>
          </w:tcPr>
          <w:p w14:paraId="4BC0811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1293" w:type="dxa"/>
            <w:hideMark/>
          </w:tcPr>
          <w:p w14:paraId="3325D8AD"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429 838,00</w:t>
            </w:r>
          </w:p>
        </w:tc>
      </w:tr>
    </w:tbl>
    <w:p w14:paraId="7BE68B10"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5671D474"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b/>
          <w:bCs/>
          <w:color w:val="000000"/>
          <w:sz w:val="20"/>
          <w:szCs w:val="20"/>
        </w:rPr>
      </w:pPr>
      <w:r w:rsidRPr="00563AB6">
        <w:rPr>
          <w:rFonts w:ascii="Arial" w:hAnsi="Arial" w:cs="Arial"/>
          <w:color w:val="000000"/>
          <w:sz w:val="20"/>
          <w:szCs w:val="20"/>
        </w:rPr>
        <w:t xml:space="preserve">Odbor dopravy a silničního hospodářství navrhuje rozpočtové opatření z důvodu zapojení příjmů od Středočeského kraje za vyúčtování vzájemného zajištění mezikrajské dopravní obslužnosti veřejnou linkovou dopravou za období od 12. 12. 2021 do 10. 12. 2022 do výdajů na neinvestiční transfery krajům na základě veřejnoprávních smluv o spolupráci k zajištění mezikrajské dopravní obslužnosti, a o podmínkách úhrady finančního příspěvku při vzájemném zajištění dopravní obslužnosti veřejnou linkovou dopravou a drážní osobní dopravou. </w:t>
      </w:r>
      <w:r w:rsidRPr="00563AB6">
        <w:rPr>
          <w:rFonts w:ascii="Arial" w:hAnsi="Arial" w:cs="Arial"/>
          <w:b/>
          <w:bCs/>
          <w:color w:val="000000"/>
          <w:sz w:val="20"/>
          <w:szCs w:val="20"/>
        </w:rPr>
        <w:t>Bez dopadu do salda.</w:t>
      </w:r>
    </w:p>
    <w:p w14:paraId="67F058DB"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10065"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286"/>
        <w:gridCol w:w="637"/>
        <w:gridCol w:w="859"/>
        <w:gridCol w:w="1293"/>
        <w:gridCol w:w="1031"/>
      </w:tblGrid>
      <w:tr w:rsidR="000A5264" w:rsidRPr="00563AB6" w14:paraId="56B396D2" w14:textId="77777777" w:rsidTr="00563AB6">
        <w:trPr>
          <w:cantSplit/>
        </w:trPr>
        <w:tc>
          <w:tcPr>
            <w:tcW w:w="2958" w:type="dxa"/>
            <w:gridSpan w:val="3"/>
            <w:hideMark/>
          </w:tcPr>
          <w:p w14:paraId="0A8DA6EC"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7105" w:type="dxa"/>
            <w:gridSpan w:val="5"/>
            <w:hideMark/>
          </w:tcPr>
          <w:p w14:paraId="77496BA5"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341/R</w:t>
            </w:r>
          </w:p>
        </w:tc>
      </w:tr>
      <w:tr w:rsidR="000A5264" w:rsidRPr="00563AB6" w14:paraId="3480C812" w14:textId="77777777" w:rsidTr="00563AB6">
        <w:trPr>
          <w:gridAfter w:val="1"/>
          <w:wAfter w:w="1031" w:type="dxa"/>
          <w:cantSplit/>
        </w:trPr>
        <w:tc>
          <w:tcPr>
            <w:tcW w:w="714" w:type="dxa"/>
            <w:vAlign w:val="center"/>
            <w:hideMark/>
          </w:tcPr>
          <w:p w14:paraId="42ADD61F"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5529" w:type="dxa"/>
            <w:gridSpan w:val="3"/>
            <w:vAlign w:val="center"/>
            <w:hideMark/>
          </w:tcPr>
          <w:p w14:paraId="21FC495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637" w:type="dxa"/>
            <w:vAlign w:val="center"/>
            <w:hideMark/>
          </w:tcPr>
          <w:p w14:paraId="66956B0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859" w:type="dxa"/>
            <w:vAlign w:val="center"/>
            <w:hideMark/>
          </w:tcPr>
          <w:p w14:paraId="0D382478"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293" w:type="dxa"/>
            <w:vAlign w:val="center"/>
            <w:hideMark/>
          </w:tcPr>
          <w:p w14:paraId="3DDBCE2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335B509B" w14:textId="77777777" w:rsidTr="00563AB6">
        <w:trPr>
          <w:gridAfter w:val="1"/>
          <w:wAfter w:w="1031" w:type="dxa"/>
          <w:cantSplit/>
        </w:trPr>
        <w:tc>
          <w:tcPr>
            <w:tcW w:w="714" w:type="dxa"/>
            <w:hideMark/>
          </w:tcPr>
          <w:p w14:paraId="4B8837D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2299</w:t>
            </w:r>
          </w:p>
        </w:tc>
        <w:tc>
          <w:tcPr>
            <w:tcW w:w="714" w:type="dxa"/>
            <w:hideMark/>
          </w:tcPr>
          <w:p w14:paraId="43D278F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5339</w:t>
            </w:r>
          </w:p>
        </w:tc>
        <w:tc>
          <w:tcPr>
            <w:tcW w:w="4815" w:type="dxa"/>
            <w:gridSpan w:val="2"/>
            <w:hideMark/>
          </w:tcPr>
          <w:p w14:paraId="7C775100"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 transfery cizím příspěvkovým organizacím</w:t>
            </w:r>
          </w:p>
        </w:tc>
        <w:tc>
          <w:tcPr>
            <w:tcW w:w="637" w:type="dxa"/>
            <w:hideMark/>
          </w:tcPr>
          <w:p w14:paraId="086B72D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1053</w:t>
            </w:r>
          </w:p>
        </w:tc>
        <w:tc>
          <w:tcPr>
            <w:tcW w:w="859" w:type="dxa"/>
          </w:tcPr>
          <w:p w14:paraId="1D20CC0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1293" w:type="dxa"/>
            <w:hideMark/>
          </w:tcPr>
          <w:p w14:paraId="0E3F743F"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162 152,00</w:t>
            </w:r>
          </w:p>
        </w:tc>
      </w:tr>
      <w:tr w:rsidR="000A5264" w:rsidRPr="00563AB6" w14:paraId="0FFE1D94" w14:textId="77777777" w:rsidTr="00563AB6">
        <w:trPr>
          <w:gridAfter w:val="1"/>
          <w:wAfter w:w="1031" w:type="dxa"/>
          <w:cantSplit/>
        </w:trPr>
        <w:tc>
          <w:tcPr>
            <w:tcW w:w="714" w:type="dxa"/>
            <w:hideMark/>
          </w:tcPr>
          <w:p w14:paraId="51301B3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2212</w:t>
            </w:r>
          </w:p>
        </w:tc>
        <w:tc>
          <w:tcPr>
            <w:tcW w:w="714" w:type="dxa"/>
            <w:hideMark/>
          </w:tcPr>
          <w:p w14:paraId="3D9186D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5331</w:t>
            </w:r>
          </w:p>
        </w:tc>
        <w:tc>
          <w:tcPr>
            <w:tcW w:w="4815" w:type="dxa"/>
            <w:gridSpan w:val="2"/>
            <w:hideMark/>
          </w:tcPr>
          <w:p w14:paraId="12EFC3B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Neinvestiční příspěvky zřízeným příspěvkovým org.</w:t>
            </w:r>
          </w:p>
        </w:tc>
        <w:tc>
          <w:tcPr>
            <w:tcW w:w="637" w:type="dxa"/>
            <w:hideMark/>
          </w:tcPr>
          <w:p w14:paraId="1334583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1057</w:t>
            </w:r>
          </w:p>
        </w:tc>
        <w:tc>
          <w:tcPr>
            <w:tcW w:w="859" w:type="dxa"/>
            <w:hideMark/>
          </w:tcPr>
          <w:p w14:paraId="5A28FEC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401401</w:t>
            </w:r>
          </w:p>
        </w:tc>
        <w:tc>
          <w:tcPr>
            <w:tcW w:w="1293" w:type="dxa"/>
            <w:hideMark/>
          </w:tcPr>
          <w:p w14:paraId="71C43A51"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30 497,90</w:t>
            </w:r>
          </w:p>
        </w:tc>
      </w:tr>
      <w:tr w:rsidR="000A5264" w:rsidRPr="00563AB6" w14:paraId="10A53EE3" w14:textId="77777777" w:rsidTr="00563AB6">
        <w:trPr>
          <w:gridAfter w:val="1"/>
          <w:wAfter w:w="1031" w:type="dxa"/>
          <w:cantSplit/>
        </w:trPr>
        <w:tc>
          <w:tcPr>
            <w:tcW w:w="714" w:type="dxa"/>
            <w:hideMark/>
          </w:tcPr>
          <w:p w14:paraId="22C17CD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2299</w:t>
            </w:r>
          </w:p>
        </w:tc>
        <w:tc>
          <w:tcPr>
            <w:tcW w:w="714" w:type="dxa"/>
            <w:hideMark/>
          </w:tcPr>
          <w:p w14:paraId="73DE7E1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5169</w:t>
            </w:r>
          </w:p>
        </w:tc>
        <w:tc>
          <w:tcPr>
            <w:tcW w:w="4815" w:type="dxa"/>
            <w:gridSpan w:val="2"/>
            <w:hideMark/>
          </w:tcPr>
          <w:p w14:paraId="39995270"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Nákup ostatních služeb</w:t>
            </w:r>
          </w:p>
        </w:tc>
        <w:tc>
          <w:tcPr>
            <w:tcW w:w="637" w:type="dxa"/>
            <w:hideMark/>
          </w:tcPr>
          <w:p w14:paraId="49FC712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1051</w:t>
            </w:r>
          </w:p>
        </w:tc>
        <w:tc>
          <w:tcPr>
            <w:tcW w:w="859" w:type="dxa"/>
          </w:tcPr>
          <w:p w14:paraId="748E80B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1293" w:type="dxa"/>
            <w:hideMark/>
          </w:tcPr>
          <w:p w14:paraId="19EC1318"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-192 649,90</w:t>
            </w:r>
          </w:p>
        </w:tc>
      </w:tr>
    </w:tbl>
    <w:p w14:paraId="2E6A42AA"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3D8C3013" w14:textId="77777777" w:rsidR="000A5264" w:rsidRPr="00563AB6" w:rsidRDefault="000A5264" w:rsidP="00563AB6">
      <w:pPr>
        <w:widowControl w:val="0"/>
        <w:autoSpaceDE w:val="0"/>
        <w:autoSpaceDN w:val="0"/>
        <w:adjustRightInd w:val="0"/>
        <w:spacing w:before="40" w:after="40"/>
        <w:ind w:left="80" w:right="40"/>
        <w:jc w:val="both"/>
        <w:rPr>
          <w:rFonts w:ascii="Arial" w:hAnsi="Arial" w:cs="Arial"/>
          <w:color w:val="000000"/>
          <w:sz w:val="20"/>
          <w:szCs w:val="20"/>
        </w:rPr>
      </w:pPr>
      <w:r w:rsidRPr="00563AB6">
        <w:rPr>
          <w:rFonts w:ascii="Arial" w:hAnsi="Arial" w:cs="Arial"/>
          <w:color w:val="000000"/>
          <w:sz w:val="20"/>
          <w:szCs w:val="20"/>
        </w:rPr>
        <w:t>Odbor dopravy a silničního hospodářství navrhuje rozpočtové opatření k zajištění finančního krytí na financování:</w:t>
      </w:r>
    </w:p>
    <w:p w14:paraId="461D2B35" w14:textId="77777777" w:rsidR="000A5264" w:rsidRPr="00563AB6" w:rsidRDefault="000A5264" w:rsidP="000A5264">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 xml:space="preserve">individuální dotace pro Národní technické muzeum, státní příspěvkovou organizaci, na základě Smlouvy o poskytnutí dotace na opravu motorového vozu EM400.01, schválené usnesením č. 1097/2024/RK-96 ze dne 19. 9. 2024 (162 152,00 Kč); </w:t>
      </w:r>
    </w:p>
    <w:p w14:paraId="680F7614" w14:textId="77777777" w:rsidR="000A5264" w:rsidRPr="00563AB6" w:rsidRDefault="000A5264" w:rsidP="000A5264">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refundace neinvestičních prostředků příspěvkové organizaci Správě a údržbě silnic Jihočeského kraje, která prostředky vynaložila na úhradu zpětného nájemného za poslední tři roky majiteli pozemků pod silnicemi II. a III. třídy, na základě přijaté žádosti o refundaci uznaného dluhu za zpětné nájemné od příspěvkové organizace (30 497,90 Kč).</w:t>
      </w:r>
    </w:p>
    <w:p w14:paraId="3431D7B3"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b/>
          <w:bCs/>
          <w:color w:val="000000"/>
          <w:sz w:val="20"/>
          <w:szCs w:val="20"/>
        </w:rPr>
      </w:pPr>
      <w:r w:rsidRPr="00563AB6">
        <w:rPr>
          <w:rFonts w:ascii="Arial" w:hAnsi="Arial" w:cs="Arial"/>
          <w:color w:val="000000"/>
          <w:sz w:val="20"/>
          <w:szCs w:val="20"/>
        </w:rPr>
        <w:t xml:space="preserve">K zajištění financování budou využity finanční prostředky z nerealizovaných výdajů na nízko rychlostní kontrolní vážení. </w:t>
      </w:r>
      <w:r w:rsidRPr="00563AB6">
        <w:rPr>
          <w:rFonts w:ascii="Arial" w:hAnsi="Arial" w:cs="Arial"/>
          <w:b/>
          <w:bCs/>
          <w:color w:val="000000"/>
          <w:sz w:val="20"/>
          <w:szCs w:val="20"/>
        </w:rPr>
        <w:t>Bez dopadu do salda.</w:t>
      </w:r>
    </w:p>
    <w:p w14:paraId="772CC038" w14:textId="77777777" w:rsidR="000A5264"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967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29"/>
        <w:gridCol w:w="1951"/>
        <w:gridCol w:w="1192"/>
        <w:gridCol w:w="637"/>
        <w:gridCol w:w="1637"/>
        <w:gridCol w:w="1302"/>
      </w:tblGrid>
      <w:tr w:rsidR="000A5264" w:rsidRPr="00563AB6" w14:paraId="79C49E40" w14:textId="77777777" w:rsidTr="00181582">
        <w:trPr>
          <w:cantSplit/>
        </w:trPr>
        <w:tc>
          <w:tcPr>
            <w:tcW w:w="2956" w:type="dxa"/>
            <w:gridSpan w:val="3"/>
            <w:hideMark/>
          </w:tcPr>
          <w:p w14:paraId="0AD72E84"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6719" w:type="dxa"/>
            <w:gridSpan w:val="5"/>
            <w:hideMark/>
          </w:tcPr>
          <w:p w14:paraId="7C202F54"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342/R</w:t>
            </w:r>
          </w:p>
        </w:tc>
      </w:tr>
      <w:tr w:rsidR="000A5264" w:rsidRPr="00563AB6" w14:paraId="4441ABA1" w14:textId="77777777" w:rsidTr="00181582">
        <w:trPr>
          <w:cantSplit/>
        </w:trPr>
        <w:tc>
          <w:tcPr>
            <w:tcW w:w="713" w:type="dxa"/>
            <w:vAlign w:val="center"/>
            <w:hideMark/>
          </w:tcPr>
          <w:p w14:paraId="06F7FD75"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4194" w:type="dxa"/>
            <w:gridSpan w:val="3"/>
            <w:vAlign w:val="center"/>
            <w:hideMark/>
          </w:tcPr>
          <w:p w14:paraId="72C31CE2"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1192" w:type="dxa"/>
            <w:vAlign w:val="center"/>
            <w:hideMark/>
          </w:tcPr>
          <w:p w14:paraId="423810D3"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UZ</w:t>
            </w:r>
          </w:p>
        </w:tc>
        <w:tc>
          <w:tcPr>
            <w:tcW w:w="637" w:type="dxa"/>
            <w:vAlign w:val="center"/>
            <w:hideMark/>
          </w:tcPr>
          <w:p w14:paraId="7BEA38E7"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7" w:type="dxa"/>
            <w:vAlign w:val="center"/>
            <w:hideMark/>
          </w:tcPr>
          <w:p w14:paraId="6395F658"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302" w:type="dxa"/>
            <w:vAlign w:val="center"/>
            <w:hideMark/>
          </w:tcPr>
          <w:p w14:paraId="0B1874B3"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167E4E86" w14:textId="77777777" w:rsidTr="00181582">
        <w:trPr>
          <w:cantSplit/>
        </w:trPr>
        <w:tc>
          <w:tcPr>
            <w:tcW w:w="713" w:type="dxa"/>
            <w:vAlign w:val="center"/>
            <w:hideMark/>
          </w:tcPr>
          <w:p w14:paraId="2662069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19A3DD8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2223</w:t>
            </w:r>
          </w:p>
        </w:tc>
        <w:tc>
          <w:tcPr>
            <w:tcW w:w="3480" w:type="dxa"/>
            <w:gridSpan w:val="2"/>
            <w:vAlign w:val="center"/>
            <w:hideMark/>
          </w:tcPr>
          <w:p w14:paraId="3E760B2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fin. vypořádání mezi kraji, obcemi a DSO</w:t>
            </w:r>
          </w:p>
        </w:tc>
        <w:tc>
          <w:tcPr>
            <w:tcW w:w="1192" w:type="dxa"/>
            <w:vAlign w:val="center"/>
            <w:hideMark/>
          </w:tcPr>
          <w:p w14:paraId="5197078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2A09760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4801C12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1441004102008</w:t>
            </w:r>
          </w:p>
        </w:tc>
        <w:tc>
          <w:tcPr>
            <w:tcW w:w="1302" w:type="dxa"/>
            <w:vAlign w:val="center"/>
            <w:hideMark/>
          </w:tcPr>
          <w:p w14:paraId="065C1AD7"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2 000,00</w:t>
            </w:r>
          </w:p>
        </w:tc>
      </w:tr>
      <w:tr w:rsidR="000A5264" w:rsidRPr="00563AB6" w14:paraId="2BF6C123" w14:textId="77777777" w:rsidTr="00181582">
        <w:trPr>
          <w:cantSplit/>
        </w:trPr>
        <w:tc>
          <w:tcPr>
            <w:tcW w:w="713" w:type="dxa"/>
            <w:vAlign w:val="center"/>
            <w:hideMark/>
          </w:tcPr>
          <w:p w14:paraId="069728C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7004E3D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2223</w:t>
            </w:r>
          </w:p>
        </w:tc>
        <w:tc>
          <w:tcPr>
            <w:tcW w:w="3480" w:type="dxa"/>
            <w:gridSpan w:val="2"/>
            <w:vAlign w:val="center"/>
            <w:hideMark/>
          </w:tcPr>
          <w:p w14:paraId="06A57EC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fin. vypořádání mezi kraji, obcemi a DSO</w:t>
            </w:r>
          </w:p>
        </w:tc>
        <w:tc>
          <w:tcPr>
            <w:tcW w:w="1192" w:type="dxa"/>
            <w:vAlign w:val="center"/>
            <w:hideMark/>
          </w:tcPr>
          <w:p w14:paraId="15FC8F4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15105BA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2F97C6A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1441004102008</w:t>
            </w:r>
          </w:p>
        </w:tc>
        <w:tc>
          <w:tcPr>
            <w:tcW w:w="1302" w:type="dxa"/>
            <w:vAlign w:val="center"/>
            <w:hideMark/>
          </w:tcPr>
          <w:p w14:paraId="6CAC6049"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18 000,00</w:t>
            </w:r>
          </w:p>
        </w:tc>
      </w:tr>
      <w:tr w:rsidR="000A5264" w:rsidRPr="00563AB6" w14:paraId="4B4617BF" w14:textId="77777777" w:rsidTr="00181582">
        <w:trPr>
          <w:cantSplit/>
        </w:trPr>
        <w:tc>
          <w:tcPr>
            <w:tcW w:w="713" w:type="dxa"/>
            <w:vAlign w:val="center"/>
            <w:hideMark/>
          </w:tcPr>
          <w:p w14:paraId="345C35D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508AD9B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2229</w:t>
            </w:r>
          </w:p>
        </w:tc>
        <w:tc>
          <w:tcPr>
            <w:tcW w:w="3480" w:type="dxa"/>
            <w:gridSpan w:val="2"/>
            <w:vAlign w:val="center"/>
            <w:hideMark/>
          </w:tcPr>
          <w:p w14:paraId="79D016E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přijaté vratky transferů a podobné příjmy</w:t>
            </w:r>
          </w:p>
        </w:tc>
        <w:tc>
          <w:tcPr>
            <w:tcW w:w="1192" w:type="dxa"/>
            <w:vAlign w:val="center"/>
            <w:hideMark/>
          </w:tcPr>
          <w:p w14:paraId="3F0C782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5C6B871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242ADD1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1441004401221</w:t>
            </w:r>
          </w:p>
        </w:tc>
        <w:tc>
          <w:tcPr>
            <w:tcW w:w="1302" w:type="dxa"/>
            <w:vAlign w:val="center"/>
            <w:hideMark/>
          </w:tcPr>
          <w:p w14:paraId="1B70A3BC"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5 000,00</w:t>
            </w:r>
          </w:p>
        </w:tc>
      </w:tr>
      <w:tr w:rsidR="000A5264" w:rsidRPr="00563AB6" w14:paraId="09E99211" w14:textId="77777777" w:rsidTr="00181582">
        <w:trPr>
          <w:cantSplit/>
        </w:trPr>
        <w:tc>
          <w:tcPr>
            <w:tcW w:w="713" w:type="dxa"/>
            <w:vAlign w:val="center"/>
            <w:hideMark/>
          </w:tcPr>
          <w:p w14:paraId="5B09D9E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23F9FCE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2229</w:t>
            </w:r>
          </w:p>
        </w:tc>
        <w:tc>
          <w:tcPr>
            <w:tcW w:w="3480" w:type="dxa"/>
            <w:gridSpan w:val="2"/>
            <w:vAlign w:val="center"/>
            <w:hideMark/>
          </w:tcPr>
          <w:p w14:paraId="4868701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přijaté vratky transferů a podobné příjmy</w:t>
            </w:r>
          </w:p>
        </w:tc>
        <w:tc>
          <w:tcPr>
            <w:tcW w:w="1192" w:type="dxa"/>
            <w:vAlign w:val="center"/>
            <w:hideMark/>
          </w:tcPr>
          <w:p w14:paraId="69A1802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73BDD81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5517E39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1441004401221</w:t>
            </w:r>
          </w:p>
        </w:tc>
        <w:tc>
          <w:tcPr>
            <w:tcW w:w="1302" w:type="dxa"/>
            <w:vAlign w:val="center"/>
            <w:hideMark/>
          </w:tcPr>
          <w:p w14:paraId="1082EDCD"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45 000,00</w:t>
            </w:r>
          </w:p>
        </w:tc>
      </w:tr>
      <w:tr w:rsidR="000A5264" w:rsidRPr="00563AB6" w14:paraId="7F107FDD" w14:textId="77777777" w:rsidTr="00181582">
        <w:trPr>
          <w:cantSplit/>
        </w:trPr>
        <w:tc>
          <w:tcPr>
            <w:tcW w:w="713" w:type="dxa"/>
            <w:vAlign w:val="center"/>
            <w:hideMark/>
          </w:tcPr>
          <w:p w14:paraId="6095395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57C4B98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2223</w:t>
            </w:r>
          </w:p>
        </w:tc>
        <w:tc>
          <w:tcPr>
            <w:tcW w:w="3480" w:type="dxa"/>
            <w:gridSpan w:val="2"/>
            <w:vAlign w:val="center"/>
            <w:hideMark/>
          </w:tcPr>
          <w:p w14:paraId="310E7FD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fin. vypořádání mezi kraji, obcemi a DSO</w:t>
            </w:r>
          </w:p>
        </w:tc>
        <w:tc>
          <w:tcPr>
            <w:tcW w:w="1192" w:type="dxa"/>
            <w:vAlign w:val="center"/>
            <w:hideMark/>
          </w:tcPr>
          <w:p w14:paraId="144AD7A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16403A9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3914CF0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1441004101012</w:t>
            </w:r>
          </w:p>
        </w:tc>
        <w:tc>
          <w:tcPr>
            <w:tcW w:w="1302" w:type="dxa"/>
            <w:vAlign w:val="center"/>
            <w:hideMark/>
          </w:tcPr>
          <w:p w14:paraId="6E5647E1"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13 000,00</w:t>
            </w:r>
          </w:p>
        </w:tc>
      </w:tr>
      <w:tr w:rsidR="000A5264" w:rsidRPr="00563AB6" w14:paraId="2504C26F" w14:textId="77777777" w:rsidTr="00181582">
        <w:trPr>
          <w:cantSplit/>
        </w:trPr>
        <w:tc>
          <w:tcPr>
            <w:tcW w:w="713" w:type="dxa"/>
            <w:vAlign w:val="center"/>
            <w:hideMark/>
          </w:tcPr>
          <w:p w14:paraId="37064EA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0805136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2223</w:t>
            </w:r>
          </w:p>
        </w:tc>
        <w:tc>
          <w:tcPr>
            <w:tcW w:w="3480" w:type="dxa"/>
            <w:gridSpan w:val="2"/>
            <w:vAlign w:val="center"/>
            <w:hideMark/>
          </w:tcPr>
          <w:p w14:paraId="45C5EDA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fin. vypořádání mezi kraji, obcemi a DSO</w:t>
            </w:r>
          </w:p>
        </w:tc>
        <w:tc>
          <w:tcPr>
            <w:tcW w:w="1192" w:type="dxa"/>
            <w:vAlign w:val="center"/>
            <w:hideMark/>
          </w:tcPr>
          <w:p w14:paraId="553AB89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48C971E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732338A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1441004101012</w:t>
            </w:r>
          </w:p>
        </w:tc>
        <w:tc>
          <w:tcPr>
            <w:tcW w:w="1302" w:type="dxa"/>
            <w:vAlign w:val="center"/>
            <w:hideMark/>
          </w:tcPr>
          <w:p w14:paraId="29405B8C"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117 000,00</w:t>
            </w:r>
          </w:p>
        </w:tc>
      </w:tr>
      <w:tr w:rsidR="000A5264" w:rsidRPr="00563AB6" w14:paraId="6B5971C3" w14:textId="77777777" w:rsidTr="00181582">
        <w:trPr>
          <w:cantSplit/>
        </w:trPr>
        <w:tc>
          <w:tcPr>
            <w:tcW w:w="713" w:type="dxa"/>
            <w:vAlign w:val="center"/>
            <w:hideMark/>
          </w:tcPr>
          <w:p w14:paraId="42A3D51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2233D3F7"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2229</w:t>
            </w:r>
          </w:p>
        </w:tc>
        <w:tc>
          <w:tcPr>
            <w:tcW w:w="3480" w:type="dxa"/>
            <w:gridSpan w:val="2"/>
            <w:vAlign w:val="center"/>
            <w:hideMark/>
          </w:tcPr>
          <w:p w14:paraId="39576C1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přijaté vratky transferů a podobné příjmy</w:t>
            </w:r>
          </w:p>
        </w:tc>
        <w:tc>
          <w:tcPr>
            <w:tcW w:w="1192" w:type="dxa"/>
            <w:vAlign w:val="center"/>
            <w:hideMark/>
          </w:tcPr>
          <w:p w14:paraId="69D9B10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5F682B4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3A50702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1441004404206</w:t>
            </w:r>
          </w:p>
        </w:tc>
        <w:tc>
          <w:tcPr>
            <w:tcW w:w="1302" w:type="dxa"/>
            <w:vAlign w:val="center"/>
            <w:hideMark/>
          </w:tcPr>
          <w:p w14:paraId="3AEB2E3B"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4 000,00</w:t>
            </w:r>
          </w:p>
        </w:tc>
      </w:tr>
      <w:tr w:rsidR="000A5264" w:rsidRPr="00563AB6" w14:paraId="0E0143A9" w14:textId="77777777" w:rsidTr="00181582">
        <w:trPr>
          <w:cantSplit/>
        </w:trPr>
        <w:tc>
          <w:tcPr>
            <w:tcW w:w="713" w:type="dxa"/>
            <w:vAlign w:val="center"/>
            <w:hideMark/>
          </w:tcPr>
          <w:p w14:paraId="616E27F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5A0139A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2229</w:t>
            </w:r>
          </w:p>
        </w:tc>
        <w:tc>
          <w:tcPr>
            <w:tcW w:w="3480" w:type="dxa"/>
            <w:gridSpan w:val="2"/>
            <w:vAlign w:val="center"/>
            <w:hideMark/>
          </w:tcPr>
          <w:p w14:paraId="7C0E8C1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přijaté vratky transferů a podobné příjmy</w:t>
            </w:r>
          </w:p>
        </w:tc>
        <w:tc>
          <w:tcPr>
            <w:tcW w:w="1192" w:type="dxa"/>
            <w:vAlign w:val="center"/>
            <w:hideMark/>
          </w:tcPr>
          <w:p w14:paraId="5521644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7D11303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1772A25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1441004404206</w:t>
            </w:r>
          </w:p>
        </w:tc>
        <w:tc>
          <w:tcPr>
            <w:tcW w:w="1302" w:type="dxa"/>
            <w:vAlign w:val="center"/>
            <w:hideMark/>
          </w:tcPr>
          <w:p w14:paraId="23C9C117"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36 000,00</w:t>
            </w:r>
          </w:p>
        </w:tc>
      </w:tr>
      <w:tr w:rsidR="000A5264" w:rsidRPr="00563AB6" w14:paraId="60446428" w14:textId="77777777" w:rsidTr="00181582">
        <w:trPr>
          <w:cantSplit/>
        </w:trPr>
        <w:tc>
          <w:tcPr>
            <w:tcW w:w="713" w:type="dxa"/>
            <w:vAlign w:val="center"/>
            <w:hideMark/>
          </w:tcPr>
          <w:p w14:paraId="618D55A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061AD3E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2223</w:t>
            </w:r>
          </w:p>
        </w:tc>
        <w:tc>
          <w:tcPr>
            <w:tcW w:w="3480" w:type="dxa"/>
            <w:gridSpan w:val="2"/>
            <w:vAlign w:val="center"/>
            <w:hideMark/>
          </w:tcPr>
          <w:p w14:paraId="4E4063F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fin. vypořádání mezi kraji, obcemi a DSO</w:t>
            </w:r>
          </w:p>
        </w:tc>
        <w:tc>
          <w:tcPr>
            <w:tcW w:w="1192" w:type="dxa"/>
            <w:vAlign w:val="center"/>
            <w:hideMark/>
          </w:tcPr>
          <w:p w14:paraId="1748D2A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5FC6202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4ECCE0B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1441004106107</w:t>
            </w:r>
          </w:p>
        </w:tc>
        <w:tc>
          <w:tcPr>
            <w:tcW w:w="1302" w:type="dxa"/>
            <w:vAlign w:val="center"/>
            <w:hideMark/>
          </w:tcPr>
          <w:p w14:paraId="24D6D209"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3 000,00</w:t>
            </w:r>
          </w:p>
        </w:tc>
      </w:tr>
      <w:tr w:rsidR="000A5264" w:rsidRPr="00563AB6" w14:paraId="57BFD382" w14:textId="77777777" w:rsidTr="00181582">
        <w:trPr>
          <w:cantSplit/>
        </w:trPr>
        <w:tc>
          <w:tcPr>
            <w:tcW w:w="713" w:type="dxa"/>
            <w:vAlign w:val="center"/>
            <w:hideMark/>
          </w:tcPr>
          <w:p w14:paraId="3AC337E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6E44B64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2223</w:t>
            </w:r>
          </w:p>
        </w:tc>
        <w:tc>
          <w:tcPr>
            <w:tcW w:w="3480" w:type="dxa"/>
            <w:gridSpan w:val="2"/>
            <w:vAlign w:val="center"/>
            <w:hideMark/>
          </w:tcPr>
          <w:p w14:paraId="5D1139A0"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fin. vypořádání mezi kraji, obcemi a DSO</w:t>
            </w:r>
          </w:p>
        </w:tc>
        <w:tc>
          <w:tcPr>
            <w:tcW w:w="1192" w:type="dxa"/>
            <w:vAlign w:val="center"/>
            <w:hideMark/>
          </w:tcPr>
          <w:p w14:paraId="78DC90C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40AA2FF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5BFE769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1441004106107</w:t>
            </w:r>
          </w:p>
        </w:tc>
        <w:tc>
          <w:tcPr>
            <w:tcW w:w="1302" w:type="dxa"/>
            <w:vAlign w:val="center"/>
            <w:hideMark/>
          </w:tcPr>
          <w:p w14:paraId="4C183541"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27 000,00</w:t>
            </w:r>
          </w:p>
        </w:tc>
      </w:tr>
      <w:tr w:rsidR="000A5264" w:rsidRPr="00563AB6" w14:paraId="4FB36A08" w14:textId="77777777" w:rsidTr="00181582">
        <w:trPr>
          <w:cantSplit/>
        </w:trPr>
        <w:tc>
          <w:tcPr>
            <w:tcW w:w="713" w:type="dxa"/>
            <w:vAlign w:val="center"/>
            <w:hideMark/>
          </w:tcPr>
          <w:p w14:paraId="7521F45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32A7D72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2229</w:t>
            </w:r>
          </w:p>
        </w:tc>
        <w:tc>
          <w:tcPr>
            <w:tcW w:w="3480" w:type="dxa"/>
            <w:gridSpan w:val="2"/>
            <w:vAlign w:val="center"/>
            <w:hideMark/>
          </w:tcPr>
          <w:p w14:paraId="6BF6688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přijaté vratky transferů a podobné příjmy</w:t>
            </w:r>
          </w:p>
        </w:tc>
        <w:tc>
          <w:tcPr>
            <w:tcW w:w="1192" w:type="dxa"/>
            <w:vAlign w:val="center"/>
            <w:hideMark/>
          </w:tcPr>
          <w:p w14:paraId="67160AE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53ADB29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49A9F15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1441004407236</w:t>
            </w:r>
          </w:p>
        </w:tc>
        <w:tc>
          <w:tcPr>
            <w:tcW w:w="1302" w:type="dxa"/>
            <w:vAlign w:val="center"/>
            <w:hideMark/>
          </w:tcPr>
          <w:p w14:paraId="179BD126"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5 000,00</w:t>
            </w:r>
          </w:p>
        </w:tc>
      </w:tr>
      <w:tr w:rsidR="000A5264" w:rsidRPr="00563AB6" w14:paraId="594ED19E" w14:textId="77777777" w:rsidTr="00181582">
        <w:trPr>
          <w:cantSplit/>
        </w:trPr>
        <w:tc>
          <w:tcPr>
            <w:tcW w:w="713" w:type="dxa"/>
            <w:vAlign w:val="center"/>
            <w:hideMark/>
          </w:tcPr>
          <w:p w14:paraId="30F79CD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26486EB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2229</w:t>
            </w:r>
          </w:p>
        </w:tc>
        <w:tc>
          <w:tcPr>
            <w:tcW w:w="3480" w:type="dxa"/>
            <w:gridSpan w:val="2"/>
            <w:vAlign w:val="center"/>
            <w:hideMark/>
          </w:tcPr>
          <w:p w14:paraId="43CD674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přijaté vratky transferů a podobné příjmy</w:t>
            </w:r>
          </w:p>
        </w:tc>
        <w:tc>
          <w:tcPr>
            <w:tcW w:w="1192" w:type="dxa"/>
            <w:vAlign w:val="center"/>
            <w:hideMark/>
          </w:tcPr>
          <w:p w14:paraId="3A00237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325CDB0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2F4A823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1441004407236</w:t>
            </w:r>
          </w:p>
        </w:tc>
        <w:tc>
          <w:tcPr>
            <w:tcW w:w="1302" w:type="dxa"/>
            <w:vAlign w:val="center"/>
            <w:hideMark/>
          </w:tcPr>
          <w:p w14:paraId="587345EF"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45 000,00</w:t>
            </w:r>
          </w:p>
        </w:tc>
      </w:tr>
      <w:tr w:rsidR="000A5264" w:rsidRPr="00563AB6" w14:paraId="6DFD3837" w14:textId="77777777" w:rsidTr="00181582">
        <w:trPr>
          <w:cantSplit/>
        </w:trPr>
        <w:tc>
          <w:tcPr>
            <w:tcW w:w="713" w:type="dxa"/>
            <w:vAlign w:val="center"/>
            <w:hideMark/>
          </w:tcPr>
          <w:p w14:paraId="3FCC748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219F995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2229</w:t>
            </w:r>
          </w:p>
        </w:tc>
        <w:tc>
          <w:tcPr>
            <w:tcW w:w="3480" w:type="dxa"/>
            <w:gridSpan w:val="2"/>
            <w:vAlign w:val="center"/>
            <w:hideMark/>
          </w:tcPr>
          <w:p w14:paraId="02C9815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přijaté vratky transferů a podobné příjmy</w:t>
            </w:r>
          </w:p>
        </w:tc>
        <w:tc>
          <w:tcPr>
            <w:tcW w:w="1192" w:type="dxa"/>
            <w:vAlign w:val="center"/>
            <w:hideMark/>
          </w:tcPr>
          <w:p w14:paraId="0773699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71A71CF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330F801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1441004401215</w:t>
            </w:r>
          </w:p>
        </w:tc>
        <w:tc>
          <w:tcPr>
            <w:tcW w:w="1302" w:type="dxa"/>
            <w:vAlign w:val="center"/>
            <w:hideMark/>
          </w:tcPr>
          <w:p w14:paraId="74B20F2D"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12 000,00</w:t>
            </w:r>
          </w:p>
        </w:tc>
      </w:tr>
      <w:tr w:rsidR="000A5264" w:rsidRPr="00563AB6" w14:paraId="7C7B8A42" w14:textId="77777777" w:rsidTr="00181582">
        <w:trPr>
          <w:cantSplit/>
        </w:trPr>
        <w:tc>
          <w:tcPr>
            <w:tcW w:w="713" w:type="dxa"/>
            <w:vAlign w:val="center"/>
            <w:hideMark/>
          </w:tcPr>
          <w:p w14:paraId="2662946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2EE35DE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2229</w:t>
            </w:r>
          </w:p>
        </w:tc>
        <w:tc>
          <w:tcPr>
            <w:tcW w:w="3480" w:type="dxa"/>
            <w:gridSpan w:val="2"/>
            <w:vAlign w:val="center"/>
            <w:hideMark/>
          </w:tcPr>
          <w:p w14:paraId="63971D4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přijaté vratky transferů a podobné příjmy</w:t>
            </w:r>
          </w:p>
        </w:tc>
        <w:tc>
          <w:tcPr>
            <w:tcW w:w="1192" w:type="dxa"/>
            <w:vAlign w:val="center"/>
            <w:hideMark/>
          </w:tcPr>
          <w:p w14:paraId="374AC78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4AD5F36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0CE8142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1441004401215</w:t>
            </w:r>
          </w:p>
        </w:tc>
        <w:tc>
          <w:tcPr>
            <w:tcW w:w="1302" w:type="dxa"/>
            <w:vAlign w:val="center"/>
            <w:hideMark/>
          </w:tcPr>
          <w:p w14:paraId="3E592209"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108 000,00</w:t>
            </w:r>
          </w:p>
        </w:tc>
      </w:tr>
      <w:tr w:rsidR="000A5264" w:rsidRPr="00563AB6" w14:paraId="4F0C56EB" w14:textId="77777777" w:rsidTr="00181582">
        <w:trPr>
          <w:cantSplit/>
        </w:trPr>
        <w:tc>
          <w:tcPr>
            <w:tcW w:w="713" w:type="dxa"/>
            <w:vAlign w:val="center"/>
            <w:hideMark/>
          </w:tcPr>
          <w:p w14:paraId="2A7401C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3F744C0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2223</w:t>
            </w:r>
          </w:p>
        </w:tc>
        <w:tc>
          <w:tcPr>
            <w:tcW w:w="3480" w:type="dxa"/>
            <w:gridSpan w:val="2"/>
            <w:vAlign w:val="center"/>
            <w:hideMark/>
          </w:tcPr>
          <w:p w14:paraId="6B94F57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fin. vypořádání mezi kraji, obcemi a DSO</w:t>
            </w:r>
          </w:p>
        </w:tc>
        <w:tc>
          <w:tcPr>
            <w:tcW w:w="1192" w:type="dxa"/>
            <w:vAlign w:val="center"/>
            <w:hideMark/>
          </w:tcPr>
          <w:p w14:paraId="4C98CE8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1D38398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1104E9F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1441004102032</w:t>
            </w:r>
          </w:p>
        </w:tc>
        <w:tc>
          <w:tcPr>
            <w:tcW w:w="1302" w:type="dxa"/>
            <w:vAlign w:val="center"/>
            <w:hideMark/>
          </w:tcPr>
          <w:p w14:paraId="04912385"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5 000,00</w:t>
            </w:r>
          </w:p>
        </w:tc>
      </w:tr>
      <w:tr w:rsidR="000A5264" w:rsidRPr="00563AB6" w14:paraId="2C4DC2D0" w14:textId="77777777" w:rsidTr="00181582">
        <w:trPr>
          <w:cantSplit/>
        </w:trPr>
        <w:tc>
          <w:tcPr>
            <w:tcW w:w="713" w:type="dxa"/>
            <w:vAlign w:val="center"/>
            <w:hideMark/>
          </w:tcPr>
          <w:p w14:paraId="276F58A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75A8CBF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2223</w:t>
            </w:r>
          </w:p>
        </w:tc>
        <w:tc>
          <w:tcPr>
            <w:tcW w:w="3480" w:type="dxa"/>
            <w:gridSpan w:val="2"/>
            <w:vAlign w:val="center"/>
            <w:hideMark/>
          </w:tcPr>
          <w:p w14:paraId="67A6BA7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fin. vypořádání mezi kraji, obcemi a DSO</w:t>
            </w:r>
          </w:p>
        </w:tc>
        <w:tc>
          <w:tcPr>
            <w:tcW w:w="1192" w:type="dxa"/>
            <w:vAlign w:val="center"/>
            <w:hideMark/>
          </w:tcPr>
          <w:p w14:paraId="024D714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6FFF942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3AE34A1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1441004102032</w:t>
            </w:r>
          </w:p>
        </w:tc>
        <w:tc>
          <w:tcPr>
            <w:tcW w:w="1302" w:type="dxa"/>
            <w:vAlign w:val="center"/>
            <w:hideMark/>
          </w:tcPr>
          <w:p w14:paraId="3C9E9F30"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45 000,00</w:t>
            </w:r>
          </w:p>
        </w:tc>
      </w:tr>
      <w:tr w:rsidR="000A5264" w:rsidRPr="00563AB6" w14:paraId="37D2C740" w14:textId="77777777" w:rsidTr="00181582">
        <w:trPr>
          <w:cantSplit/>
        </w:trPr>
        <w:tc>
          <w:tcPr>
            <w:tcW w:w="713" w:type="dxa"/>
            <w:vAlign w:val="center"/>
            <w:hideMark/>
          </w:tcPr>
          <w:p w14:paraId="3E377F4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7219A45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2223</w:t>
            </w:r>
          </w:p>
        </w:tc>
        <w:tc>
          <w:tcPr>
            <w:tcW w:w="3480" w:type="dxa"/>
            <w:gridSpan w:val="2"/>
            <w:vAlign w:val="center"/>
            <w:hideMark/>
          </w:tcPr>
          <w:p w14:paraId="5CC2CBF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fin. vypořádání mezi kraji, obcemi a DSO</w:t>
            </w:r>
          </w:p>
        </w:tc>
        <w:tc>
          <w:tcPr>
            <w:tcW w:w="1192" w:type="dxa"/>
            <w:vAlign w:val="center"/>
            <w:hideMark/>
          </w:tcPr>
          <w:p w14:paraId="3817904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7B06F3E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54C86F7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1441004101012</w:t>
            </w:r>
          </w:p>
        </w:tc>
        <w:tc>
          <w:tcPr>
            <w:tcW w:w="1302" w:type="dxa"/>
            <w:vAlign w:val="center"/>
            <w:hideMark/>
          </w:tcPr>
          <w:p w14:paraId="2867F946"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2 000,00</w:t>
            </w:r>
          </w:p>
        </w:tc>
      </w:tr>
      <w:tr w:rsidR="000A5264" w:rsidRPr="00563AB6" w14:paraId="64A44F5D" w14:textId="77777777" w:rsidTr="00181582">
        <w:trPr>
          <w:cantSplit/>
        </w:trPr>
        <w:tc>
          <w:tcPr>
            <w:tcW w:w="713" w:type="dxa"/>
            <w:vAlign w:val="center"/>
            <w:hideMark/>
          </w:tcPr>
          <w:p w14:paraId="2C32AD6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2F332960"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2223</w:t>
            </w:r>
          </w:p>
        </w:tc>
        <w:tc>
          <w:tcPr>
            <w:tcW w:w="3480" w:type="dxa"/>
            <w:gridSpan w:val="2"/>
            <w:vAlign w:val="center"/>
            <w:hideMark/>
          </w:tcPr>
          <w:p w14:paraId="58C7235C"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Příjem z fin. vypořádání mezi kraji, obcemi a DSO</w:t>
            </w:r>
          </w:p>
        </w:tc>
        <w:tc>
          <w:tcPr>
            <w:tcW w:w="1192" w:type="dxa"/>
            <w:vAlign w:val="center"/>
            <w:hideMark/>
          </w:tcPr>
          <w:p w14:paraId="6AA4784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42A83A2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4ACBC0A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1441004101012</w:t>
            </w:r>
          </w:p>
        </w:tc>
        <w:tc>
          <w:tcPr>
            <w:tcW w:w="1302" w:type="dxa"/>
            <w:vAlign w:val="center"/>
            <w:hideMark/>
          </w:tcPr>
          <w:p w14:paraId="05A9F839"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18 000,00</w:t>
            </w:r>
          </w:p>
        </w:tc>
      </w:tr>
      <w:tr w:rsidR="000A5264" w:rsidRPr="00563AB6" w14:paraId="6073B032" w14:textId="77777777" w:rsidTr="00181582">
        <w:trPr>
          <w:cantSplit/>
        </w:trPr>
        <w:tc>
          <w:tcPr>
            <w:tcW w:w="713" w:type="dxa"/>
            <w:vAlign w:val="center"/>
            <w:hideMark/>
          </w:tcPr>
          <w:p w14:paraId="0E85868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338646B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5331</w:t>
            </w:r>
          </w:p>
        </w:tc>
        <w:tc>
          <w:tcPr>
            <w:tcW w:w="3480" w:type="dxa"/>
            <w:gridSpan w:val="2"/>
            <w:vAlign w:val="center"/>
            <w:hideMark/>
          </w:tcPr>
          <w:p w14:paraId="4154201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Neinvestiční příspěvky zřízeným příspěvkovým org.</w:t>
            </w:r>
          </w:p>
        </w:tc>
        <w:tc>
          <w:tcPr>
            <w:tcW w:w="1192" w:type="dxa"/>
            <w:vAlign w:val="center"/>
            <w:hideMark/>
          </w:tcPr>
          <w:p w14:paraId="535F057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7F627A0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2066</w:t>
            </w:r>
          </w:p>
        </w:tc>
        <w:tc>
          <w:tcPr>
            <w:tcW w:w="1637" w:type="dxa"/>
            <w:vAlign w:val="center"/>
            <w:hideMark/>
          </w:tcPr>
          <w:p w14:paraId="7FF054C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1441004407208</w:t>
            </w:r>
          </w:p>
        </w:tc>
        <w:tc>
          <w:tcPr>
            <w:tcW w:w="1302" w:type="dxa"/>
            <w:vAlign w:val="center"/>
            <w:hideMark/>
          </w:tcPr>
          <w:p w14:paraId="41F14869"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-5 000,00</w:t>
            </w:r>
          </w:p>
        </w:tc>
      </w:tr>
      <w:tr w:rsidR="000A5264" w:rsidRPr="00563AB6" w14:paraId="4CF8B51C" w14:textId="77777777" w:rsidTr="00181582">
        <w:trPr>
          <w:cantSplit/>
        </w:trPr>
        <w:tc>
          <w:tcPr>
            <w:tcW w:w="713" w:type="dxa"/>
            <w:vAlign w:val="center"/>
            <w:hideMark/>
          </w:tcPr>
          <w:p w14:paraId="513B560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6C5FA7D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5336</w:t>
            </w:r>
          </w:p>
        </w:tc>
        <w:tc>
          <w:tcPr>
            <w:tcW w:w="3480" w:type="dxa"/>
            <w:gridSpan w:val="2"/>
            <w:vAlign w:val="center"/>
            <w:hideMark/>
          </w:tcPr>
          <w:p w14:paraId="2CB72C37"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 transfery zříz. přísp. organizacím</w:t>
            </w:r>
          </w:p>
        </w:tc>
        <w:tc>
          <w:tcPr>
            <w:tcW w:w="1192" w:type="dxa"/>
            <w:vAlign w:val="center"/>
            <w:hideMark/>
          </w:tcPr>
          <w:p w14:paraId="0A28018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3BCFD08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2066</w:t>
            </w:r>
          </w:p>
        </w:tc>
        <w:tc>
          <w:tcPr>
            <w:tcW w:w="1637" w:type="dxa"/>
            <w:vAlign w:val="center"/>
            <w:hideMark/>
          </w:tcPr>
          <w:p w14:paraId="2E7F397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1441004407208</w:t>
            </w:r>
          </w:p>
        </w:tc>
        <w:tc>
          <w:tcPr>
            <w:tcW w:w="1302" w:type="dxa"/>
            <w:vAlign w:val="center"/>
            <w:hideMark/>
          </w:tcPr>
          <w:p w14:paraId="61CB3D3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-45 000,00</w:t>
            </w:r>
          </w:p>
        </w:tc>
      </w:tr>
      <w:tr w:rsidR="000A5264" w:rsidRPr="00563AB6" w14:paraId="3F7621A2" w14:textId="77777777" w:rsidTr="00181582">
        <w:trPr>
          <w:cantSplit/>
        </w:trPr>
        <w:tc>
          <w:tcPr>
            <w:tcW w:w="713" w:type="dxa"/>
            <w:vAlign w:val="center"/>
            <w:hideMark/>
          </w:tcPr>
          <w:p w14:paraId="7C48C13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0E2A721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5321</w:t>
            </w:r>
          </w:p>
        </w:tc>
        <w:tc>
          <w:tcPr>
            <w:tcW w:w="3480" w:type="dxa"/>
            <w:gridSpan w:val="2"/>
            <w:vAlign w:val="center"/>
            <w:hideMark/>
          </w:tcPr>
          <w:p w14:paraId="0D66CA7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Neinvestiční transfery obcím</w:t>
            </w:r>
          </w:p>
        </w:tc>
        <w:tc>
          <w:tcPr>
            <w:tcW w:w="1192" w:type="dxa"/>
            <w:vAlign w:val="center"/>
            <w:hideMark/>
          </w:tcPr>
          <w:p w14:paraId="3B7244B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29C2381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2066</w:t>
            </w:r>
          </w:p>
        </w:tc>
        <w:tc>
          <w:tcPr>
            <w:tcW w:w="1637" w:type="dxa"/>
            <w:vAlign w:val="center"/>
            <w:hideMark/>
          </w:tcPr>
          <w:p w14:paraId="1AEF3CA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1441004105053</w:t>
            </w:r>
          </w:p>
        </w:tc>
        <w:tc>
          <w:tcPr>
            <w:tcW w:w="1302" w:type="dxa"/>
            <w:vAlign w:val="center"/>
            <w:hideMark/>
          </w:tcPr>
          <w:p w14:paraId="66F77CA8"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-2 000,00</w:t>
            </w:r>
          </w:p>
        </w:tc>
      </w:tr>
      <w:tr w:rsidR="000A5264" w:rsidRPr="00563AB6" w14:paraId="47426095" w14:textId="77777777" w:rsidTr="00181582">
        <w:trPr>
          <w:cantSplit/>
        </w:trPr>
        <w:tc>
          <w:tcPr>
            <w:tcW w:w="713" w:type="dxa"/>
            <w:vAlign w:val="center"/>
            <w:hideMark/>
          </w:tcPr>
          <w:p w14:paraId="31F50D3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21087D6D"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5321</w:t>
            </w:r>
          </w:p>
        </w:tc>
        <w:tc>
          <w:tcPr>
            <w:tcW w:w="3480" w:type="dxa"/>
            <w:gridSpan w:val="2"/>
            <w:vAlign w:val="center"/>
            <w:hideMark/>
          </w:tcPr>
          <w:p w14:paraId="5DC089E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Neinvestiční transfery obcím</w:t>
            </w:r>
          </w:p>
        </w:tc>
        <w:tc>
          <w:tcPr>
            <w:tcW w:w="1192" w:type="dxa"/>
            <w:vAlign w:val="center"/>
            <w:hideMark/>
          </w:tcPr>
          <w:p w14:paraId="3E772B7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7CCAAE0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2066</w:t>
            </w:r>
          </w:p>
        </w:tc>
        <w:tc>
          <w:tcPr>
            <w:tcW w:w="1637" w:type="dxa"/>
            <w:vAlign w:val="center"/>
            <w:hideMark/>
          </w:tcPr>
          <w:p w14:paraId="0682EE7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1441004105053</w:t>
            </w:r>
          </w:p>
        </w:tc>
        <w:tc>
          <w:tcPr>
            <w:tcW w:w="1302" w:type="dxa"/>
            <w:vAlign w:val="center"/>
            <w:hideMark/>
          </w:tcPr>
          <w:p w14:paraId="68029CB3"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-18 000,00</w:t>
            </w:r>
          </w:p>
        </w:tc>
      </w:tr>
      <w:tr w:rsidR="000A5264" w:rsidRPr="00563AB6" w14:paraId="4E4E6D38" w14:textId="77777777" w:rsidTr="00181582">
        <w:trPr>
          <w:cantSplit/>
        </w:trPr>
        <w:tc>
          <w:tcPr>
            <w:tcW w:w="713" w:type="dxa"/>
            <w:vAlign w:val="center"/>
            <w:hideMark/>
          </w:tcPr>
          <w:p w14:paraId="5880210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467ED3E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2229</w:t>
            </w:r>
          </w:p>
        </w:tc>
        <w:tc>
          <w:tcPr>
            <w:tcW w:w="3480" w:type="dxa"/>
            <w:gridSpan w:val="2"/>
            <w:vAlign w:val="center"/>
            <w:hideMark/>
          </w:tcPr>
          <w:p w14:paraId="0A94ACD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přijaté vratky transferů a podobné příjmy</w:t>
            </w:r>
          </w:p>
        </w:tc>
        <w:tc>
          <w:tcPr>
            <w:tcW w:w="1192" w:type="dxa"/>
            <w:vAlign w:val="center"/>
            <w:hideMark/>
          </w:tcPr>
          <w:p w14:paraId="04B6D4F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75142DE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223165D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1441004407215</w:t>
            </w:r>
          </w:p>
        </w:tc>
        <w:tc>
          <w:tcPr>
            <w:tcW w:w="1302" w:type="dxa"/>
            <w:vAlign w:val="center"/>
            <w:hideMark/>
          </w:tcPr>
          <w:p w14:paraId="5C1C8CB2"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4 000,00</w:t>
            </w:r>
          </w:p>
        </w:tc>
      </w:tr>
      <w:tr w:rsidR="000A5264" w:rsidRPr="00563AB6" w14:paraId="38775689" w14:textId="77777777" w:rsidTr="00181582">
        <w:trPr>
          <w:cantSplit/>
        </w:trPr>
        <w:tc>
          <w:tcPr>
            <w:tcW w:w="713" w:type="dxa"/>
            <w:vAlign w:val="center"/>
            <w:hideMark/>
          </w:tcPr>
          <w:p w14:paraId="31C0CE0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4CAD4786"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2229</w:t>
            </w:r>
          </w:p>
        </w:tc>
        <w:tc>
          <w:tcPr>
            <w:tcW w:w="3480" w:type="dxa"/>
            <w:gridSpan w:val="2"/>
            <w:vAlign w:val="center"/>
            <w:hideMark/>
          </w:tcPr>
          <w:p w14:paraId="2E9DBD1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přijaté vratky transferů a podobné příjmy</w:t>
            </w:r>
          </w:p>
        </w:tc>
        <w:tc>
          <w:tcPr>
            <w:tcW w:w="1192" w:type="dxa"/>
            <w:vAlign w:val="center"/>
            <w:hideMark/>
          </w:tcPr>
          <w:p w14:paraId="746CEEC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1211420E"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3B1FCD0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1441004407215</w:t>
            </w:r>
          </w:p>
        </w:tc>
        <w:tc>
          <w:tcPr>
            <w:tcW w:w="1302" w:type="dxa"/>
            <w:vAlign w:val="center"/>
            <w:hideMark/>
          </w:tcPr>
          <w:p w14:paraId="4E0888DD"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36 000,00</w:t>
            </w:r>
          </w:p>
        </w:tc>
      </w:tr>
      <w:tr w:rsidR="000A5264" w:rsidRPr="00563AB6" w14:paraId="3B6A80AD" w14:textId="77777777" w:rsidTr="00181582">
        <w:trPr>
          <w:cantSplit/>
        </w:trPr>
        <w:tc>
          <w:tcPr>
            <w:tcW w:w="713" w:type="dxa"/>
            <w:vAlign w:val="center"/>
            <w:hideMark/>
          </w:tcPr>
          <w:p w14:paraId="553F8DD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0231B3F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2229</w:t>
            </w:r>
          </w:p>
        </w:tc>
        <w:tc>
          <w:tcPr>
            <w:tcW w:w="3480" w:type="dxa"/>
            <w:gridSpan w:val="2"/>
            <w:vAlign w:val="center"/>
            <w:hideMark/>
          </w:tcPr>
          <w:p w14:paraId="47D3024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přijaté vratky transferů a podobné příjmy</w:t>
            </w:r>
          </w:p>
        </w:tc>
        <w:tc>
          <w:tcPr>
            <w:tcW w:w="1192" w:type="dxa"/>
            <w:vAlign w:val="center"/>
            <w:hideMark/>
          </w:tcPr>
          <w:p w14:paraId="050AF99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1116159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1747CFE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1441004406205</w:t>
            </w:r>
          </w:p>
        </w:tc>
        <w:tc>
          <w:tcPr>
            <w:tcW w:w="1302" w:type="dxa"/>
            <w:vAlign w:val="center"/>
            <w:hideMark/>
          </w:tcPr>
          <w:p w14:paraId="38FF764F"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5 000,00</w:t>
            </w:r>
          </w:p>
        </w:tc>
      </w:tr>
      <w:tr w:rsidR="000A5264" w:rsidRPr="00563AB6" w14:paraId="51AEF6DD" w14:textId="77777777" w:rsidTr="00181582">
        <w:trPr>
          <w:cantSplit/>
        </w:trPr>
        <w:tc>
          <w:tcPr>
            <w:tcW w:w="713" w:type="dxa"/>
            <w:vAlign w:val="center"/>
            <w:hideMark/>
          </w:tcPr>
          <w:p w14:paraId="7FD74DB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4341</w:t>
            </w:r>
          </w:p>
        </w:tc>
        <w:tc>
          <w:tcPr>
            <w:tcW w:w="714" w:type="dxa"/>
            <w:vAlign w:val="center"/>
            <w:hideMark/>
          </w:tcPr>
          <w:p w14:paraId="01CDD37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2229</w:t>
            </w:r>
          </w:p>
        </w:tc>
        <w:tc>
          <w:tcPr>
            <w:tcW w:w="3480" w:type="dxa"/>
            <w:gridSpan w:val="2"/>
            <w:vAlign w:val="center"/>
            <w:hideMark/>
          </w:tcPr>
          <w:p w14:paraId="5035DEC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přijaté vratky transferů a podobné příjmy</w:t>
            </w:r>
          </w:p>
        </w:tc>
        <w:tc>
          <w:tcPr>
            <w:tcW w:w="1192" w:type="dxa"/>
            <w:vAlign w:val="center"/>
            <w:hideMark/>
          </w:tcPr>
          <w:p w14:paraId="3DB0901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3995001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2060</w:t>
            </w:r>
          </w:p>
        </w:tc>
        <w:tc>
          <w:tcPr>
            <w:tcW w:w="1637" w:type="dxa"/>
            <w:vAlign w:val="center"/>
            <w:hideMark/>
          </w:tcPr>
          <w:p w14:paraId="2430AF7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1441004406205</w:t>
            </w:r>
          </w:p>
        </w:tc>
        <w:tc>
          <w:tcPr>
            <w:tcW w:w="1302" w:type="dxa"/>
            <w:vAlign w:val="center"/>
            <w:hideMark/>
          </w:tcPr>
          <w:p w14:paraId="7AC77A62"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45 000,00</w:t>
            </w:r>
          </w:p>
        </w:tc>
      </w:tr>
      <w:tr w:rsidR="000A5264" w:rsidRPr="00563AB6" w14:paraId="6F53556B" w14:textId="77777777" w:rsidTr="00181582">
        <w:trPr>
          <w:cantSplit/>
        </w:trPr>
        <w:tc>
          <w:tcPr>
            <w:tcW w:w="713" w:type="dxa"/>
            <w:vAlign w:val="center"/>
            <w:hideMark/>
          </w:tcPr>
          <w:p w14:paraId="4041607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4329</w:t>
            </w:r>
          </w:p>
        </w:tc>
        <w:tc>
          <w:tcPr>
            <w:tcW w:w="714" w:type="dxa"/>
            <w:vAlign w:val="center"/>
            <w:hideMark/>
          </w:tcPr>
          <w:p w14:paraId="271E897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5331</w:t>
            </w:r>
          </w:p>
        </w:tc>
        <w:tc>
          <w:tcPr>
            <w:tcW w:w="3480" w:type="dxa"/>
            <w:gridSpan w:val="2"/>
            <w:vAlign w:val="center"/>
            <w:hideMark/>
          </w:tcPr>
          <w:p w14:paraId="598BE0E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Neinvestiční příspěvky zřízeným příspěvkovým org.</w:t>
            </w:r>
          </w:p>
        </w:tc>
        <w:tc>
          <w:tcPr>
            <w:tcW w:w="1192" w:type="dxa"/>
            <w:vAlign w:val="center"/>
            <w:hideMark/>
          </w:tcPr>
          <w:p w14:paraId="6640263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144100106</w:t>
            </w:r>
          </w:p>
        </w:tc>
        <w:tc>
          <w:tcPr>
            <w:tcW w:w="637" w:type="dxa"/>
            <w:vAlign w:val="center"/>
            <w:hideMark/>
          </w:tcPr>
          <w:p w14:paraId="460697B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2066</w:t>
            </w:r>
          </w:p>
        </w:tc>
        <w:tc>
          <w:tcPr>
            <w:tcW w:w="1637" w:type="dxa"/>
            <w:vAlign w:val="center"/>
            <w:hideMark/>
          </w:tcPr>
          <w:p w14:paraId="05F841B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1441004900001</w:t>
            </w:r>
          </w:p>
        </w:tc>
        <w:tc>
          <w:tcPr>
            <w:tcW w:w="1302" w:type="dxa"/>
            <w:vAlign w:val="center"/>
            <w:hideMark/>
          </w:tcPr>
          <w:p w14:paraId="1FFE06B0"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67 000,00</w:t>
            </w:r>
          </w:p>
        </w:tc>
      </w:tr>
      <w:tr w:rsidR="000A5264" w:rsidRPr="00563AB6" w14:paraId="70D1072B" w14:textId="77777777" w:rsidTr="00181582">
        <w:trPr>
          <w:cantSplit/>
        </w:trPr>
        <w:tc>
          <w:tcPr>
            <w:tcW w:w="713" w:type="dxa"/>
            <w:vAlign w:val="center"/>
            <w:hideMark/>
          </w:tcPr>
          <w:p w14:paraId="6B00CEA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4329</w:t>
            </w:r>
          </w:p>
        </w:tc>
        <w:tc>
          <w:tcPr>
            <w:tcW w:w="714" w:type="dxa"/>
            <w:vAlign w:val="center"/>
            <w:hideMark/>
          </w:tcPr>
          <w:p w14:paraId="19049BFC"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5336</w:t>
            </w:r>
          </w:p>
        </w:tc>
        <w:tc>
          <w:tcPr>
            <w:tcW w:w="3480" w:type="dxa"/>
            <w:gridSpan w:val="2"/>
            <w:vAlign w:val="center"/>
            <w:hideMark/>
          </w:tcPr>
          <w:p w14:paraId="60E0D8C1"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 transfery zříz. přísp. organizacím</w:t>
            </w:r>
          </w:p>
        </w:tc>
        <w:tc>
          <w:tcPr>
            <w:tcW w:w="1192" w:type="dxa"/>
            <w:vAlign w:val="center"/>
            <w:hideMark/>
          </w:tcPr>
          <w:p w14:paraId="2CE8458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144513021</w:t>
            </w:r>
          </w:p>
        </w:tc>
        <w:tc>
          <w:tcPr>
            <w:tcW w:w="637" w:type="dxa"/>
            <w:vAlign w:val="center"/>
            <w:hideMark/>
          </w:tcPr>
          <w:p w14:paraId="65BFDE4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2066</w:t>
            </w:r>
          </w:p>
        </w:tc>
        <w:tc>
          <w:tcPr>
            <w:tcW w:w="1637" w:type="dxa"/>
            <w:vAlign w:val="center"/>
            <w:hideMark/>
          </w:tcPr>
          <w:p w14:paraId="0CBE1C6A"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1441004900001</w:t>
            </w:r>
          </w:p>
        </w:tc>
        <w:tc>
          <w:tcPr>
            <w:tcW w:w="1302" w:type="dxa"/>
            <w:vAlign w:val="center"/>
            <w:hideMark/>
          </w:tcPr>
          <w:p w14:paraId="7454B5D8"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603 000,00</w:t>
            </w:r>
          </w:p>
        </w:tc>
      </w:tr>
    </w:tbl>
    <w:p w14:paraId="1E0CE573"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6FCB24BF"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Odpovědné místo 20 – Strukturální fondy EU žádá o úpravu rozpočtu, a to navýšení příjmů a výdajů v celkové výši 600 000,00 Kč a úpravu v rámci výdajů v celkové výši 70 000,00 Kč na základě vrácení části vyplacených záloh z roku 2023 a 2024 u subjektů zapojených do projektu "Obědy pro jihočeské děti" na základě nízké spotřeby zálohy. Na základě těchto vratek dojde k navýšení výdajů projektu "Obědy pro jihočeské děti". Jednotlivé subjekty s uvedenými vratkami souhlasí. Jedná se o tyto subjekty zapojené do projektu "Obědy pro jihočeské děti":</w:t>
      </w:r>
    </w:p>
    <w:p w14:paraId="5F4DA786"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Mateřská škola, Český Krumlov, Plešivec II/391 - vratka části poskytnuté zálohy v roce 2023 ve výši 20 000,- Kč - z toho dotace na kofinancování UZ 144100106 ve výši 2 000,00 Kč a dotace EU UZ 144513021 ve výši 1 8 000,00 Kč (ORG 1441004102008);</w:t>
      </w:r>
    </w:p>
    <w:p w14:paraId="4120AE80"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Základní škola logopedická, Týn nad Vltavou, Sakařova 342 - vratka části poskytnuté zálohy v roce 2023 ve výši 50 000,- Kč - z toho dotace na kofinancování UZ 144100106 ve výši 5 000,00 Kč a dotace EU UZ 144513021 ve výši 45 000,00 Kč (1441004401221);</w:t>
      </w:r>
    </w:p>
    <w:p w14:paraId="1DD330C8"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Základní škola a Mateřská škola, Emy Destinové 46, České Budějovice - vratka části poskytnuté zálohy v roce 2023 ve výši 130 000,- Kč - z toho dotace na kofinancování UZ 144100106 ve výši 13 000,00 Kč a dotace EU UZ 144513021 ve výši 117 000,00 Kč (1441004101012);</w:t>
      </w:r>
    </w:p>
    <w:p w14:paraId="4A0318AF"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Střední zemědělská škola, Písek, Čelakovského 200 - vratka části poskytnuté zálohy v roce 2023 ve výši 40 000,- Kč - z toho dotace na kofinancování UZ 144100106 ve výši 4 000,00 Kč a dotace EU UZ 144513021 ve výši 36 000,00 Kč (ORG 1441004404206);</w:t>
      </w:r>
    </w:p>
    <w:p w14:paraId="73D6DBF8"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Mateřská škola Vodňany, Smetanova 204 - vratka části poskytnuté zálohy v roce 2023 ve výši 30 000,00 Kč - z toho dotace na kofinancování UZ 144100106 ve výši 3 000,00 Kč a dotace EU UZ 144513021 ve výši 27 000,00 Kč (ORG 1441004106107);</w:t>
      </w:r>
    </w:p>
    <w:p w14:paraId="14C1B69A"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Střední škola obchodu, služeb a řemesel a Jazyková škola s právem státní jazykové zkoušky, Tábor, Bydlinského 2474 - vratka části poskytnuté zálohy v roce 2023 ve výši 50 000,- Kč - z toho dotace na kofinancování UZ 144100106 ve výši 5 000,00 Kč a dotace EU UZ 144513021 ve výši 45 000,00 Kč (ORG 1441004407236);</w:t>
      </w:r>
    </w:p>
    <w:p w14:paraId="6686EF03"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Vyšší odborná škola, Střední průmyslová škola automobilní a technická, České Budějovice, Skuherského 3 - vratka části poskytnuté zálohy v roce 2023 ve výši 120 000,- Kč - z toho dotace na kofinancování UZ 144100106 ve výši 12 000,00 Kč a dotace EU UZ 144513021 ve výši 108 000,00 Kč (ORG 1441004401215);</w:t>
      </w:r>
    </w:p>
    <w:p w14:paraId="618C215A"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Základní škola a Mateřská škola Přídolí - vratka části poskytnuté zálohy v roce 2023 ve výši 50 000,- Kč - z toho dotace na kofinancování UZ 144100106 ve výši 5 000,00 Kč a dotace EU UZ 144513021 ve výši 45 000,00 Kč (ORG 1441004102032);</w:t>
      </w:r>
    </w:p>
    <w:p w14:paraId="57E85CAD"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Základní škola a Mateřská škola, Kubatova 1, České Budějovice - vratka části poskytnuté zálohy v roce 2023 ve výši 20 000,- Kč - z toho dotace na kofinancování UZ 144100106 ve výši 2 000,00 Kč a dotace EU UZ 144513021 ve výši 18 000,00 Kč (ORG 1441004101012);</w:t>
      </w:r>
    </w:p>
    <w:p w14:paraId="083830AB"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Vyšší odborná škola, Střední škola, Centrum odborné přípravy, Sezimovo Ústí, Budějovická 421 - vratka části poskytnuté zálohy v roce 2024 ve výši 50 000,- Kč - z toho dotace na kofinancování UZ 144100106 ve výši 5 000,00 Kč a dotace EU UZ 144513021 ve výši 45 000,00 Kč (ORG 1441004407208);</w:t>
      </w:r>
    </w:p>
    <w:p w14:paraId="6EAFBF19"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Mateřská škola, Vimperk 1. máje 180 příspěvková organizace - vratka části poskytnuté zálohy v roce 2024 ve výši 20 000,- Kč - z toho dotace na kofinancování UZ 144100106 ve výši 2 000,00 Kč a dotace EU UZ 144513021 ve výši 18 000,00 Kč (ORG 1441004105053);</w:t>
      </w:r>
    </w:p>
    <w:p w14:paraId="67431E03"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Střední uměleckoprůmyslová škola, Bechyně, Písecká 203 - vratka části poskytnuté zálohy v roce 2023 ve výši 40 000,- Kč - z toho dotace na kofinancování UZ 144100106 ve výši 4 000,00 Kč a dotace EU UZ 144513021 ve výši 36 000,00 Kč (ORG 1441004407215);</w:t>
      </w:r>
    </w:p>
    <w:p w14:paraId="14E343B7" w14:textId="77777777" w:rsidR="000A5264" w:rsidRPr="00563AB6" w:rsidRDefault="000A5264" w:rsidP="000A5264">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Střední škola a Jazyková škola s právem státní jazykové zkoušky, Volyně, Lidická 135 - vratka části poskytnuté zálohy v roce 2023 ve výši 50 000,- Kč - vratka části poskytnuté zálohy ve výši 50 000,- Kč - z toho dotace na kofinancování UZ 144100106 ve výši 5 000,00 Kč a dotace EU UZ 144513021 ve výši 45 000,00 Kč (ORG 1441004406205).</w:t>
      </w:r>
    </w:p>
    <w:p w14:paraId="6DA98929"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b/>
          <w:bCs/>
          <w:color w:val="000000"/>
          <w:sz w:val="20"/>
          <w:szCs w:val="20"/>
        </w:rPr>
      </w:pPr>
      <w:r w:rsidRPr="00563AB6">
        <w:rPr>
          <w:rFonts w:ascii="Arial" w:hAnsi="Arial" w:cs="Arial"/>
          <w:b/>
          <w:bCs/>
          <w:color w:val="000000"/>
          <w:sz w:val="20"/>
          <w:szCs w:val="20"/>
        </w:rPr>
        <w:t>Bez dopadu do salda.</w:t>
      </w:r>
    </w:p>
    <w:p w14:paraId="1BFFE741"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10710" w:type="dxa"/>
        <w:tblInd w:w="40" w:type="dxa"/>
        <w:tblLayout w:type="fixed"/>
        <w:tblCellMar>
          <w:top w:w="40" w:type="dxa"/>
          <w:left w:w="40" w:type="dxa"/>
          <w:bottom w:w="40" w:type="dxa"/>
          <w:right w:w="40" w:type="dxa"/>
        </w:tblCellMar>
        <w:tblLook w:val="04A0" w:firstRow="1" w:lastRow="0" w:firstColumn="1" w:lastColumn="0" w:noHBand="0" w:noVBand="1"/>
      </w:tblPr>
      <w:tblGrid>
        <w:gridCol w:w="715"/>
        <w:gridCol w:w="714"/>
        <w:gridCol w:w="1530"/>
        <w:gridCol w:w="3019"/>
        <w:gridCol w:w="637"/>
        <w:gridCol w:w="1638"/>
        <w:gridCol w:w="1426"/>
        <w:gridCol w:w="1031"/>
      </w:tblGrid>
      <w:tr w:rsidR="000A5264" w:rsidRPr="00563AB6" w14:paraId="609DD846" w14:textId="77777777" w:rsidTr="00563AB6">
        <w:trPr>
          <w:cantSplit/>
        </w:trPr>
        <w:tc>
          <w:tcPr>
            <w:tcW w:w="2958" w:type="dxa"/>
            <w:gridSpan w:val="3"/>
            <w:hideMark/>
          </w:tcPr>
          <w:p w14:paraId="435757BE"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7750" w:type="dxa"/>
            <w:gridSpan w:val="5"/>
            <w:hideMark/>
          </w:tcPr>
          <w:p w14:paraId="08CDF788"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343/R</w:t>
            </w:r>
          </w:p>
        </w:tc>
      </w:tr>
      <w:tr w:rsidR="000A5264" w:rsidRPr="00563AB6" w14:paraId="45A2069D" w14:textId="77777777" w:rsidTr="00563AB6">
        <w:trPr>
          <w:gridAfter w:val="1"/>
          <w:wAfter w:w="1031" w:type="dxa"/>
          <w:cantSplit/>
        </w:trPr>
        <w:tc>
          <w:tcPr>
            <w:tcW w:w="714" w:type="dxa"/>
            <w:vAlign w:val="center"/>
            <w:hideMark/>
          </w:tcPr>
          <w:p w14:paraId="227ED44B"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5262" w:type="dxa"/>
            <w:gridSpan w:val="3"/>
            <w:vAlign w:val="center"/>
            <w:hideMark/>
          </w:tcPr>
          <w:p w14:paraId="76A2F312"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637" w:type="dxa"/>
            <w:vAlign w:val="center"/>
            <w:hideMark/>
          </w:tcPr>
          <w:p w14:paraId="6453F1B9"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8" w:type="dxa"/>
            <w:vAlign w:val="center"/>
            <w:hideMark/>
          </w:tcPr>
          <w:p w14:paraId="036D2D8A"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426" w:type="dxa"/>
            <w:vAlign w:val="center"/>
            <w:hideMark/>
          </w:tcPr>
          <w:p w14:paraId="0E78A6C2"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7821976C" w14:textId="77777777" w:rsidTr="00563AB6">
        <w:trPr>
          <w:gridAfter w:val="1"/>
          <w:wAfter w:w="1031" w:type="dxa"/>
          <w:cantSplit/>
        </w:trPr>
        <w:tc>
          <w:tcPr>
            <w:tcW w:w="714" w:type="dxa"/>
            <w:vAlign w:val="center"/>
            <w:hideMark/>
          </w:tcPr>
          <w:p w14:paraId="73E4A05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3299</w:t>
            </w:r>
          </w:p>
        </w:tc>
        <w:tc>
          <w:tcPr>
            <w:tcW w:w="714" w:type="dxa"/>
            <w:vAlign w:val="center"/>
            <w:hideMark/>
          </w:tcPr>
          <w:p w14:paraId="24E7BAEA"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6351</w:t>
            </w:r>
          </w:p>
        </w:tc>
        <w:tc>
          <w:tcPr>
            <w:tcW w:w="4548" w:type="dxa"/>
            <w:gridSpan w:val="2"/>
            <w:vAlign w:val="center"/>
            <w:hideMark/>
          </w:tcPr>
          <w:p w14:paraId="68FA7B5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Invest. transf. zřízeným příspěvkovým organizacím</w:t>
            </w:r>
          </w:p>
        </w:tc>
        <w:tc>
          <w:tcPr>
            <w:tcW w:w="637" w:type="dxa"/>
            <w:vAlign w:val="center"/>
            <w:hideMark/>
          </w:tcPr>
          <w:p w14:paraId="6C5AE51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2257</w:t>
            </w:r>
          </w:p>
        </w:tc>
        <w:tc>
          <w:tcPr>
            <w:tcW w:w="1638" w:type="dxa"/>
            <w:vAlign w:val="center"/>
            <w:hideMark/>
          </w:tcPr>
          <w:p w14:paraId="7613827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9137000000000</w:t>
            </w:r>
          </w:p>
        </w:tc>
        <w:tc>
          <w:tcPr>
            <w:tcW w:w="1426" w:type="dxa"/>
            <w:vAlign w:val="center"/>
            <w:hideMark/>
          </w:tcPr>
          <w:p w14:paraId="657FEFDB"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-1 107 150,00</w:t>
            </w:r>
          </w:p>
        </w:tc>
      </w:tr>
      <w:tr w:rsidR="000A5264" w:rsidRPr="00563AB6" w14:paraId="0224A22B" w14:textId="77777777" w:rsidTr="00563AB6">
        <w:trPr>
          <w:gridAfter w:val="1"/>
          <w:wAfter w:w="1031" w:type="dxa"/>
          <w:cantSplit/>
        </w:trPr>
        <w:tc>
          <w:tcPr>
            <w:tcW w:w="714" w:type="dxa"/>
            <w:vAlign w:val="center"/>
            <w:hideMark/>
          </w:tcPr>
          <w:p w14:paraId="3BBAF58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3231</w:t>
            </w:r>
          </w:p>
        </w:tc>
        <w:tc>
          <w:tcPr>
            <w:tcW w:w="714" w:type="dxa"/>
            <w:vAlign w:val="center"/>
            <w:hideMark/>
          </w:tcPr>
          <w:p w14:paraId="0E6A407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6451</w:t>
            </w:r>
          </w:p>
        </w:tc>
        <w:tc>
          <w:tcPr>
            <w:tcW w:w="4548" w:type="dxa"/>
            <w:gridSpan w:val="2"/>
            <w:vAlign w:val="center"/>
            <w:hideMark/>
          </w:tcPr>
          <w:p w14:paraId="1D370752"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Inv. půjčené prostředky zřízeným přísp. org.</w:t>
            </w:r>
          </w:p>
        </w:tc>
        <w:tc>
          <w:tcPr>
            <w:tcW w:w="637" w:type="dxa"/>
            <w:vAlign w:val="center"/>
            <w:hideMark/>
          </w:tcPr>
          <w:p w14:paraId="63208737"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2257</w:t>
            </w:r>
          </w:p>
        </w:tc>
        <w:tc>
          <w:tcPr>
            <w:tcW w:w="1638" w:type="dxa"/>
            <w:vAlign w:val="center"/>
            <w:hideMark/>
          </w:tcPr>
          <w:p w14:paraId="71F02C2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406210</w:t>
            </w:r>
          </w:p>
        </w:tc>
        <w:tc>
          <w:tcPr>
            <w:tcW w:w="1426" w:type="dxa"/>
            <w:vAlign w:val="center"/>
            <w:hideMark/>
          </w:tcPr>
          <w:p w14:paraId="25DBF3CC"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1 107 150,00</w:t>
            </w:r>
          </w:p>
        </w:tc>
      </w:tr>
    </w:tbl>
    <w:p w14:paraId="526E02EB"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6172CD29"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 xml:space="preserve">Fond rozvoje školství navrhuje rozpočtové opatření na poskytnutí návratné finanční výpomoci z rezervy Fondu rozvoje školství do investičního fondu školy na financování přípravných prací spojených s projektem IROP "Vybudování učeben pro zpracování hudby s využitím IT ve výuce a nahrávacího studia". Věcný materiál je předložen radě kraje dne 4. 12. 2024, č. návrhu 1404/RK/24 a zastupitelstvu kraje dne 19. 12. 2024, č. návrhu 383/ZK/24. Jedná se o Základní uměleckou školu, Strakonice, Kochana z Prachové 263. </w:t>
      </w:r>
      <w:r w:rsidRPr="00563AB6">
        <w:rPr>
          <w:rFonts w:ascii="Arial" w:hAnsi="Arial" w:cs="Arial"/>
          <w:b/>
          <w:bCs/>
          <w:color w:val="000000"/>
          <w:sz w:val="20"/>
          <w:szCs w:val="20"/>
        </w:rPr>
        <w:t>Bez dopadu do salda.</w:t>
      </w:r>
    </w:p>
    <w:p w14:paraId="0C357BEF"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29"/>
        <w:gridCol w:w="1936"/>
        <w:gridCol w:w="1133"/>
        <w:gridCol w:w="637"/>
        <w:gridCol w:w="1637"/>
        <w:gridCol w:w="1480"/>
      </w:tblGrid>
      <w:tr w:rsidR="000A5264" w:rsidRPr="00563AB6" w14:paraId="1168FDB4" w14:textId="77777777" w:rsidTr="00563AB6">
        <w:trPr>
          <w:cantSplit/>
        </w:trPr>
        <w:tc>
          <w:tcPr>
            <w:tcW w:w="2958" w:type="dxa"/>
            <w:gridSpan w:val="3"/>
            <w:hideMark/>
          </w:tcPr>
          <w:p w14:paraId="7AE031B9"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6826" w:type="dxa"/>
            <w:gridSpan w:val="5"/>
            <w:hideMark/>
          </w:tcPr>
          <w:p w14:paraId="05E0855D"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344/R</w:t>
            </w:r>
          </w:p>
        </w:tc>
      </w:tr>
      <w:tr w:rsidR="000A5264" w:rsidRPr="00563AB6" w14:paraId="79240036" w14:textId="77777777" w:rsidTr="00563AB6">
        <w:trPr>
          <w:cantSplit/>
        </w:trPr>
        <w:tc>
          <w:tcPr>
            <w:tcW w:w="714" w:type="dxa"/>
            <w:vAlign w:val="center"/>
            <w:hideMark/>
          </w:tcPr>
          <w:p w14:paraId="03D9AFB8"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4181" w:type="dxa"/>
            <w:gridSpan w:val="3"/>
            <w:vAlign w:val="center"/>
            <w:hideMark/>
          </w:tcPr>
          <w:p w14:paraId="5136EAB4"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1133" w:type="dxa"/>
            <w:vAlign w:val="center"/>
            <w:hideMark/>
          </w:tcPr>
          <w:p w14:paraId="42D6D275"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UZ</w:t>
            </w:r>
          </w:p>
        </w:tc>
        <w:tc>
          <w:tcPr>
            <w:tcW w:w="637" w:type="dxa"/>
            <w:vAlign w:val="center"/>
            <w:hideMark/>
          </w:tcPr>
          <w:p w14:paraId="4654AEE4"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1638" w:type="dxa"/>
            <w:vAlign w:val="center"/>
            <w:hideMark/>
          </w:tcPr>
          <w:p w14:paraId="39C6393F"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477" w:type="dxa"/>
            <w:vAlign w:val="center"/>
            <w:hideMark/>
          </w:tcPr>
          <w:p w14:paraId="048EE641"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25D513EB" w14:textId="77777777" w:rsidTr="00563AB6">
        <w:trPr>
          <w:cantSplit/>
        </w:trPr>
        <w:tc>
          <w:tcPr>
            <w:tcW w:w="714" w:type="dxa"/>
            <w:vAlign w:val="center"/>
          </w:tcPr>
          <w:p w14:paraId="75290516"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1B5055E"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4216</w:t>
            </w:r>
          </w:p>
        </w:tc>
        <w:tc>
          <w:tcPr>
            <w:tcW w:w="3467" w:type="dxa"/>
            <w:gridSpan w:val="2"/>
            <w:vAlign w:val="center"/>
            <w:hideMark/>
          </w:tcPr>
          <w:p w14:paraId="589BC20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investiční přijaté transfery ze SR</w:t>
            </w:r>
          </w:p>
        </w:tc>
        <w:tc>
          <w:tcPr>
            <w:tcW w:w="1133" w:type="dxa"/>
            <w:vAlign w:val="center"/>
            <w:hideMark/>
          </w:tcPr>
          <w:p w14:paraId="6A6FB9C5"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147515501</w:t>
            </w:r>
          </w:p>
        </w:tc>
        <w:tc>
          <w:tcPr>
            <w:tcW w:w="637" w:type="dxa"/>
            <w:vAlign w:val="center"/>
            <w:hideMark/>
          </w:tcPr>
          <w:p w14:paraId="5B36A6F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2061</w:t>
            </w:r>
          </w:p>
        </w:tc>
        <w:tc>
          <w:tcPr>
            <w:tcW w:w="1638" w:type="dxa"/>
            <w:vAlign w:val="center"/>
            <w:hideMark/>
          </w:tcPr>
          <w:p w14:paraId="5AB10B6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1471004900001</w:t>
            </w:r>
          </w:p>
        </w:tc>
        <w:tc>
          <w:tcPr>
            <w:tcW w:w="1477" w:type="dxa"/>
            <w:vAlign w:val="center"/>
            <w:hideMark/>
          </w:tcPr>
          <w:p w14:paraId="550E6F6A"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21 826 012,06</w:t>
            </w:r>
          </w:p>
        </w:tc>
      </w:tr>
      <w:tr w:rsidR="000A5264" w:rsidRPr="00563AB6" w14:paraId="79DCCAE0" w14:textId="77777777" w:rsidTr="00563AB6">
        <w:trPr>
          <w:cantSplit/>
        </w:trPr>
        <w:tc>
          <w:tcPr>
            <w:tcW w:w="714" w:type="dxa"/>
            <w:vAlign w:val="center"/>
            <w:hideMark/>
          </w:tcPr>
          <w:p w14:paraId="7A69F31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3713</w:t>
            </w:r>
          </w:p>
        </w:tc>
        <w:tc>
          <w:tcPr>
            <w:tcW w:w="714" w:type="dxa"/>
            <w:vAlign w:val="center"/>
            <w:hideMark/>
          </w:tcPr>
          <w:p w14:paraId="4DA08A15"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6371</w:t>
            </w:r>
          </w:p>
        </w:tc>
        <w:tc>
          <w:tcPr>
            <w:tcW w:w="3467" w:type="dxa"/>
            <w:gridSpan w:val="2"/>
            <w:vAlign w:val="center"/>
            <w:hideMark/>
          </w:tcPr>
          <w:p w14:paraId="22DE2CDC"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Účelové invest. transfery nepodnikajícím fyz. osob</w:t>
            </w:r>
          </w:p>
        </w:tc>
        <w:tc>
          <w:tcPr>
            <w:tcW w:w="1133" w:type="dxa"/>
            <w:vAlign w:val="center"/>
            <w:hideMark/>
          </w:tcPr>
          <w:p w14:paraId="406BB69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147515501</w:t>
            </w:r>
          </w:p>
        </w:tc>
        <w:tc>
          <w:tcPr>
            <w:tcW w:w="637" w:type="dxa"/>
            <w:vAlign w:val="center"/>
            <w:hideMark/>
          </w:tcPr>
          <w:p w14:paraId="7F494B7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2066</w:t>
            </w:r>
          </w:p>
        </w:tc>
        <w:tc>
          <w:tcPr>
            <w:tcW w:w="1638" w:type="dxa"/>
            <w:vAlign w:val="center"/>
            <w:hideMark/>
          </w:tcPr>
          <w:p w14:paraId="39E141C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1471004900001</w:t>
            </w:r>
          </w:p>
        </w:tc>
        <w:tc>
          <w:tcPr>
            <w:tcW w:w="1477" w:type="dxa"/>
            <w:vAlign w:val="center"/>
            <w:hideMark/>
          </w:tcPr>
          <w:p w14:paraId="11A4C9C2"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21 826 012,06</w:t>
            </w:r>
          </w:p>
        </w:tc>
      </w:tr>
      <w:tr w:rsidR="000A5264" w:rsidRPr="00563AB6" w14:paraId="5AB3021A" w14:textId="77777777" w:rsidTr="00563AB6">
        <w:trPr>
          <w:cantSplit/>
        </w:trPr>
        <w:tc>
          <w:tcPr>
            <w:tcW w:w="714" w:type="dxa"/>
            <w:vAlign w:val="center"/>
          </w:tcPr>
          <w:p w14:paraId="265FE47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7CBA0A3"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4116</w:t>
            </w:r>
          </w:p>
        </w:tc>
        <w:tc>
          <w:tcPr>
            <w:tcW w:w="3467" w:type="dxa"/>
            <w:gridSpan w:val="2"/>
            <w:vAlign w:val="center"/>
            <w:hideMark/>
          </w:tcPr>
          <w:p w14:paraId="69DE6208"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neinvestiční přijaté transfery ze SR</w:t>
            </w:r>
          </w:p>
        </w:tc>
        <w:tc>
          <w:tcPr>
            <w:tcW w:w="1133" w:type="dxa"/>
            <w:vAlign w:val="center"/>
            <w:hideMark/>
          </w:tcPr>
          <w:p w14:paraId="1363BE6D"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999</w:t>
            </w:r>
          </w:p>
        </w:tc>
        <w:tc>
          <w:tcPr>
            <w:tcW w:w="637" w:type="dxa"/>
            <w:vAlign w:val="center"/>
            <w:hideMark/>
          </w:tcPr>
          <w:p w14:paraId="748D1630"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2063</w:t>
            </w:r>
          </w:p>
        </w:tc>
        <w:tc>
          <w:tcPr>
            <w:tcW w:w="1638" w:type="dxa"/>
            <w:vAlign w:val="center"/>
            <w:hideMark/>
          </w:tcPr>
          <w:p w14:paraId="63993149"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1441001900001</w:t>
            </w:r>
          </w:p>
        </w:tc>
        <w:tc>
          <w:tcPr>
            <w:tcW w:w="1477" w:type="dxa"/>
            <w:vAlign w:val="center"/>
            <w:hideMark/>
          </w:tcPr>
          <w:p w14:paraId="0704B57C"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-438 945,27</w:t>
            </w:r>
          </w:p>
        </w:tc>
      </w:tr>
      <w:tr w:rsidR="000A5264" w:rsidRPr="00563AB6" w14:paraId="2655F3B7" w14:textId="77777777" w:rsidTr="00563AB6">
        <w:trPr>
          <w:cantSplit/>
        </w:trPr>
        <w:tc>
          <w:tcPr>
            <w:tcW w:w="714" w:type="dxa"/>
            <w:vAlign w:val="center"/>
            <w:hideMark/>
          </w:tcPr>
          <w:p w14:paraId="2064982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4399</w:t>
            </w:r>
          </w:p>
        </w:tc>
        <w:tc>
          <w:tcPr>
            <w:tcW w:w="714" w:type="dxa"/>
            <w:vAlign w:val="center"/>
            <w:hideMark/>
          </w:tcPr>
          <w:p w14:paraId="4E2E01E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5909</w:t>
            </w:r>
          </w:p>
        </w:tc>
        <w:tc>
          <w:tcPr>
            <w:tcW w:w="3467" w:type="dxa"/>
            <w:gridSpan w:val="2"/>
            <w:vAlign w:val="center"/>
            <w:hideMark/>
          </w:tcPr>
          <w:p w14:paraId="560C1724"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neinvestiční výdaje jinde nezařazené</w:t>
            </w:r>
          </w:p>
        </w:tc>
        <w:tc>
          <w:tcPr>
            <w:tcW w:w="1133" w:type="dxa"/>
            <w:vAlign w:val="center"/>
            <w:hideMark/>
          </w:tcPr>
          <w:p w14:paraId="28E0B59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999</w:t>
            </w:r>
          </w:p>
        </w:tc>
        <w:tc>
          <w:tcPr>
            <w:tcW w:w="637" w:type="dxa"/>
            <w:vAlign w:val="center"/>
            <w:hideMark/>
          </w:tcPr>
          <w:p w14:paraId="4FA24E52"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2067</w:t>
            </w:r>
          </w:p>
        </w:tc>
        <w:tc>
          <w:tcPr>
            <w:tcW w:w="1638" w:type="dxa"/>
            <w:vAlign w:val="center"/>
            <w:hideMark/>
          </w:tcPr>
          <w:p w14:paraId="20A3870B"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1441001900001</w:t>
            </w:r>
          </w:p>
        </w:tc>
        <w:tc>
          <w:tcPr>
            <w:tcW w:w="1477" w:type="dxa"/>
            <w:vAlign w:val="center"/>
            <w:hideMark/>
          </w:tcPr>
          <w:p w14:paraId="3C807003"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-438 945,27</w:t>
            </w:r>
          </w:p>
        </w:tc>
      </w:tr>
    </w:tbl>
    <w:p w14:paraId="4A73780A"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4AD0F930"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Odpovědné místo 20 – Strukturální fondy EU žádá o úpravu rozpočtu navýšení příjmů a výdajů v celkové výši 21 387 066,79 Kč následovně:</w:t>
      </w:r>
    </w:p>
    <w:p w14:paraId="4DF4934F" w14:textId="77777777" w:rsidR="000A5264" w:rsidRPr="00563AB6" w:rsidRDefault="000A5264" w:rsidP="000A5264">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navýšení příjmů a výdajů kraje ve výši 21 826 012,06 Kč od MŽP v rámci projektu "Kotlíkové dotace pro domácnosti s nižšími příjmy v Jihočeském kraji II“ (OP ŽP) na základě očekávané investiční zálohy na konci roku 2024;</w:t>
      </w:r>
    </w:p>
    <w:p w14:paraId="3AC4149E" w14:textId="77777777" w:rsidR="000A5264" w:rsidRPr="00563AB6" w:rsidRDefault="000A5264" w:rsidP="000A5264">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sidRPr="00563AB6">
        <w:rPr>
          <w:rFonts w:ascii="Arial" w:hAnsi="Arial" w:cs="Arial"/>
          <w:color w:val="000000"/>
          <w:sz w:val="20"/>
          <w:szCs w:val="20"/>
        </w:rPr>
        <w:t>snížení příjmů a výdajů kraje ve výši 438 945,27 Kč v rámci projektu "Plánování sociálních služeb v Jihočeském kraji IV." (OP Zaměstnanost plus) z důvodu nižší přijaté dotace od MPSV v roce 2024.</w:t>
      </w:r>
    </w:p>
    <w:p w14:paraId="0F57BFDA"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b/>
          <w:bCs/>
          <w:color w:val="000000"/>
          <w:sz w:val="20"/>
          <w:szCs w:val="20"/>
        </w:rPr>
      </w:pPr>
      <w:r w:rsidRPr="00563AB6">
        <w:rPr>
          <w:rFonts w:ascii="Arial" w:hAnsi="Arial" w:cs="Arial"/>
          <w:b/>
          <w:bCs/>
          <w:color w:val="000000"/>
          <w:sz w:val="20"/>
          <w:szCs w:val="20"/>
        </w:rPr>
        <w:t>Bez dopadu do salda.</w:t>
      </w:r>
    </w:p>
    <w:p w14:paraId="3467C87E"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tbl>
      <w:tblPr>
        <w:tblW w:w="8955" w:type="dxa"/>
        <w:tblInd w:w="40" w:type="dxa"/>
        <w:tblLayout w:type="fixed"/>
        <w:tblCellMar>
          <w:top w:w="40" w:type="dxa"/>
          <w:left w:w="40" w:type="dxa"/>
          <w:bottom w:w="40" w:type="dxa"/>
          <w:right w:w="40" w:type="dxa"/>
        </w:tblCellMar>
        <w:tblLook w:val="04A0" w:firstRow="1" w:lastRow="0" w:firstColumn="1" w:lastColumn="0" w:noHBand="0" w:noVBand="1"/>
      </w:tblPr>
      <w:tblGrid>
        <w:gridCol w:w="713"/>
        <w:gridCol w:w="714"/>
        <w:gridCol w:w="1530"/>
        <w:gridCol w:w="2451"/>
        <w:gridCol w:w="748"/>
        <w:gridCol w:w="637"/>
        <w:gridCol w:w="859"/>
        <w:gridCol w:w="1303"/>
      </w:tblGrid>
      <w:tr w:rsidR="000A5264" w:rsidRPr="00563AB6" w14:paraId="4866E669" w14:textId="77777777" w:rsidTr="00563AB6">
        <w:trPr>
          <w:cantSplit/>
        </w:trPr>
        <w:tc>
          <w:tcPr>
            <w:tcW w:w="2958" w:type="dxa"/>
            <w:gridSpan w:val="3"/>
            <w:hideMark/>
          </w:tcPr>
          <w:p w14:paraId="0C834964"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Rozpočtové opatření č.</w:t>
            </w:r>
          </w:p>
        </w:tc>
        <w:tc>
          <w:tcPr>
            <w:tcW w:w="5999" w:type="dxa"/>
            <w:gridSpan w:val="5"/>
            <w:hideMark/>
          </w:tcPr>
          <w:p w14:paraId="23A33CF9" w14:textId="77777777" w:rsidR="000A5264" w:rsidRPr="00563AB6" w:rsidRDefault="000A5264" w:rsidP="00563AB6">
            <w:pPr>
              <w:widowControl w:val="0"/>
              <w:autoSpaceDE w:val="0"/>
              <w:autoSpaceDN w:val="0"/>
              <w:adjustRightInd w:val="0"/>
              <w:rPr>
                <w:rFonts w:ascii="Arial" w:hAnsi="Arial" w:cs="Arial"/>
                <w:b/>
                <w:bCs/>
                <w:color w:val="000000"/>
                <w:sz w:val="20"/>
                <w:szCs w:val="20"/>
              </w:rPr>
            </w:pPr>
            <w:r w:rsidRPr="00563AB6">
              <w:rPr>
                <w:rFonts w:ascii="Arial" w:hAnsi="Arial" w:cs="Arial"/>
                <w:b/>
                <w:bCs/>
                <w:color w:val="000000"/>
                <w:sz w:val="20"/>
                <w:szCs w:val="20"/>
              </w:rPr>
              <w:t>345/R</w:t>
            </w:r>
          </w:p>
        </w:tc>
      </w:tr>
      <w:tr w:rsidR="000A5264" w:rsidRPr="00563AB6" w14:paraId="3968A1F1" w14:textId="77777777" w:rsidTr="00563AB6">
        <w:trPr>
          <w:cantSplit/>
        </w:trPr>
        <w:tc>
          <w:tcPr>
            <w:tcW w:w="714" w:type="dxa"/>
            <w:vAlign w:val="center"/>
            <w:hideMark/>
          </w:tcPr>
          <w:p w14:paraId="2EA22EB3"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w:t>
            </w:r>
          </w:p>
        </w:tc>
        <w:tc>
          <w:tcPr>
            <w:tcW w:w="4696" w:type="dxa"/>
            <w:gridSpan w:val="3"/>
            <w:vAlign w:val="center"/>
            <w:hideMark/>
          </w:tcPr>
          <w:p w14:paraId="1EE659BA"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položka</w:t>
            </w:r>
          </w:p>
        </w:tc>
        <w:tc>
          <w:tcPr>
            <w:tcW w:w="748" w:type="dxa"/>
            <w:vAlign w:val="center"/>
            <w:hideMark/>
          </w:tcPr>
          <w:p w14:paraId="060D001A"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UZ</w:t>
            </w:r>
          </w:p>
        </w:tc>
        <w:tc>
          <w:tcPr>
            <w:tcW w:w="637" w:type="dxa"/>
            <w:vAlign w:val="center"/>
            <w:hideMark/>
          </w:tcPr>
          <w:p w14:paraId="3BC99C85"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ORJ</w:t>
            </w:r>
          </w:p>
        </w:tc>
        <w:tc>
          <w:tcPr>
            <w:tcW w:w="859" w:type="dxa"/>
            <w:vAlign w:val="center"/>
            <w:hideMark/>
          </w:tcPr>
          <w:p w14:paraId="40866133"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ORG</w:t>
            </w:r>
          </w:p>
        </w:tc>
        <w:tc>
          <w:tcPr>
            <w:tcW w:w="1299" w:type="dxa"/>
            <w:vAlign w:val="center"/>
            <w:hideMark/>
          </w:tcPr>
          <w:p w14:paraId="7E4BB4EB" w14:textId="77777777" w:rsidR="000A5264" w:rsidRPr="00563AB6" w:rsidRDefault="000A5264" w:rsidP="00563AB6">
            <w:pPr>
              <w:widowControl w:val="0"/>
              <w:autoSpaceDE w:val="0"/>
              <w:autoSpaceDN w:val="0"/>
              <w:adjustRightInd w:val="0"/>
              <w:jc w:val="center"/>
              <w:rPr>
                <w:rFonts w:ascii="Arial" w:hAnsi="Arial" w:cs="Arial"/>
                <w:b/>
                <w:bCs/>
                <w:color w:val="000000"/>
                <w:sz w:val="20"/>
                <w:szCs w:val="20"/>
              </w:rPr>
            </w:pPr>
            <w:r w:rsidRPr="00563AB6">
              <w:rPr>
                <w:rFonts w:ascii="Arial" w:hAnsi="Arial" w:cs="Arial"/>
                <w:b/>
                <w:bCs/>
                <w:color w:val="000000"/>
                <w:sz w:val="20"/>
                <w:szCs w:val="20"/>
              </w:rPr>
              <w:t>částka v Kč</w:t>
            </w:r>
          </w:p>
        </w:tc>
      </w:tr>
      <w:tr w:rsidR="000A5264" w:rsidRPr="00563AB6" w14:paraId="56D87680" w14:textId="77777777" w:rsidTr="00563AB6">
        <w:trPr>
          <w:cantSplit/>
        </w:trPr>
        <w:tc>
          <w:tcPr>
            <w:tcW w:w="714" w:type="dxa"/>
          </w:tcPr>
          <w:p w14:paraId="7E197D14"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714" w:type="dxa"/>
            <w:hideMark/>
          </w:tcPr>
          <w:p w14:paraId="32E06300"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4116</w:t>
            </w:r>
          </w:p>
        </w:tc>
        <w:tc>
          <w:tcPr>
            <w:tcW w:w="3982" w:type="dxa"/>
            <w:gridSpan w:val="2"/>
            <w:hideMark/>
          </w:tcPr>
          <w:p w14:paraId="6542BEDB"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Ostatní neinvestiční přijaté transfery ze SR</w:t>
            </w:r>
          </w:p>
        </w:tc>
        <w:tc>
          <w:tcPr>
            <w:tcW w:w="748" w:type="dxa"/>
            <w:hideMark/>
          </w:tcPr>
          <w:p w14:paraId="4CA0B8D1"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13023</w:t>
            </w:r>
          </w:p>
        </w:tc>
        <w:tc>
          <w:tcPr>
            <w:tcW w:w="637" w:type="dxa"/>
            <w:hideMark/>
          </w:tcPr>
          <w:p w14:paraId="4CDEFAE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3042</w:t>
            </w:r>
          </w:p>
        </w:tc>
        <w:tc>
          <w:tcPr>
            <w:tcW w:w="859" w:type="dxa"/>
          </w:tcPr>
          <w:p w14:paraId="214D1723"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p>
        </w:tc>
        <w:tc>
          <w:tcPr>
            <w:tcW w:w="1299" w:type="dxa"/>
            <w:hideMark/>
          </w:tcPr>
          <w:p w14:paraId="257D66AB"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491 760,75</w:t>
            </w:r>
          </w:p>
        </w:tc>
      </w:tr>
      <w:tr w:rsidR="000A5264" w:rsidRPr="00563AB6" w14:paraId="20E8AF3E" w14:textId="77777777" w:rsidTr="00563AB6">
        <w:trPr>
          <w:cantSplit/>
        </w:trPr>
        <w:tc>
          <w:tcPr>
            <w:tcW w:w="714" w:type="dxa"/>
            <w:hideMark/>
          </w:tcPr>
          <w:p w14:paraId="4946F82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4339</w:t>
            </w:r>
          </w:p>
        </w:tc>
        <w:tc>
          <w:tcPr>
            <w:tcW w:w="714" w:type="dxa"/>
            <w:hideMark/>
          </w:tcPr>
          <w:p w14:paraId="42AB8A7F"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5336</w:t>
            </w:r>
          </w:p>
        </w:tc>
        <w:tc>
          <w:tcPr>
            <w:tcW w:w="3982" w:type="dxa"/>
            <w:gridSpan w:val="2"/>
            <w:hideMark/>
          </w:tcPr>
          <w:p w14:paraId="49ED1429" w14:textId="77777777" w:rsidR="000A5264" w:rsidRPr="00563AB6" w:rsidRDefault="000A5264" w:rsidP="00563AB6">
            <w:pPr>
              <w:widowControl w:val="0"/>
              <w:autoSpaceDE w:val="0"/>
              <w:autoSpaceDN w:val="0"/>
              <w:adjustRightInd w:val="0"/>
              <w:rPr>
                <w:rFonts w:ascii="Arial" w:hAnsi="Arial" w:cs="Arial"/>
                <w:color w:val="000000"/>
                <w:sz w:val="20"/>
                <w:szCs w:val="20"/>
              </w:rPr>
            </w:pPr>
            <w:r w:rsidRPr="00563AB6">
              <w:rPr>
                <w:rFonts w:ascii="Arial" w:hAnsi="Arial" w:cs="Arial"/>
                <w:color w:val="000000"/>
                <w:sz w:val="20"/>
                <w:szCs w:val="20"/>
              </w:rPr>
              <w:t>Neinv. transfery zříz. přísp. organizacím</w:t>
            </w:r>
          </w:p>
        </w:tc>
        <w:tc>
          <w:tcPr>
            <w:tcW w:w="748" w:type="dxa"/>
            <w:hideMark/>
          </w:tcPr>
          <w:p w14:paraId="272B438F"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13023</w:t>
            </w:r>
          </w:p>
        </w:tc>
        <w:tc>
          <w:tcPr>
            <w:tcW w:w="637" w:type="dxa"/>
            <w:hideMark/>
          </w:tcPr>
          <w:p w14:paraId="41CB968C"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3052</w:t>
            </w:r>
          </w:p>
        </w:tc>
        <w:tc>
          <w:tcPr>
            <w:tcW w:w="859" w:type="dxa"/>
            <w:hideMark/>
          </w:tcPr>
          <w:p w14:paraId="3A5B4B48" w14:textId="77777777" w:rsidR="000A5264" w:rsidRPr="00563AB6" w:rsidRDefault="000A5264" w:rsidP="00563AB6">
            <w:pPr>
              <w:widowControl w:val="0"/>
              <w:autoSpaceDE w:val="0"/>
              <w:autoSpaceDN w:val="0"/>
              <w:adjustRightInd w:val="0"/>
              <w:jc w:val="center"/>
              <w:rPr>
                <w:rFonts w:ascii="Arial" w:hAnsi="Arial" w:cs="Arial"/>
                <w:color w:val="000000"/>
                <w:sz w:val="20"/>
                <w:szCs w:val="20"/>
              </w:rPr>
            </w:pPr>
            <w:r w:rsidRPr="00563AB6">
              <w:rPr>
                <w:rFonts w:ascii="Arial" w:hAnsi="Arial" w:cs="Arial"/>
                <w:color w:val="000000"/>
                <w:sz w:val="20"/>
                <w:szCs w:val="20"/>
              </w:rPr>
              <w:t>401602</w:t>
            </w:r>
          </w:p>
        </w:tc>
        <w:tc>
          <w:tcPr>
            <w:tcW w:w="1299" w:type="dxa"/>
            <w:hideMark/>
          </w:tcPr>
          <w:p w14:paraId="5B63DB80" w14:textId="77777777" w:rsidR="000A5264" w:rsidRPr="00563AB6" w:rsidRDefault="000A5264" w:rsidP="00563AB6">
            <w:pPr>
              <w:widowControl w:val="0"/>
              <w:autoSpaceDE w:val="0"/>
              <w:autoSpaceDN w:val="0"/>
              <w:adjustRightInd w:val="0"/>
              <w:jc w:val="right"/>
              <w:rPr>
                <w:rFonts w:ascii="Arial" w:hAnsi="Arial" w:cs="Arial"/>
                <w:color w:val="000000"/>
                <w:sz w:val="20"/>
                <w:szCs w:val="20"/>
              </w:rPr>
            </w:pPr>
            <w:r w:rsidRPr="00563AB6">
              <w:rPr>
                <w:rFonts w:ascii="Arial" w:hAnsi="Arial" w:cs="Arial"/>
                <w:color w:val="000000"/>
                <w:sz w:val="20"/>
                <w:szCs w:val="20"/>
              </w:rPr>
              <w:t>491 760,75</w:t>
            </w:r>
          </w:p>
        </w:tc>
      </w:tr>
    </w:tbl>
    <w:p w14:paraId="1997AD06" w14:textId="77777777" w:rsidR="000A5264" w:rsidRPr="00563AB6" w:rsidRDefault="000A5264" w:rsidP="00563AB6">
      <w:pPr>
        <w:widowControl w:val="0"/>
        <w:autoSpaceDE w:val="0"/>
        <w:autoSpaceDN w:val="0"/>
        <w:adjustRightInd w:val="0"/>
        <w:spacing w:before="40" w:after="40"/>
        <w:ind w:left="40" w:right="40"/>
        <w:rPr>
          <w:rFonts w:ascii="Arial" w:hAnsi="Arial" w:cs="Arial"/>
          <w:color w:val="000000"/>
          <w:sz w:val="17"/>
          <w:szCs w:val="17"/>
        </w:rPr>
      </w:pPr>
    </w:p>
    <w:p w14:paraId="6AD58E4D" w14:textId="77777777" w:rsidR="000A5264" w:rsidRPr="00563AB6" w:rsidRDefault="000A5264" w:rsidP="00563AB6">
      <w:pPr>
        <w:widowControl w:val="0"/>
        <w:autoSpaceDE w:val="0"/>
        <w:autoSpaceDN w:val="0"/>
        <w:adjustRightInd w:val="0"/>
        <w:spacing w:before="40" w:after="40"/>
        <w:ind w:left="40" w:right="40"/>
        <w:jc w:val="both"/>
        <w:rPr>
          <w:rFonts w:ascii="Arial" w:hAnsi="Arial" w:cs="Arial"/>
          <w:color w:val="000000"/>
          <w:sz w:val="20"/>
          <w:szCs w:val="20"/>
        </w:rPr>
      </w:pPr>
      <w:r w:rsidRPr="00563AB6">
        <w:rPr>
          <w:rFonts w:ascii="Arial" w:hAnsi="Arial" w:cs="Arial"/>
          <w:color w:val="000000"/>
          <w:sz w:val="20"/>
          <w:szCs w:val="20"/>
        </w:rPr>
        <w:t xml:space="preserve">Odbor sociálních věcí navrhuje rozpočtové opatření, kterým dojde k navýšení příjmů a výdajů rozpočtu. Jedná se o příspěvek na provoz dětské skupiny podle zákona č. 247/2014 Sb. a dle avíza MPSV č. j. MPSV-2024/207624-261/2 ze dne 23. 9. 2024. </w:t>
      </w:r>
      <w:r w:rsidRPr="00563AB6">
        <w:rPr>
          <w:rFonts w:ascii="Arial" w:hAnsi="Arial" w:cs="Arial"/>
          <w:b/>
          <w:bCs/>
          <w:color w:val="000000"/>
          <w:sz w:val="20"/>
          <w:szCs w:val="20"/>
        </w:rPr>
        <w:t>Bez dopadu do salda.</w:t>
      </w:r>
    </w:p>
    <w:p w14:paraId="1DC118FC" w14:textId="77777777" w:rsidR="000A5264" w:rsidRPr="006351B4" w:rsidRDefault="000A5264" w:rsidP="006351B4">
      <w:pPr>
        <w:rPr>
          <w:rFonts w:ascii="Arial" w:eastAsia="Times New Roman" w:hAnsi="Arial" w:cs="Arial"/>
          <w:b/>
          <w:bCs/>
          <w:sz w:val="20"/>
          <w:szCs w:val="20"/>
          <w:u w:val="single"/>
          <w:lang w:eastAsia="cs-CZ"/>
        </w:rPr>
      </w:pPr>
    </w:p>
    <w:p w14:paraId="13E83C83" w14:textId="77777777" w:rsidR="000A5264" w:rsidRDefault="000A5264" w:rsidP="00AA2206">
      <w:pPr>
        <w:rPr>
          <w:rFonts w:ascii="Arial" w:hAnsi="Arial" w:cs="Arial"/>
          <w:b/>
          <w:bCs/>
          <w:sz w:val="20"/>
          <w:szCs w:val="20"/>
          <w:u w:val="single"/>
        </w:rPr>
      </w:pPr>
    </w:p>
    <w:p w14:paraId="4F663392" w14:textId="77777777" w:rsidR="000A5264" w:rsidRPr="00AA2206" w:rsidRDefault="000A5264" w:rsidP="00AA2206">
      <w:pPr>
        <w:pStyle w:val="KUJKnormal"/>
      </w:pPr>
    </w:p>
    <w:p w14:paraId="1ED55AE8" w14:textId="77777777" w:rsidR="000A5264" w:rsidRPr="0023314C" w:rsidRDefault="000A5264" w:rsidP="0023314C">
      <w:pPr>
        <w:pStyle w:val="KUJKnormal"/>
      </w:pPr>
    </w:p>
    <w:p w14:paraId="7A0D3B36" w14:textId="77777777" w:rsidR="000A5264" w:rsidRDefault="000A5264" w:rsidP="008235DC">
      <w:pPr>
        <w:pStyle w:val="KUJKnormal"/>
      </w:pPr>
    </w:p>
    <w:p w14:paraId="68A58B03" w14:textId="77777777" w:rsidR="000A5264" w:rsidRDefault="000A5264" w:rsidP="008235DC">
      <w:pPr>
        <w:pStyle w:val="KUJKnormal"/>
      </w:pPr>
    </w:p>
    <w:p w14:paraId="31D2F0CB" w14:textId="77777777" w:rsidR="000A5264" w:rsidRDefault="000A5264" w:rsidP="008235DC">
      <w:pPr>
        <w:pStyle w:val="KUJKnormal"/>
      </w:pPr>
      <w:r>
        <w:t xml:space="preserve">Finanční nároky a krytí: </w:t>
      </w:r>
      <w:r>
        <w:rPr>
          <w:rFonts w:cs="Arial"/>
          <w:szCs w:val="20"/>
        </w:rPr>
        <w:t>materiál je odsouhlasen centrálním správcem rozpočtu kraje.</w:t>
      </w:r>
    </w:p>
    <w:p w14:paraId="046C7B82" w14:textId="77777777" w:rsidR="000A5264" w:rsidRDefault="000A5264" w:rsidP="008235DC">
      <w:pPr>
        <w:pStyle w:val="KUJKnormal"/>
      </w:pPr>
    </w:p>
    <w:p w14:paraId="50CAE2F2" w14:textId="77777777" w:rsidR="000A5264" w:rsidRDefault="000A5264" w:rsidP="008235DC">
      <w:pPr>
        <w:pStyle w:val="KUJKnormal"/>
      </w:pPr>
    </w:p>
    <w:p w14:paraId="12714B03" w14:textId="77777777" w:rsidR="000A5264" w:rsidRDefault="000A5264" w:rsidP="00AA2206">
      <w:pPr>
        <w:pStyle w:val="KUJKnormal"/>
        <w:ind w:right="-2"/>
        <w:rPr>
          <w:rFonts w:cs="Arial"/>
          <w:szCs w:val="20"/>
        </w:rPr>
      </w:pPr>
      <w:r>
        <w:t xml:space="preserve">Vyjádření správce rozpočtu: </w:t>
      </w:r>
      <w:r>
        <w:rPr>
          <w:rFonts w:cs="Arial"/>
          <w:szCs w:val="20"/>
        </w:rPr>
        <w:t>všechna rozpočtová opatření byla odsouhlasena správcem rozpočtu příslušného ORJ.</w:t>
      </w:r>
    </w:p>
    <w:p w14:paraId="1F57778D" w14:textId="77777777" w:rsidR="000A5264" w:rsidRDefault="000A5264" w:rsidP="008235DC">
      <w:pPr>
        <w:pStyle w:val="KUJKnormal"/>
      </w:pPr>
    </w:p>
    <w:p w14:paraId="79921E4E" w14:textId="77777777" w:rsidR="000A5264" w:rsidRDefault="000A5264" w:rsidP="008235DC">
      <w:pPr>
        <w:pStyle w:val="KUJKnormal"/>
      </w:pPr>
    </w:p>
    <w:p w14:paraId="75A19E7A" w14:textId="77777777" w:rsidR="000A5264" w:rsidRDefault="000A5264" w:rsidP="008235DC">
      <w:pPr>
        <w:pStyle w:val="KUJKnormal"/>
      </w:pPr>
      <w:r>
        <w:t>Návrh projednán (stanoviska): nebyla vyžádána.</w:t>
      </w:r>
    </w:p>
    <w:p w14:paraId="5449B02C" w14:textId="77777777" w:rsidR="000A5264" w:rsidRDefault="000A5264" w:rsidP="008235DC">
      <w:pPr>
        <w:pStyle w:val="KUJKnormal"/>
      </w:pPr>
    </w:p>
    <w:p w14:paraId="29F85995" w14:textId="77777777" w:rsidR="000A5264" w:rsidRDefault="000A5264" w:rsidP="008235DC">
      <w:pPr>
        <w:pStyle w:val="KUJKnormal"/>
      </w:pPr>
    </w:p>
    <w:p w14:paraId="37917B8D" w14:textId="77777777" w:rsidR="000A5264" w:rsidRPr="007939A8" w:rsidRDefault="000A5264" w:rsidP="008235DC">
      <w:pPr>
        <w:pStyle w:val="KUJKtucny"/>
      </w:pPr>
      <w:r w:rsidRPr="007939A8">
        <w:t>PŘÍLOHY:</w:t>
      </w:r>
      <w:r>
        <w:t xml:space="preserve"> </w:t>
      </w:r>
      <w:r w:rsidRPr="00AA2206">
        <w:rPr>
          <w:b w:val="0"/>
          <w:bCs/>
        </w:rPr>
        <w:t>bez příloh</w:t>
      </w:r>
    </w:p>
    <w:p w14:paraId="633DA291" w14:textId="77777777" w:rsidR="000A5264" w:rsidRDefault="000A5264" w:rsidP="008235DC">
      <w:pPr>
        <w:pStyle w:val="KUJKnormal"/>
      </w:pPr>
    </w:p>
    <w:p w14:paraId="4E92866B" w14:textId="77777777" w:rsidR="000A5264" w:rsidRDefault="000A5264" w:rsidP="008235DC">
      <w:pPr>
        <w:pStyle w:val="KUJKnormal"/>
      </w:pPr>
    </w:p>
    <w:p w14:paraId="663B865E" w14:textId="77777777" w:rsidR="000A5264" w:rsidRPr="007C1EE7" w:rsidRDefault="000A5264" w:rsidP="008235DC">
      <w:pPr>
        <w:pStyle w:val="KUJKtucny"/>
      </w:pPr>
      <w:r w:rsidRPr="007C1EE7">
        <w:t>Zodpovídá:</w:t>
      </w:r>
      <w:r>
        <w:t xml:space="preserve"> </w:t>
      </w:r>
      <w:r w:rsidRPr="00C33E09">
        <w:rPr>
          <w:rFonts w:cs="Arial"/>
          <w:b w:val="0"/>
          <w:bCs/>
          <w:szCs w:val="20"/>
        </w:rPr>
        <w:t>vedoucí OEKO – Ing. Ladislav Staněk</w:t>
      </w:r>
    </w:p>
    <w:p w14:paraId="149EB9A4" w14:textId="77777777" w:rsidR="000A5264" w:rsidRDefault="000A5264" w:rsidP="008235DC">
      <w:pPr>
        <w:pStyle w:val="KUJKnormal"/>
      </w:pPr>
    </w:p>
    <w:p w14:paraId="284474DD" w14:textId="77777777" w:rsidR="000A5264" w:rsidRDefault="000A5264" w:rsidP="008235DC">
      <w:pPr>
        <w:pStyle w:val="KUJKnormal"/>
      </w:pPr>
      <w:r>
        <w:t>Termín kontroly: 20. 12. 2024</w:t>
      </w:r>
    </w:p>
    <w:p w14:paraId="6544032C" w14:textId="77777777" w:rsidR="000A5264" w:rsidRDefault="000A5264" w:rsidP="008235DC">
      <w:pPr>
        <w:pStyle w:val="KUJKnormal"/>
      </w:pPr>
      <w:r>
        <w:t>Termín splnění: 20. 12. 2024</w:t>
      </w:r>
    </w:p>
    <w:p w14:paraId="7D3A945C" w14:textId="77777777" w:rsidR="000A5264" w:rsidRDefault="000A5264"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9D340" w14:textId="77777777" w:rsidR="000A5264" w:rsidRDefault="000A5264" w:rsidP="000A5264">
    <w:r>
      <w:rPr>
        <w:noProof/>
      </w:rPr>
      <w:pict w14:anchorId="5BC859EE">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DEA1721" w14:textId="77777777" w:rsidR="000A5264" w:rsidRPr="005F485E" w:rsidRDefault="000A5264" w:rsidP="000A5264">
                <w:pPr>
                  <w:spacing w:after="60"/>
                  <w:rPr>
                    <w:rFonts w:ascii="Arial" w:hAnsi="Arial" w:cs="Arial"/>
                    <w:b/>
                    <w:sz w:val="22"/>
                  </w:rPr>
                </w:pPr>
                <w:r w:rsidRPr="005F485E">
                  <w:rPr>
                    <w:rFonts w:ascii="Arial" w:hAnsi="Arial" w:cs="Arial"/>
                    <w:b/>
                    <w:sz w:val="22"/>
                  </w:rPr>
                  <w:t>ZASTUPITELSTVO JIHOČESKÉHO KRAJE</w:t>
                </w:r>
              </w:p>
              <w:p w14:paraId="6886075B" w14:textId="77777777" w:rsidR="000A5264" w:rsidRPr="005F485E" w:rsidRDefault="000A5264" w:rsidP="000A526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02ED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6AA08A8" w14:textId="77777777" w:rsidR="000A5264" w:rsidRDefault="000A5264" w:rsidP="000A5264">
    <w:r>
      <w:pict w14:anchorId="0FBAD781">
        <v:rect id="_x0000_i1026" style="width:481.9pt;height:2pt" o:hralign="center" o:hrstd="t" o:hrnoshade="t" o:hr="t" fillcolor="black" stroked="f"/>
      </w:pict>
    </w:r>
  </w:p>
  <w:p w14:paraId="29AC4F42" w14:textId="77777777" w:rsidR="000A5264" w:rsidRPr="000A5264" w:rsidRDefault="000A5264" w:rsidP="000A52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start w:val="1"/>
      <w:numFmt w:val="bullet"/>
      <w:lvlText w:val="o"/>
      <w:lvlJc w:val="left"/>
      <w:pPr>
        <w:tabs>
          <w:tab w:val="num" w:pos="3600"/>
        </w:tabs>
        <w:ind w:left="3600" w:hanging="360"/>
      </w:pPr>
      <w:rPr>
        <w:rFonts w:ascii="Courier New" w:hAnsi="Courier New" w:cs="Times New Roman" w:hint="default"/>
      </w:rPr>
    </w:lvl>
    <w:lvl w:ilvl="2" w:tplc="04050005">
      <w:start w:val="1"/>
      <w:numFmt w:val="bullet"/>
      <w:lvlText w:val=""/>
      <w:lvlJc w:val="left"/>
      <w:pPr>
        <w:tabs>
          <w:tab w:val="num" w:pos="4320"/>
        </w:tabs>
        <w:ind w:left="4320" w:hanging="360"/>
      </w:pPr>
      <w:rPr>
        <w:rFonts w:ascii="Wingdings" w:hAnsi="Wingdings" w:hint="default"/>
      </w:rPr>
    </w:lvl>
    <w:lvl w:ilvl="3" w:tplc="04050001">
      <w:start w:val="1"/>
      <w:numFmt w:val="bullet"/>
      <w:lvlText w:val=""/>
      <w:lvlJc w:val="left"/>
      <w:pPr>
        <w:tabs>
          <w:tab w:val="num" w:pos="5040"/>
        </w:tabs>
        <w:ind w:left="5040" w:hanging="360"/>
      </w:pPr>
      <w:rPr>
        <w:rFonts w:ascii="Symbol" w:hAnsi="Symbol" w:hint="default"/>
      </w:rPr>
    </w:lvl>
    <w:lvl w:ilvl="4" w:tplc="04050003">
      <w:start w:val="1"/>
      <w:numFmt w:val="bullet"/>
      <w:lvlText w:val="o"/>
      <w:lvlJc w:val="left"/>
      <w:pPr>
        <w:tabs>
          <w:tab w:val="num" w:pos="5760"/>
        </w:tabs>
        <w:ind w:left="5760" w:hanging="360"/>
      </w:pPr>
      <w:rPr>
        <w:rFonts w:ascii="Courier New" w:hAnsi="Courier New" w:cs="Times New Roman" w:hint="default"/>
      </w:rPr>
    </w:lvl>
    <w:lvl w:ilvl="5" w:tplc="04050005">
      <w:start w:val="1"/>
      <w:numFmt w:val="bullet"/>
      <w:lvlText w:val=""/>
      <w:lvlJc w:val="left"/>
      <w:pPr>
        <w:tabs>
          <w:tab w:val="num" w:pos="6480"/>
        </w:tabs>
        <w:ind w:left="6480" w:hanging="360"/>
      </w:pPr>
      <w:rPr>
        <w:rFonts w:ascii="Wingdings" w:hAnsi="Wingdings" w:hint="default"/>
      </w:rPr>
    </w:lvl>
    <w:lvl w:ilvl="6" w:tplc="04050001">
      <w:start w:val="1"/>
      <w:numFmt w:val="bullet"/>
      <w:lvlText w:val=""/>
      <w:lvlJc w:val="left"/>
      <w:pPr>
        <w:tabs>
          <w:tab w:val="num" w:pos="7200"/>
        </w:tabs>
        <w:ind w:left="7200" w:hanging="360"/>
      </w:pPr>
      <w:rPr>
        <w:rFonts w:ascii="Symbol" w:hAnsi="Symbol" w:hint="default"/>
      </w:rPr>
    </w:lvl>
    <w:lvl w:ilvl="7" w:tplc="04050003">
      <w:start w:val="1"/>
      <w:numFmt w:val="bullet"/>
      <w:lvlText w:val="o"/>
      <w:lvlJc w:val="left"/>
      <w:pPr>
        <w:tabs>
          <w:tab w:val="num" w:pos="7920"/>
        </w:tabs>
        <w:ind w:left="7920" w:hanging="360"/>
      </w:pPr>
      <w:rPr>
        <w:rFonts w:ascii="Courier New" w:hAnsi="Courier New" w:cs="Times New Roman" w:hint="default"/>
      </w:rPr>
    </w:lvl>
    <w:lvl w:ilvl="8" w:tplc="04050005">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4DD35CB"/>
    <w:multiLevelType w:val="hybridMultilevel"/>
    <w:tmpl w:val="C95A0032"/>
    <w:styleLink w:val="KUJKviceurovnovy5"/>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4" w15:restartNumberingAfterBreak="0">
    <w:nsid w:val="06D666F3"/>
    <w:multiLevelType w:val="hybridMultilevel"/>
    <w:tmpl w:val="7B00474E"/>
    <w:lvl w:ilvl="0" w:tplc="00B4645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5" w15:restartNumberingAfterBreak="0">
    <w:nsid w:val="139D2153"/>
    <w:multiLevelType w:val="hybridMultilevel"/>
    <w:tmpl w:val="5002E002"/>
    <w:lvl w:ilvl="0" w:tplc="00B46454">
      <w:start w:val="1"/>
      <w:numFmt w:val="decimal"/>
      <w:lvlText w:val="%1)"/>
      <w:lvlJc w:val="left"/>
      <w:pPr>
        <w:ind w:left="44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6" w15:restartNumberingAfterBreak="0">
    <w:nsid w:val="17025DBD"/>
    <w:multiLevelType w:val="hybridMultilevel"/>
    <w:tmpl w:val="EB76C6FA"/>
    <w:styleLink w:val="KUJKviceurovnovy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B5C5DF6"/>
    <w:multiLevelType w:val="hybridMultilevel"/>
    <w:tmpl w:val="70EA328A"/>
    <w:styleLink w:val="KUJKviceurovnovy31"/>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8"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2354D4"/>
    <w:multiLevelType w:val="hybridMultilevel"/>
    <w:tmpl w:val="57829290"/>
    <w:styleLink w:val="KUJKviceurovnovy4"/>
    <w:lvl w:ilvl="0" w:tplc="B2FABD08">
      <w:start w:val="2"/>
      <w:numFmt w:val="decimal"/>
      <w:lvlText w:val="%1."/>
      <w:lvlJc w:val="left"/>
      <w:pPr>
        <w:tabs>
          <w:tab w:val="num" w:pos="1320"/>
        </w:tabs>
        <w:ind w:left="13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3AD5401B"/>
    <w:multiLevelType w:val="hybridMultilevel"/>
    <w:tmpl w:val="0436FD32"/>
    <w:lvl w:ilvl="0" w:tplc="00B4645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2"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233CB5"/>
    <w:multiLevelType w:val="hybridMultilevel"/>
    <w:tmpl w:val="997EDE6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17" w15:restartNumberingAfterBreak="0">
    <w:nsid w:val="46FE5420"/>
    <w:multiLevelType w:val="hybridMultilevel"/>
    <w:tmpl w:val="C01C8380"/>
    <w:lvl w:ilvl="0" w:tplc="00B4645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8" w15:restartNumberingAfterBreak="0">
    <w:nsid w:val="513A5CA8"/>
    <w:multiLevelType w:val="hybridMultilevel"/>
    <w:tmpl w:val="C6041A48"/>
    <w:lvl w:ilvl="0" w:tplc="00B46454">
      <w:start w:val="1"/>
      <w:numFmt w:val="decimal"/>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19" w15:restartNumberingAfterBreak="0">
    <w:nsid w:val="51893096"/>
    <w:multiLevelType w:val="hybridMultilevel"/>
    <w:tmpl w:val="5548393C"/>
    <w:lvl w:ilvl="0" w:tplc="00B46454">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20"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9E5F03"/>
    <w:multiLevelType w:val="hybridMultilevel"/>
    <w:tmpl w:val="5B6A5572"/>
    <w:lvl w:ilvl="0" w:tplc="04050017">
      <w:start w:val="1"/>
      <w:numFmt w:val="lowerLetter"/>
      <w:lvlText w:val="%1)"/>
      <w:lvlJc w:val="left"/>
      <w:pPr>
        <w:ind w:left="400" w:hanging="360"/>
      </w:p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2"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cs="Times New Roman" w:hint="default"/>
        <w:b/>
        <w:color w:val="auto"/>
        <w:sz w:val="28"/>
      </w:rPr>
    </w:lvl>
    <w:lvl w:ilvl="1">
      <w:start w:val="1"/>
      <w:numFmt w:val="upperRoman"/>
      <w:lvlText w:val="%2."/>
      <w:lvlJc w:val="left"/>
      <w:pPr>
        <w:ind w:left="360" w:hanging="360"/>
      </w:pPr>
      <w:rPr>
        <w:rFonts w:ascii="Times New Roman" w:hAnsi="Times New Roman" w:cs="Times New Roman" w:hint="default"/>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432BEE"/>
    <w:multiLevelType w:val="hybridMultilevel"/>
    <w:tmpl w:val="7D8E4576"/>
    <w:styleLink w:val="KUJKviceurovnovy111"/>
    <w:lvl w:ilvl="0" w:tplc="7BB2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4"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C23A0A"/>
    <w:multiLevelType w:val="hybridMultilevel"/>
    <w:tmpl w:val="44C6AB0C"/>
    <w:styleLink w:val="KUJKviceurovnovy21"/>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26"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88718327">
    <w:abstractNumId w:val="8"/>
  </w:num>
  <w:num w:numId="2" w16cid:durableId="633297513">
    <w:abstractNumId w:val="9"/>
  </w:num>
  <w:num w:numId="3" w16cid:durableId="1408384686">
    <w:abstractNumId w:val="27"/>
  </w:num>
  <w:num w:numId="4" w16cid:durableId="1351492639">
    <w:abstractNumId w:val="24"/>
  </w:num>
  <w:num w:numId="5" w16cid:durableId="508255043">
    <w:abstractNumId w:val="1"/>
  </w:num>
  <w:num w:numId="6" w16cid:durableId="1469738319">
    <w:abstractNumId w:val="12"/>
  </w:num>
  <w:num w:numId="7" w16cid:durableId="1205094367">
    <w:abstractNumId w:val="20"/>
  </w:num>
  <w:num w:numId="8" w16cid:durableId="898828223">
    <w:abstractNumId w:val="13"/>
  </w:num>
  <w:num w:numId="9" w16cid:durableId="95948142">
    <w:abstractNumId w:val="15"/>
  </w:num>
  <w:num w:numId="10" w16cid:durableId="704990855">
    <w:abstractNumId w:val="26"/>
  </w:num>
  <w:num w:numId="11" w16cid:durableId="110672798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19275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4643571">
    <w:abstractNumId w:val="0"/>
  </w:num>
  <w:num w:numId="14" w16cid:durableId="960844565">
    <w:abstractNumId w:val="2"/>
  </w:num>
  <w:num w:numId="15" w16cid:durableId="1827893655">
    <w:abstractNumId w:val="22"/>
  </w:num>
  <w:num w:numId="16" w16cid:durableId="1446002446">
    <w:abstractNumId w:val="23"/>
  </w:num>
  <w:num w:numId="17" w16cid:durableId="714887457">
    <w:abstractNumId w:val="7"/>
  </w:num>
  <w:num w:numId="18" w16cid:durableId="12992625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4897964">
    <w:abstractNumId w:val="10"/>
  </w:num>
  <w:num w:numId="20" w16cid:durableId="633948810">
    <w:abstractNumId w:val="6"/>
  </w:num>
  <w:num w:numId="21" w16cid:durableId="1128427365">
    <w:abstractNumId w:val="25"/>
  </w:num>
  <w:num w:numId="22" w16cid:durableId="20279041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82821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08551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2940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82659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2728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9078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90235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9018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5264"/>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169B"/>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1EC"/>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0A5264"/>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semiHidden/>
    <w:unhideWhenUsed/>
    <w:qFormat/>
    <w:rsid w:val="000A5264"/>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semiHidden/>
    <w:unhideWhenUsed/>
    <w:qFormat/>
    <w:rsid w:val="000A5264"/>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semiHidden/>
    <w:unhideWhenUsed/>
    <w:qFormat/>
    <w:rsid w:val="000A5264"/>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semiHidden/>
    <w:unhideWhenUsed/>
    <w:qFormat/>
    <w:rsid w:val="000A5264"/>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semiHidden/>
    <w:unhideWhenUsed/>
    <w:qFormat/>
    <w:rsid w:val="000A5264"/>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semiHidden/>
    <w:unhideWhenUsed/>
    <w:qFormat/>
    <w:rsid w:val="000A5264"/>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semiHidden/>
    <w:unhideWhenUsed/>
    <w:qFormat/>
    <w:rsid w:val="000A5264"/>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0A5264"/>
    <w:rPr>
      <w:rFonts w:ascii="Times New Roman" w:eastAsia="Arial Unicode MS" w:hAnsi="Times New Roman"/>
      <w:b/>
      <w:bCs/>
      <w:sz w:val="36"/>
      <w:szCs w:val="36"/>
    </w:rPr>
  </w:style>
  <w:style w:type="character" w:customStyle="1" w:styleId="Nadpis2Char">
    <w:name w:val="Nadpis 2 Char"/>
    <w:basedOn w:val="Standardnpsmoodstavce"/>
    <w:link w:val="Nadpis2"/>
    <w:semiHidden/>
    <w:rsid w:val="000A5264"/>
    <w:rPr>
      <w:rFonts w:ascii="Times New Roman" w:eastAsia="Arial Unicode MS" w:hAnsi="Times New Roman"/>
      <w:b/>
      <w:bCs/>
      <w:sz w:val="22"/>
      <w:szCs w:val="24"/>
    </w:rPr>
  </w:style>
  <w:style w:type="character" w:customStyle="1" w:styleId="Nadpis3Char">
    <w:name w:val="Nadpis 3 Char"/>
    <w:basedOn w:val="Standardnpsmoodstavce"/>
    <w:link w:val="Nadpis3"/>
    <w:semiHidden/>
    <w:rsid w:val="000A5264"/>
    <w:rPr>
      <w:rFonts w:ascii="Times New Roman" w:eastAsia="Times New Roman" w:hAnsi="Times New Roman"/>
      <w:b/>
      <w:bCs/>
      <w:color w:val="000000"/>
      <w:sz w:val="28"/>
      <w:szCs w:val="17"/>
    </w:rPr>
  </w:style>
  <w:style w:type="character" w:customStyle="1" w:styleId="Nadpis4Char">
    <w:name w:val="Nadpis 4 Char"/>
    <w:basedOn w:val="Standardnpsmoodstavce"/>
    <w:link w:val="Nadpis4"/>
    <w:semiHidden/>
    <w:rsid w:val="000A5264"/>
    <w:rPr>
      <w:rFonts w:ascii="Times New Roman" w:eastAsia="Arial Unicode MS" w:hAnsi="Times New Roman"/>
      <w:b/>
      <w:bCs/>
      <w:sz w:val="24"/>
      <w:szCs w:val="26"/>
    </w:rPr>
  </w:style>
  <w:style w:type="character" w:customStyle="1" w:styleId="Nadpis5Char">
    <w:name w:val="Nadpis 5 Char"/>
    <w:basedOn w:val="Standardnpsmoodstavce"/>
    <w:link w:val="Nadpis5"/>
    <w:semiHidden/>
    <w:rsid w:val="000A5264"/>
    <w:rPr>
      <w:rFonts w:ascii="Times New Roman" w:eastAsia="Times New Roman" w:hAnsi="Times New Roman"/>
      <w:b/>
      <w:bCs/>
      <w:sz w:val="28"/>
      <w:szCs w:val="24"/>
      <w:u w:val="single"/>
    </w:rPr>
  </w:style>
  <w:style w:type="character" w:customStyle="1" w:styleId="Nadpis6Char">
    <w:name w:val="Nadpis 6 Char"/>
    <w:basedOn w:val="Standardnpsmoodstavce"/>
    <w:link w:val="Nadpis6"/>
    <w:semiHidden/>
    <w:rsid w:val="000A5264"/>
    <w:rPr>
      <w:rFonts w:ascii="Times New Roman" w:eastAsia="Times New Roman" w:hAnsi="Times New Roman"/>
      <w:b/>
      <w:bCs/>
      <w:sz w:val="24"/>
      <w:szCs w:val="24"/>
    </w:rPr>
  </w:style>
  <w:style w:type="character" w:customStyle="1" w:styleId="Nadpis7Char">
    <w:name w:val="Nadpis 7 Char"/>
    <w:basedOn w:val="Standardnpsmoodstavce"/>
    <w:link w:val="Nadpis7"/>
    <w:semiHidden/>
    <w:rsid w:val="000A5264"/>
    <w:rPr>
      <w:rFonts w:ascii="Times New Roman" w:eastAsia="Times New Roman" w:hAnsi="Times New Roman"/>
      <w:b/>
      <w:bCs/>
      <w:sz w:val="36"/>
      <w:szCs w:val="24"/>
    </w:rPr>
  </w:style>
  <w:style w:type="character" w:customStyle="1" w:styleId="Nadpis8Char">
    <w:name w:val="Nadpis 8 Char"/>
    <w:basedOn w:val="Standardnpsmoodstavce"/>
    <w:link w:val="Nadpis8"/>
    <w:semiHidden/>
    <w:rsid w:val="000A5264"/>
    <w:rPr>
      <w:rFonts w:ascii="Times New Roman" w:eastAsia="Times New Roman" w:hAnsi="Times New Roman"/>
      <w:b/>
      <w:bCs/>
      <w:sz w:val="28"/>
      <w:szCs w:val="28"/>
    </w:rPr>
  </w:style>
  <w:style w:type="paragraph" w:customStyle="1" w:styleId="xl35">
    <w:name w:val="xl35"/>
    <w:basedOn w:val="Normln"/>
    <w:rsid w:val="000A5264"/>
    <w:pPr>
      <w:spacing w:before="100" w:beforeAutospacing="1" w:after="100" w:afterAutospacing="1"/>
    </w:pPr>
    <w:rPr>
      <w:rFonts w:eastAsia="Arial Unicode MS"/>
      <w:b/>
      <w:bCs/>
      <w:szCs w:val="28"/>
      <w:lang w:eastAsia="cs-CZ"/>
    </w:rPr>
  </w:style>
  <w:style w:type="paragraph" w:customStyle="1" w:styleId="msonormal0">
    <w:name w:val="msonormal"/>
    <w:basedOn w:val="Normln"/>
    <w:rsid w:val="000A5264"/>
    <w:pPr>
      <w:spacing w:before="100" w:beforeAutospacing="1" w:after="100" w:afterAutospacing="1"/>
    </w:pPr>
    <w:rPr>
      <w:rFonts w:eastAsia="Times New Roman"/>
      <w:sz w:val="24"/>
      <w:szCs w:val="24"/>
      <w:lang w:eastAsia="cs-CZ"/>
    </w:rPr>
  </w:style>
  <w:style w:type="paragraph" w:styleId="Textkomente">
    <w:name w:val="annotation text"/>
    <w:basedOn w:val="Normln"/>
    <w:link w:val="TextkomenteChar"/>
    <w:uiPriority w:val="99"/>
    <w:semiHidden/>
    <w:unhideWhenUsed/>
    <w:rsid w:val="000A5264"/>
    <w:rPr>
      <w:sz w:val="20"/>
      <w:szCs w:val="20"/>
    </w:rPr>
  </w:style>
  <w:style w:type="character" w:customStyle="1" w:styleId="TextkomenteChar">
    <w:name w:val="Text komentáře Char"/>
    <w:basedOn w:val="Standardnpsmoodstavce"/>
    <w:link w:val="Textkomente"/>
    <w:uiPriority w:val="99"/>
    <w:semiHidden/>
    <w:rsid w:val="000A5264"/>
    <w:rPr>
      <w:rFonts w:ascii="Times New Roman" w:hAnsi="Times New Roman"/>
      <w:lang w:eastAsia="en-US"/>
    </w:rPr>
  </w:style>
  <w:style w:type="paragraph" w:styleId="Seznamsodrkami">
    <w:name w:val="List Bullet"/>
    <w:basedOn w:val="Normln"/>
    <w:autoRedefine/>
    <w:semiHidden/>
    <w:unhideWhenUsed/>
    <w:rsid w:val="000A5264"/>
    <w:pPr>
      <w:numPr>
        <w:numId w:val="13"/>
      </w:numPr>
    </w:pPr>
    <w:rPr>
      <w:rFonts w:eastAsia="Times New Roman"/>
      <w:sz w:val="24"/>
      <w:szCs w:val="24"/>
      <w:lang w:eastAsia="cs-CZ"/>
    </w:rPr>
  </w:style>
  <w:style w:type="paragraph" w:styleId="Seznam2">
    <w:name w:val="List 2"/>
    <w:basedOn w:val="Normln"/>
    <w:semiHidden/>
    <w:unhideWhenUsed/>
    <w:rsid w:val="000A5264"/>
    <w:pPr>
      <w:ind w:left="566" w:hanging="283"/>
    </w:pPr>
    <w:rPr>
      <w:rFonts w:eastAsia="Times New Roman"/>
      <w:sz w:val="24"/>
      <w:szCs w:val="24"/>
      <w:lang w:eastAsia="cs-CZ"/>
    </w:rPr>
  </w:style>
  <w:style w:type="paragraph" w:styleId="Seznamsodrkami2">
    <w:name w:val="List Bullet 2"/>
    <w:basedOn w:val="Normln"/>
    <w:autoRedefine/>
    <w:semiHidden/>
    <w:unhideWhenUsed/>
    <w:rsid w:val="000A5264"/>
    <w:pPr>
      <w:numPr>
        <w:numId w:val="14"/>
      </w:numPr>
      <w:tabs>
        <w:tab w:val="num" w:pos="1200"/>
      </w:tabs>
      <w:ind w:left="1200" w:hanging="240"/>
    </w:pPr>
    <w:rPr>
      <w:rFonts w:eastAsia="Times New Roman"/>
      <w:sz w:val="24"/>
      <w:szCs w:val="24"/>
      <w:lang w:eastAsia="cs-CZ"/>
    </w:rPr>
  </w:style>
  <w:style w:type="paragraph" w:styleId="Zkladntext">
    <w:name w:val="Body Text"/>
    <w:basedOn w:val="Normln"/>
    <w:link w:val="ZkladntextChar"/>
    <w:semiHidden/>
    <w:unhideWhenUsed/>
    <w:rsid w:val="000A5264"/>
    <w:pPr>
      <w:jc w:val="both"/>
    </w:pPr>
    <w:rPr>
      <w:rFonts w:eastAsia="Times New Roman"/>
      <w:sz w:val="20"/>
      <w:szCs w:val="24"/>
      <w:lang w:eastAsia="cs-CZ"/>
    </w:rPr>
  </w:style>
  <w:style w:type="character" w:customStyle="1" w:styleId="ZkladntextChar">
    <w:name w:val="Základní text Char"/>
    <w:basedOn w:val="Standardnpsmoodstavce"/>
    <w:link w:val="Zkladntext"/>
    <w:semiHidden/>
    <w:rsid w:val="000A5264"/>
    <w:rPr>
      <w:rFonts w:ascii="Times New Roman" w:eastAsia="Times New Roman" w:hAnsi="Times New Roman"/>
      <w:szCs w:val="24"/>
    </w:rPr>
  </w:style>
  <w:style w:type="paragraph" w:styleId="Zkladntextodsazen">
    <w:name w:val="Body Text Indent"/>
    <w:basedOn w:val="Normln"/>
    <w:link w:val="ZkladntextodsazenChar"/>
    <w:semiHidden/>
    <w:unhideWhenUsed/>
    <w:rsid w:val="000A5264"/>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semiHidden/>
    <w:rsid w:val="000A5264"/>
    <w:rPr>
      <w:rFonts w:ascii="Times New Roman" w:eastAsia="Times New Roman" w:hAnsi="Times New Roman"/>
      <w:sz w:val="28"/>
      <w:szCs w:val="24"/>
    </w:rPr>
  </w:style>
  <w:style w:type="paragraph" w:styleId="Zkladntext2">
    <w:name w:val="Body Text 2"/>
    <w:basedOn w:val="Normln"/>
    <w:link w:val="Zkladntext2Char"/>
    <w:semiHidden/>
    <w:unhideWhenUsed/>
    <w:rsid w:val="000A5264"/>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0A5264"/>
    <w:rPr>
      <w:rFonts w:ascii="Times New Roman" w:eastAsia="Times New Roman" w:hAnsi="Times New Roman"/>
      <w:color w:val="000000"/>
      <w:sz w:val="28"/>
      <w:szCs w:val="28"/>
    </w:rPr>
  </w:style>
  <w:style w:type="paragraph" w:styleId="Zkladntext3">
    <w:name w:val="Body Text 3"/>
    <w:basedOn w:val="Normln"/>
    <w:link w:val="Zkladntext3Char"/>
    <w:semiHidden/>
    <w:unhideWhenUsed/>
    <w:rsid w:val="000A5264"/>
    <w:pPr>
      <w:jc w:val="both"/>
    </w:pPr>
    <w:rPr>
      <w:rFonts w:eastAsia="Times New Roman"/>
      <w:szCs w:val="24"/>
      <w:lang w:eastAsia="cs-CZ"/>
    </w:rPr>
  </w:style>
  <w:style w:type="character" w:customStyle="1" w:styleId="Zkladntext3Char">
    <w:name w:val="Základní text 3 Char"/>
    <w:basedOn w:val="Standardnpsmoodstavce"/>
    <w:link w:val="Zkladntext3"/>
    <w:semiHidden/>
    <w:rsid w:val="000A5264"/>
    <w:rPr>
      <w:rFonts w:ascii="Times New Roman" w:eastAsia="Times New Roman" w:hAnsi="Times New Roman"/>
      <w:sz w:val="28"/>
      <w:szCs w:val="24"/>
    </w:rPr>
  </w:style>
  <w:style w:type="paragraph" w:styleId="Zkladntextodsazen2">
    <w:name w:val="Body Text Indent 2"/>
    <w:basedOn w:val="Normln"/>
    <w:link w:val="Zkladntextodsazen2Char"/>
    <w:semiHidden/>
    <w:unhideWhenUsed/>
    <w:rsid w:val="000A5264"/>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0A5264"/>
    <w:rPr>
      <w:rFonts w:ascii="Times New Roman" w:eastAsia="Times New Roman" w:hAnsi="Times New Roman"/>
      <w:sz w:val="28"/>
      <w:szCs w:val="24"/>
    </w:rPr>
  </w:style>
  <w:style w:type="paragraph" w:styleId="Textvbloku">
    <w:name w:val="Block Text"/>
    <w:basedOn w:val="Normln"/>
    <w:semiHidden/>
    <w:unhideWhenUsed/>
    <w:rsid w:val="000A5264"/>
    <w:pPr>
      <w:widowControl w:val="0"/>
      <w:autoSpaceDE w:val="0"/>
      <w:autoSpaceDN w:val="0"/>
      <w:adjustRightInd w:val="0"/>
      <w:spacing w:before="40" w:after="40"/>
      <w:ind w:left="40" w:right="40"/>
      <w:jc w:val="both"/>
    </w:pPr>
    <w:rPr>
      <w:rFonts w:eastAsia="Times New Roman"/>
      <w:color w:val="000000"/>
      <w:szCs w:val="28"/>
      <w:lang w:eastAsia="cs-CZ"/>
    </w:rPr>
  </w:style>
  <w:style w:type="paragraph" w:styleId="Rozloendokumentu">
    <w:name w:val="Document Map"/>
    <w:basedOn w:val="Normln"/>
    <w:link w:val="RozloendokumentuChar"/>
    <w:uiPriority w:val="99"/>
    <w:semiHidden/>
    <w:unhideWhenUsed/>
    <w:rsid w:val="000A5264"/>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0A5264"/>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0A5264"/>
    <w:rPr>
      <w:b/>
      <w:bCs/>
    </w:rPr>
  </w:style>
  <w:style w:type="character" w:customStyle="1" w:styleId="PedmtkomenteChar">
    <w:name w:val="Předmět komentáře Char"/>
    <w:basedOn w:val="TextkomenteChar"/>
    <w:link w:val="Pedmtkomente"/>
    <w:uiPriority w:val="99"/>
    <w:semiHidden/>
    <w:rsid w:val="000A5264"/>
    <w:rPr>
      <w:rFonts w:ascii="Times New Roman" w:hAnsi="Times New Roman"/>
      <w:b/>
      <w:bCs/>
      <w:lang w:eastAsia="en-US"/>
    </w:rPr>
  </w:style>
  <w:style w:type="paragraph" w:styleId="Bezmezer">
    <w:name w:val="No Spacing"/>
    <w:uiPriority w:val="1"/>
    <w:qFormat/>
    <w:rsid w:val="000A5264"/>
    <w:rPr>
      <w:rFonts w:ascii="Times New Roman" w:hAnsi="Times New Roman"/>
      <w:sz w:val="28"/>
      <w:szCs w:val="22"/>
      <w:lang w:eastAsia="en-US"/>
    </w:rPr>
  </w:style>
  <w:style w:type="paragraph" w:customStyle="1" w:styleId="xl24">
    <w:name w:val="xl24"/>
    <w:basedOn w:val="Normln"/>
    <w:rsid w:val="000A5264"/>
    <w:pPr>
      <w:spacing w:before="100" w:beforeAutospacing="1" w:after="100" w:afterAutospacing="1"/>
      <w:jc w:val="center"/>
    </w:pPr>
    <w:rPr>
      <w:rFonts w:eastAsia="Arial Unicode MS"/>
      <w:sz w:val="24"/>
      <w:szCs w:val="24"/>
      <w:lang w:eastAsia="cs-CZ"/>
    </w:rPr>
  </w:style>
  <w:style w:type="paragraph" w:customStyle="1" w:styleId="xl25">
    <w:name w:val="xl25"/>
    <w:basedOn w:val="Normln"/>
    <w:rsid w:val="000A52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0A52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0A5264"/>
    <w:pPr>
      <w:spacing w:before="100" w:beforeAutospacing="1" w:after="100" w:afterAutospacing="1"/>
      <w:jc w:val="right"/>
    </w:pPr>
    <w:rPr>
      <w:rFonts w:eastAsia="Arial Unicode MS"/>
      <w:szCs w:val="28"/>
      <w:lang w:eastAsia="cs-CZ"/>
    </w:rPr>
  </w:style>
  <w:style w:type="paragraph" w:customStyle="1" w:styleId="xl28">
    <w:name w:val="xl28"/>
    <w:basedOn w:val="Normln"/>
    <w:rsid w:val="000A52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0A52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0A5264"/>
    <w:pPr>
      <w:spacing w:before="100" w:beforeAutospacing="1" w:after="100" w:afterAutospacing="1"/>
    </w:pPr>
    <w:rPr>
      <w:rFonts w:eastAsia="Arial Unicode MS"/>
      <w:b/>
      <w:bCs/>
      <w:szCs w:val="28"/>
      <w:lang w:eastAsia="cs-CZ"/>
    </w:rPr>
  </w:style>
  <w:style w:type="paragraph" w:customStyle="1" w:styleId="xl22">
    <w:name w:val="xl22"/>
    <w:basedOn w:val="Normln"/>
    <w:rsid w:val="000A5264"/>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0A5264"/>
    <w:pPr>
      <w:spacing w:before="120" w:line="360" w:lineRule="auto"/>
      <w:ind w:left="0" w:firstLine="0"/>
      <w:jc w:val="both"/>
    </w:pPr>
    <w:rPr>
      <w:kern w:val="28"/>
      <w:sz w:val="24"/>
      <w:szCs w:val="20"/>
    </w:rPr>
  </w:style>
  <w:style w:type="paragraph" w:customStyle="1" w:styleId="xl31">
    <w:name w:val="xl31"/>
    <w:basedOn w:val="Normln"/>
    <w:rsid w:val="000A5264"/>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0A5264"/>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0A5264"/>
    <w:pPr>
      <w:spacing w:before="100" w:beforeAutospacing="1" w:after="100" w:afterAutospacing="1"/>
    </w:pPr>
    <w:rPr>
      <w:rFonts w:eastAsia="Arial Unicode MS"/>
      <w:sz w:val="24"/>
      <w:szCs w:val="24"/>
      <w:lang w:eastAsia="cs-CZ"/>
    </w:rPr>
  </w:style>
  <w:style w:type="paragraph" w:customStyle="1" w:styleId="xl34">
    <w:name w:val="xl34"/>
    <w:basedOn w:val="Normln"/>
    <w:rsid w:val="000A5264"/>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0A5264"/>
    <w:pPr>
      <w:pBdr>
        <w:top w:val="single" w:sz="4" w:space="0" w:color="auto"/>
        <w:bottom w:val="single" w:sz="4" w:space="0" w:color="auto"/>
        <w:right w:val="single" w:sz="4" w:space="0" w:color="auto"/>
      </w:pBdr>
      <w:spacing w:before="100" w:beforeAutospacing="1" w:after="100" w:afterAutospacing="1"/>
      <w:jc w:val="right"/>
    </w:pPr>
    <w:rPr>
      <w:rFonts w:eastAsia="Arial Unicode MS"/>
      <w:szCs w:val="28"/>
      <w:lang w:eastAsia="cs-CZ"/>
    </w:rPr>
  </w:style>
  <w:style w:type="paragraph" w:customStyle="1" w:styleId="xl37">
    <w:name w:val="xl37"/>
    <w:basedOn w:val="Normln"/>
    <w:rsid w:val="000A52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0A52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0A5264"/>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0A5264"/>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0A5264"/>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0A5264"/>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0A5264"/>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0A5264"/>
    <w:pPr>
      <w:shd w:val="clear" w:color="auto" w:fill="FFCC00"/>
      <w:spacing w:before="100" w:beforeAutospacing="1" w:after="100" w:afterAutospacing="1"/>
      <w:jc w:val="center"/>
    </w:pPr>
    <w:rPr>
      <w:rFonts w:eastAsia="Arial Unicode MS"/>
      <w:szCs w:val="28"/>
      <w:lang w:eastAsia="cs-CZ"/>
    </w:rPr>
  </w:style>
  <w:style w:type="paragraph" w:customStyle="1" w:styleId="xl45">
    <w:name w:val="xl45"/>
    <w:basedOn w:val="Normln"/>
    <w:rsid w:val="000A5264"/>
    <w:pPr>
      <w:shd w:val="clear" w:color="auto" w:fill="FFCC00"/>
      <w:spacing w:before="100" w:beforeAutospacing="1" w:after="100" w:afterAutospacing="1"/>
      <w:jc w:val="right"/>
    </w:pPr>
    <w:rPr>
      <w:rFonts w:eastAsia="Arial Unicode MS"/>
      <w:szCs w:val="28"/>
      <w:lang w:eastAsia="cs-CZ"/>
    </w:rPr>
  </w:style>
  <w:style w:type="paragraph" w:customStyle="1" w:styleId="xl46">
    <w:name w:val="xl46"/>
    <w:basedOn w:val="Normln"/>
    <w:rsid w:val="000A5264"/>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0A5264"/>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0A5264"/>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0A5264"/>
    <w:pPr>
      <w:shd w:val="clear" w:color="auto" w:fill="99CCFF"/>
      <w:spacing w:before="100" w:beforeAutospacing="1" w:after="100" w:afterAutospacing="1"/>
      <w:jc w:val="center"/>
    </w:pPr>
    <w:rPr>
      <w:rFonts w:eastAsia="Arial Unicode MS"/>
      <w:szCs w:val="28"/>
      <w:lang w:eastAsia="cs-CZ"/>
    </w:rPr>
  </w:style>
  <w:style w:type="paragraph" w:customStyle="1" w:styleId="xl50">
    <w:name w:val="xl50"/>
    <w:basedOn w:val="Normln"/>
    <w:rsid w:val="000A5264"/>
    <w:pPr>
      <w:shd w:val="clear" w:color="auto" w:fill="99CCFF"/>
      <w:spacing w:before="100" w:beforeAutospacing="1" w:after="100" w:afterAutospacing="1"/>
      <w:jc w:val="right"/>
    </w:pPr>
    <w:rPr>
      <w:rFonts w:eastAsia="Arial Unicode MS"/>
      <w:szCs w:val="28"/>
      <w:lang w:eastAsia="cs-CZ"/>
    </w:rPr>
  </w:style>
  <w:style w:type="paragraph" w:customStyle="1" w:styleId="xl51">
    <w:name w:val="xl51"/>
    <w:basedOn w:val="Normln"/>
    <w:rsid w:val="000A5264"/>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0A5264"/>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0A5264"/>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0A5264"/>
    <w:pPr>
      <w:shd w:val="clear" w:color="auto" w:fill="99CC00"/>
      <w:spacing w:before="100" w:beforeAutospacing="1" w:after="100" w:afterAutospacing="1"/>
      <w:jc w:val="center"/>
    </w:pPr>
    <w:rPr>
      <w:rFonts w:eastAsia="Arial Unicode MS"/>
      <w:szCs w:val="28"/>
      <w:lang w:eastAsia="cs-CZ"/>
    </w:rPr>
  </w:style>
  <w:style w:type="paragraph" w:customStyle="1" w:styleId="xl55">
    <w:name w:val="xl55"/>
    <w:basedOn w:val="Normln"/>
    <w:rsid w:val="000A5264"/>
    <w:pPr>
      <w:shd w:val="clear" w:color="auto" w:fill="99CC00"/>
      <w:spacing w:before="100" w:beforeAutospacing="1" w:after="100" w:afterAutospacing="1"/>
      <w:jc w:val="right"/>
    </w:pPr>
    <w:rPr>
      <w:rFonts w:eastAsia="Arial Unicode MS"/>
      <w:szCs w:val="28"/>
      <w:lang w:eastAsia="cs-CZ"/>
    </w:rPr>
  </w:style>
  <w:style w:type="paragraph" w:customStyle="1" w:styleId="xl56">
    <w:name w:val="xl56"/>
    <w:basedOn w:val="Normln"/>
    <w:rsid w:val="000A5264"/>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0A5264"/>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0A5264"/>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0A5264"/>
    <w:pPr>
      <w:shd w:val="clear" w:color="auto" w:fill="33CCCC"/>
      <w:spacing w:before="100" w:beforeAutospacing="1" w:after="100" w:afterAutospacing="1"/>
      <w:jc w:val="center"/>
    </w:pPr>
    <w:rPr>
      <w:rFonts w:eastAsia="Arial Unicode MS"/>
      <w:szCs w:val="28"/>
      <w:lang w:eastAsia="cs-CZ"/>
    </w:rPr>
  </w:style>
  <w:style w:type="paragraph" w:customStyle="1" w:styleId="xl60">
    <w:name w:val="xl60"/>
    <w:basedOn w:val="Normln"/>
    <w:rsid w:val="000A5264"/>
    <w:pPr>
      <w:shd w:val="clear" w:color="auto" w:fill="33CCCC"/>
      <w:spacing w:before="100" w:beforeAutospacing="1" w:after="100" w:afterAutospacing="1"/>
      <w:jc w:val="right"/>
    </w:pPr>
    <w:rPr>
      <w:rFonts w:eastAsia="Arial Unicode MS"/>
      <w:szCs w:val="28"/>
      <w:lang w:eastAsia="cs-CZ"/>
    </w:rPr>
  </w:style>
  <w:style w:type="paragraph" w:customStyle="1" w:styleId="KUJKpsmenn">
    <w:name w:val="KUJK_písmenný"/>
    <w:basedOn w:val="KUJKnormal"/>
    <w:qFormat/>
    <w:rsid w:val="000A5264"/>
    <w:pPr>
      <w:ind w:left="360" w:hanging="360"/>
      <w:contextualSpacing w:val="0"/>
      <w:jc w:val="left"/>
    </w:pPr>
    <w:rPr>
      <w:rFonts w:ascii="Calibri" w:hAnsi="Calibri" w:cs="Calibri"/>
      <w:sz w:val="28"/>
    </w:rPr>
  </w:style>
  <w:style w:type="paragraph" w:customStyle="1" w:styleId="KUJKslovan">
    <w:name w:val="KUJK_číslovaný"/>
    <w:basedOn w:val="KUJKnormal"/>
    <w:next w:val="KUJKnormal"/>
    <w:qFormat/>
    <w:rsid w:val="000A5264"/>
    <w:pPr>
      <w:contextualSpacing w:val="0"/>
      <w:jc w:val="left"/>
    </w:pPr>
    <w:rPr>
      <w:rFonts w:ascii="Calibri" w:hAnsi="Calibri" w:cs="Calibri"/>
      <w:sz w:val="28"/>
    </w:rPr>
  </w:style>
  <w:style w:type="paragraph" w:customStyle="1" w:styleId="KUJKpolozka0">
    <w:name w:val="KUJK_polozka"/>
    <w:basedOn w:val="KUJKnormal"/>
    <w:next w:val="KUJKnormal"/>
    <w:qFormat/>
    <w:rsid w:val="000A5264"/>
    <w:pPr>
      <w:tabs>
        <w:tab w:val="num" w:pos="360"/>
      </w:tabs>
      <w:contextualSpacing w:val="0"/>
      <w:jc w:val="left"/>
    </w:pPr>
    <w:rPr>
      <w:rFonts w:ascii="Calibri" w:hAnsi="Calibri" w:cs="Calibri"/>
      <w:b/>
      <w:sz w:val="28"/>
    </w:rPr>
  </w:style>
  <w:style w:type="paragraph" w:customStyle="1" w:styleId="KUJKdoplnek">
    <w:name w:val="KUJK_doplnek"/>
    <w:basedOn w:val="Normln"/>
    <w:next w:val="Normln"/>
    <w:rsid w:val="000A5264"/>
    <w:pPr>
      <w:ind w:left="360" w:hanging="360"/>
    </w:pPr>
    <w:rPr>
      <w:rFonts w:eastAsia="Times New Roman"/>
      <w:b/>
      <w:szCs w:val="28"/>
    </w:rPr>
  </w:style>
  <w:style w:type="character" w:styleId="Odkaznakoment">
    <w:name w:val="annotation reference"/>
    <w:uiPriority w:val="99"/>
    <w:semiHidden/>
    <w:unhideWhenUsed/>
    <w:rsid w:val="000A5264"/>
    <w:rPr>
      <w:sz w:val="16"/>
      <w:szCs w:val="16"/>
    </w:rPr>
  </w:style>
  <w:style w:type="table" w:styleId="Mkatabulky">
    <w:name w:val="Table Grid"/>
    <w:basedOn w:val="Normlntabulka"/>
    <w:uiPriority w:val="59"/>
    <w:rsid w:val="000A526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UJKviceurovnovy16">
    <w:name w:val="KUJK_viceurovnovy16"/>
    <w:uiPriority w:val="99"/>
    <w:rsid w:val="000A5264"/>
    <w:pPr>
      <w:numPr>
        <w:numId w:val="14"/>
      </w:numPr>
    </w:pPr>
  </w:style>
  <w:style w:type="numbering" w:customStyle="1" w:styleId="KUJKviceurovnovy2">
    <w:name w:val="KUJK_viceurovnovy2"/>
    <w:uiPriority w:val="99"/>
    <w:rsid w:val="000A5264"/>
    <w:pPr>
      <w:numPr>
        <w:numId w:val="15"/>
      </w:numPr>
    </w:pPr>
  </w:style>
  <w:style w:type="numbering" w:customStyle="1" w:styleId="KUJKviceurovnovy1">
    <w:name w:val="KUJK_viceurovnovy1"/>
    <w:uiPriority w:val="99"/>
    <w:rsid w:val="000A5264"/>
  </w:style>
  <w:style w:type="numbering" w:customStyle="1" w:styleId="KUJKviceurovnovy11">
    <w:name w:val="KUJK_viceurovnovy11"/>
    <w:uiPriority w:val="99"/>
    <w:rsid w:val="000A5264"/>
  </w:style>
  <w:style w:type="numbering" w:customStyle="1" w:styleId="KUJKviceurovnovy3">
    <w:name w:val="KUJK_viceurovnovy3"/>
    <w:uiPriority w:val="99"/>
    <w:rsid w:val="000A5264"/>
  </w:style>
  <w:style w:type="numbering" w:customStyle="1" w:styleId="Bezseznamu1">
    <w:name w:val="Bez seznamu1"/>
    <w:next w:val="Bezseznamu"/>
    <w:uiPriority w:val="99"/>
    <w:semiHidden/>
    <w:unhideWhenUsed/>
    <w:rsid w:val="000A5264"/>
  </w:style>
  <w:style w:type="numbering" w:customStyle="1" w:styleId="KUJKviceurovnovy161">
    <w:name w:val="KUJK_viceurovnovy161"/>
    <w:uiPriority w:val="99"/>
    <w:rsid w:val="000A5264"/>
    <w:pPr>
      <w:numPr>
        <w:numId w:val="2"/>
      </w:numPr>
    </w:pPr>
  </w:style>
  <w:style w:type="numbering" w:customStyle="1" w:styleId="KUJKviceurovnovy21">
    <w:name w:val="KUJK_viceurovnovy21"/>
    <w:uiPriority w:val="99"/>
    <w:rsid w:val="000A5264"/>
    <w:pPr>
      <w:numPr>
        <w:numId w:val="11"/>
      </w:numPr>
    </w:pPr>
  </w:style>
  <w:style w:type="numbering" w:customStyle="1" w:styleId="KUJKviceurovnovy12">
    <w:name w:val="KUJK_viceurovnovy12"/>
    <w:uiPriority w:val="99"/>
    <w:rsid w:val="000A5264"/>
    <w:pPr>
      <w:numPr>
        <w:numId w:val="20"/>
      </w:numPr>
    </w:pPr>
  </w:style>
  <w:style w:type="numbering" w:customStyle="1" w:styleId="KUJKviceurovnovy4">
    <w:name w:val="KUJK_viceurovnovy4"/>
    <w:uiPriority w:val="99"/>
    <w:rsid w:val="000A5264"/>
    <w:pPr>
      <w:numPr>
        <w:numId w:val="19"/>
      </w:numPr>
    </w:pPr>
  </w:style>
  <w:style w:type="numbering" w:customStyle="1" w:styleId="KUJKviceurovnovy111">
    <w:name w:val="KUJK_viceurovnovy111"/>
    <w:uiPriority w:val="99"/>
    <w:rsid w:val="000A5264"/>
    <w:pPr>
      <w:numPr>
        <w:numId w:val="16"/>
      </w:numPr>
    </w:pPr>
  </w:style>
  <w:style w:type="numbering" w:customStyle="1" w:styleId="KUJKviceurovnovy31">
    <w:name w:val="KUJK_viceurovnovy31"/>
    <w:uiPriority w:val="99"/>
    <w:rsid w:val="000A5264"/>
    <w:pPr>
      <w:numPr>
        <w:numId w:val="17"/>
      </w:numPr>
    </w:pPr>
  </w:style>
  <w:style w:type="numbering" w:customStyle="1" w:styleId="KUJKviceurovnovy5">
    <w:name w:val="KUJK_viceurovnovy5"/>
    <w:uiPriority w:val="99"/>
    <w:rsid w:val="000A5264"/>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4858</Words>
  <Characters>28668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2024-12-20T09:36:00Z</dcterms:created>
  <dcterms:modified xsi:type="dcterms:W3CDTF">2024-12-20T09:36:00Z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6664135</vt:i4>
  </property>
  <property fmtid="{D5CDD505-2E9C-101B-9397-08002B2CF9AE}" pid="4" name="ID_Navrh">
    <vt:i4>6690893</vt:i4>
  </property>
  <property fmtid="{D5CDD505-2E9C-101B-9397-08002B2CF9AE}" pid="5" name="UlozitJako">
    <vt:lpwstr>C:\Users\mrazkova\AppData\Local\Temp\iU85496160\Zastupitelstvo\2024-12-19\Navrhy\398-ZK-24.</vt:lpwstr>
  </property>
  <property fmtid="{D5CDD505-2E9C-101B-9397-08002B2CF9AE}" pid="6" name="Zpracovat">
    <vt:bool>false</vt:bool>
  </property>
</Properties>
</file>