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C2E86" w14:paraId="50BACF51" w14:textId="77777777" w:rsidTr="0026088F">
        <w:trPr>
          <w:trHeight w:hRule="exact" w:val="397"/>
        </w:trPr>
        <w:tc>
          <w:tcPr>
            <w:tcW w:w="2376" w:type="dxa"/>
            <w:hideMark/>
          </w:tcPr>
          <w:p w14:paraId="6BC7CCC9" w14:textId="77777777" w:rsidR="005C2E86" w:rsidRDefault="005C2E86" w:rsidP="00970720">
            <w:pPr>
              <w:pStyle w:val="KUJKtucny"/>
            </w:pPr>
            <w:r>
              <w:t>Datum jednání:</w:t>
            </w:r>
          </w:p>
        </w:tc>
        <w:tc>
          <w:tcPr>
            <w:tcW w:w="3828" w:type="dxa"/>
            <w:hideMark/>
          </w:tcPr>
          <w:p w14:paraId="6B08214B" w14:textId="77777777" w:rsidR="005C2E86" w:rsidRDefault="005C2E86" w:rsidP="00970720">
            <w:pPr>
              <w:pStyle w:val="KUJKnormal"/>
            </w:pPr>
            <w:r>
              <w:t>19. 12. 2024</w:t>
            </w:r>
          </w:p>
        </w:tc>
        <w:tc>
          <w:tcPr>
            <w:tcW w:w="2126" w:type="dxa"/>
            <w:hideMark/>
          </w:tcPr>
          <w:p w14:paraId="31F23834" w14:textId="77777777" w:rsidR="005C2E86" w:rsidRDefault="005C2E86" w:rsidP="00970720">
            <w:pPr>
              <w:pStyle w:val="KUJKtucny"/>
            </w:pPr>
            <w:r>
              <w:t xml:space="preserve">Bod programu: </w:t>
            </w:r>
            <w:r w:rsidRPr="002C111B">
              <w:rPr>
                <w:sz w:val="32"/>
                <w:szCs w:val="32"/>
              </w:rPr>
              <w:t>1</w:t>
            </w:r>
            <w:r>
              <w:rPr>
                <w:sz w:val="32"/>
                <w:szCs w:val="32"/>
              </w:rPr>
              <w:t>4</w:t>
            </w:r>
          </w:p>
        </w:tc>
        <w:tc>
          <w:tcPr>
            <w:tcW w:w="850" w:type="dxa"/>
          </w:tcPr>
          <w:p w14:paraId="3462E368" w14:textId="77777777" w:rsidR="005C2E86" w:rsidRDefault="005C2E86" w:rsidP="00970720">
            <w:pPr>
              <w:pStyle w:val="KUJKnormal"/>
            </w:pPr>
          </w:p>
        </w:tc>
      </w:tr>
      <w:tr w:rsidR="005C2E86" w14:paraId="755785A4" w14:textId="77777777" w:rsidTr="0026088F">
        <w:trPr>
          <w:cantSplit/>
          <w:trHeight w:hRule="exact" w:val="397"/>
        </w:trPr>
        <w:tc>
          <w:tcPr>
            <w:tcW w:w="2376" w:type="dxa"/>
            <w:hideMark/>
          </w:tcPr>
          <w:p w14:paraId="29B03BA8" w14:textId="77777777" w:rsidR="005C2E86" w:rsidRDefault="005C2E86" w:rsidP="00970720">
            <w:pPr>
              <w:pStyle w:val="KUJKtucny"/>
            </w:pPr>
            <w:r>
              <w:t>Číslo návrhu:</w:t>
            </w:r>
          </w:p>
        </w:tc>
        <w:tc>
          <w:tcPr>
            <w:tcW w:w="6804" w:type="dxa"/>
            <w:gridSpan w:val="3"/>
            <w:hideMark/>
          </w:tcPr>
          <w:p w14:paraId="68ED5EB7" w14:textId="77777777" w:rsidR="005C2E86" w:rsidRDefault="005C2E86" w:rsidP="00970720">
            <w:pPr>
              <w:pStyle w:val="KUJKnormal"/>
            </w:pPr>
            <w:r>
              <w:t>390/ZK/24</w:t>
            </w:r>
          </w:p>
        </w:tc>
      </w:tr>
      <w:tr w:rsidR="005C2E86" w14:paraId="3B97CB4C" w14:textId="77777777" w:rsidTr="0026088F">
        <w:trPr>
          <w:trHeight w:val="397"/>
        </w:trPr>
        <w:tc>
          <w:tcPr>
            <w:tcW w:w="2376" w:type="dxa"/>
          </w:tcPr>
          <w:p w14:paraId="39AEEBC0" w14:textId="77777777" w:rsidR="005C2E86" w:rsidRDefault="005C2E86" w:rsidP="00970720"/>
          <w:p w14:paraId="0696F24E" w14:textId="77777777" w:rsidR="005C2E86" w:rsidRDefault="005C2E86" w:rsidP="00970720">
            <w:pPr>
              <w:pStyle w:val="KUJKtucny"/>
            </w:pPr>
            <w:r>
              <w:t>Název bodu:</w:t>
            </w:r>
          </w:p>
        </w:tc>
        <w:tc>
          <w:tcPr>
            <w:tcW w:w="6804" w:type="dxa"/>
            <w:gridSpan w:val="3"/>
          </w:tcPr>
          <w:p w14:paraId="67DA4DBC" w14:textId="77777777" w:rsidR="005C2E86" w:rsidRDefault="005C2E86" w:rsidP="00970720"/>
          <w:p w14:paraId="3CE5165D" w14:textId="77777777" w:rsidR="005C2E86" w:rsidRDefault="005C2E86" w:rsidP="00970720">
            <w:pPr>
              <w:pStyle w:val="KUJKtucny"/>
              <w:rPr>
                <w:sz w:val="22"/>
                <w:szCs w:val="22"/>
              </w:rPr>
            </w:pPr>
            <w:r>
              <w:rPr>
                <w:sz w:val="22"/>
                <w:szCs w:val="22"/>
              </w:rPr>
              <w:t>Zmocnění k provádění změn rozpočtu</w:t>
            </w:r>
          </w:p>
        </w:tc>
      </w:tr>
    </w:tbl>
    <w:p w14:paraId="495EF076" w14:textId="77777777" w:rsidR="005C2E86" w:rsidRDefault="005C2E86" w:rsidP="0026088F">
      <w:pPr>
        <w:pStyle w:val="KUJKnormal"/>
        <w:rPr>
          <w:b/>
          <w:bCs/>
        </w:rPr>
      </w:pPr>
      <w:r>
        <w:rPr>
          <w:b/>
          <w:bCs/>
        </w:rPr>
        <w:pict w14:anchorId="69653C51">
          <v:rect id="_x0000_i1029" style="width:453.6pt;height:1.5pt" o:hralign="center" o:hrstd="t" o:hrnoshade="t" o:hr="t" fillcolor="black" stroked="f"/>
        </w:pict>
      </w:r>
    </w:p>
    <w:p w14:paraId="5A3BAE24" w14:textId="77777777" w:rsidR="005C2E86" w:rsidRDefault="005C2E86" w:rsidP="0026088F">
      <w:pPr>
        <w:pStyle w:val="KUJKnormal"/>
      </w:pPr>
    </w:p>
    <w:p w14:paraId="3E947BA9" w14:textId="77777777" w:rsidR="005C2E86" w:rsidRDefault="005C2E86" w:rsidP="0026088F"/>
    <w:tbl>
      <w:tblPr>
        <w:tblW w:w="0" w:type="auto"/>
        <w:tblCellMar>
          <w:left w:w="70" w:type="dxa"/>
          <w:right w:w="70" w:type="dxa"/>
        </w:tblCellMar>
        <w:tblLook w:val="04A0" w:firstRow="1" w:lastRow="0" w:firstColumn="1" w:lastColumn="0" w:noHBand="0" w:noVBand="1"/>
      </w:tblPr>
      <w:tblGrid>
        <w:gridCol w:w="2350"/>
        <w:gridCol w:w="6862"/>
      </w:tblGrid>
      <w:tr w:rsidR="005C2E86" w14:paraId="61FE06C3" w14:textId="77777777" w:rsidTr="002559B8">
        <w:trPr>
          <w:trHeight w:val="397"/>
        </w:trPr>
        <w:tc>
          <w:tcPr>
            <w:tcW w:w="2350" w:type="dxa"/>
            <w:hideMark/>
          </w:tcPr>
          <w:p w14:paraId="6158E167" w14:textId="77777777" w:rsidR="005C2E86" w:rsidRDefault="005C2E86" w:rsidP="002559B8">
            <w:pPr>
              <w:pStyle w:val="KUJKtucny"/>
            </w:pPr>
            <w:r>
              <w:t>Předkladatel:</w:t>
            </w:r>
          </w:p>
        </w:tc>
        <w:tc>
          <w:tcPr>
            <w:tcW w:w="6862" w:type="dxa"/>
          </w:tcPr>
          <w:p w14:paraId="29CC128C" w14:textId="77777777" w:rsidR="005C2E86" w:rsidRDefault="005C2E86" w:rsidP="002559B8">
            <w:pPr>
              <w:pStyle w:val="KUJKnormal"/>
            </w:pPr>
            <w:r>
              <w:t>Ing. Tomáš Hajdušek</w:t>
            </w:r>
          </w:p>
          <w:p w14:paraId="14F04E71" w14:textId="77777777" w:rsidR="005C2E86" w:rsidRDefault="005C2E86" w:rsidP="002559B8"/>
        </w:tc>
      </w:tr>
      <w:tr w:rsidR="005C2E86" w14:paraId="376A5E06" w14:textId="77777777" w:rsidTr="002559B8">
        <w:trPr>
          <w:trHeight w:val="397"/>
        </w:trPr>
        <w:tc>
          <w:tcPr>
            <w:tcW w:w="2350" w:type="dxa"/>
          </w:tcPr>
          <w:p w14:paraId="69564C24" w14:textId="77777777" w:rsidR="005C2E86" w:rsidRDefault="005C2E86" w:rsidP="002559B8">
            <w:pPr>
              <w:pStyle w:val="KUJKtucny"/>
            </w:pPr>
            <w:r>
              <w:t>Zpracoval:</w:t>
            </w:r>
          </w:p>
          <w:p w14:paraId="2EB3F119" w14:textId="77777777" w:rsidR="005C2E86" w:rsidRDefault="005C2E86" w:rsidP="002559B8"/>
        </w:tc>
        <w:tc>
          <w:tcPr>
            <w:tcW w:w="6862" w:type="dxa"/>
            <w:hideMark/>
          </w:tcPr>
          <w:p w14:paraId="483514C3" w14:textId="77777777" w:rsidR="005C2E86" w:rsidRDefault="005C2E86" w:rsidP="002559B8">
            <w:pPr>
              <w:pStyle w:val="KUJKnormal"/>
            </w:pPr>
            <w:r>
              <w:t>OEKO</w:t>
            </w:r>
          </w:p>
        </w:tc>
      </w:tr>
      <w:tr w:rsidR="005C2E86" w14:paraId="2D5786EA" w14:textId="77777777" w:rsidTr="002559B8">
        <w:trPr>
          <w:trHeight w:val="397"/>
        </w:trPr>
        <w:tc>
          <w:tcPr>
            <w:tcW w:w="2350" w:type="dxa"/>
          </w:tcPr>
          <w:p w14:paraId="06A5D636" w14:textId="77777777" w:rsidR="005C2E86" w:rsidRPr="009715F9" w:rsidRDefault="005C2E86" w:rsidP="002559B8">
            <w:pPr>
              <w:pStyle w:val="KUJKnormal"/>
              <w:rPr>
                <w:b/>
              </w:rPr>
            </w:pPr>
            <w:r w:rsidRPr="009715F9">
              <w:rPr>
                <w:b/>
              </w:rPr>
              <w:t>Vedoucí odboru:</w:t>
            </w:r>
          </w:p>
          <w:p w14:paraId="23179AC7" w14:textId="77777777" w:rsidR="005C2E86" w:rsidRDefault="005C2E86" w:rsidP="002559B8"/>
        </w:tc>
        <w:tc>
          <w:tcPr>
            <w:tcW w:w="6862" w:type="dxa"/>
            <w:hideMark/>
          </w:tcPr>
          <w:p w14:paraId="5B9990DE" w14:textId="77777777" w:rsidR="005C2E86" w:rsidRDefault="005C2E86" w:rsidP="002559B8">
            <w:pPr>
              <w:pStyle w:val="KUJKnormal"/>
            </w:pPr>
            <w:r>
              <w:t>Ing. Ladislav Staněk</w:t>
            </w:r>
          </w:p>
        </w:tc>
      </w:tr>
    </w:tbl>
    <w:p w14:paraId="11DF98ED" w14:textId="77777777" w:rsidR="005C2E86" w:rsidRDefault="005C2E86" w:rsidP="0026088F">
      <w:pPr>
        <w:pStyle w:val="KUJKnormal"/>
      </w:pPr>
    </w:p>
    <w:p w14:paraId="49FA6E60" w14:textId="77777777" w:rsidR="005C2E86" w:rsidRPr="0052161F" w:rsidRDefault="005C2E86" w:rsidP="0026088F">
      <w:pPr>
        <w:pStyle w:val="KUJKtucny"/>
      </w:pPr>
      <w:r w:rsidRPr="0052161F">
        <w:t>NÁVRH USNESENÍ</w:t>
      </w:r>
    </w:p>
    <w:p w14:paraId="27692E25" w14:textId="77777777" w:rsidR="005C2E86" w:rsidRDefault="005C2E86" w:rsidP="0026088F">
      <w:pPr>
        <w:pStyle w:val="KUJKnormal"/>
        <w:rPr>
          <w:rFonts w:ascii="Calibri" w:hAnsi="Calibri" w:cs="Calibri"/>
          <w:sz w:val="12"/>
          <w:szCs w:val="12"/>
        </w:rPr>
      </w:pPr>
      <w:bookmarkStart w:id="0" w:name="US_ZaVeVeci"/>
      <w:bookmarkEnd w:id="0"/>
    </w:p>
    <w:p w14:paraId="091C100B" w14:textId="77777777" w:rsidR="005C2E86" w:rsidRPr="00841DFC" w:rsidRDefault="005C2E86" w:rsidP="0026088F">
      <w:pPr>
        <w:pStyle w:val="KUJKPolozka"/>
      </w:pPr>
      <w:r w:rsidRPr="00841DFC">
        <w:t>Zastupitelstvo Jihočeského kraje</w:t>
      </w:r>
    </w:p>
    <w:p w14:paraId="14A03E3B" w14:textId="77777777" w:rsidR="005C2E86" w:rsidRPr="00E10FE7" w:rsidRDefault="005C2E86" w:rsidP="002C111B">
      <w:pPr>
        <w:pStyle w:val="KUJKdoplnek2"/>
        <w:numPr>
          <w:ilvl w:val="0"/>
          <w:numId w:val="0"/>
        </w:numPr>
        <w:ind w:left="360" w:hanging="360"/>
      </w:pPr>
      <w:r w:rsidRPr="00AF7BAE">
        <w:t>schvaluje</w:t>
      </w:r>
    </w:p>
    <w:p w14:paraId="628014CE" w14:textId="77777777" w:rsidR="005C2E86" w:rsidRDefault="005C2E86" w:rsidP="005C2E86">
      <w:pPr>
        <w:pStyle w:val="KUJKdoplnek2"/>
        <w:numPr>
          <w:ilvl w:val="0"/>
          <w:numId w:val="11"/>
        </w:numPr>
        <w:tabs>
          <w:tab w:val="left" w:pos="284"/>
        </w:tabs>
        <w:ind w:left="284" w:hanging="284"/>
        <w:jc w:val="left"/>
        <w:rPr>
          <w:b w:val="0"/>
          <w:bCs/>
        </w:rPr>
      </w:pPr>
      <w:r>
        <w:rPr>
          <w:b w:val="0"/>
          <w:bCs/>
        </w:rPr>
        <w:t>Zmocnění k provádění změn rozpočtu podle přílohy č. 1. návrhu č. 390/ZK/24 s účinností od 1. 1. 2025,</w:t>
      </w:r>
    </w:p>
    <w:p w14:paraId="66AB0597" w14:textId="77777777" w:rsidR="005C2E86" w:rsidRDefault="005C2E86" w:rsidP="005C2E86">
      <w:pPr>
        <w:pStyle w:val="KUJKnormal"/>
        <w:numPr>
          <w:ilvl w:val="0"/>
          <w:numId w:val="11"/>
        </w:numPr>
        <w:tabs>
          <w:tab w:val="left" w:pos="284"/>
        </w:tabs>
        <w:ind w:left="284" w:hanging="284"/>
      </w:pPr>
      <w:r>
        <w:t xml:space="preserve">změnu č. 2 Statutu fondu rezerv a rozvoje Jihočeského kraje dle přílohy č. 2. </w:t>
      </w:r>
      <w:r>
        <w:rPr>
          <w:bCs/>
        </w:rPr>
        <w:t>návrhu č. 390/ZK/24 s účinností od 1. 1. 2025.</w:t>
      </w:r>
    </w:p>
    <w:p w14:paraId="4A025B21" w14:textId="77777777" w:rsidR="005C2E86" w:rsidRDefault="005C2E86" w:rsidP="0026088F">
      <w:pPr>
        <w:pStyle w:val="KUJKnormal"/>
      </w:pPr>
    </w:p>
    <w:p w14:paraId="576EE2B2" w14:textId="77777777" w:rsidR="005C2E86" w:rsidRDefault="005C2E86" w:rsidP="002C111B">
      <w:pPr>
        <w:pStyle w:val="KUJKmezeraDZ"/>
      </w:pPr>
      <w:bookmarkStart w:id="1" w:name="US_DuvodZprava"/>
      <w:bookmarkEnd w:id="1"/>
    </w:p>
    <w:p w14:paraId="53FB9B1B" w14:textId="77777777" w:rsidR="005C2E86" w:rsidRDefault="005C2E86" w:rsidP="002C111B">
      <w:pPr>
        <w:pStyle w:val="KUJKnadpisDZ"/>
      </w:pPr>
      <w:r>
        <w:t>DŮVODOVÁ ZPRÁVA</w:t>
      </w:r>
    </w:p>
    <w:p w14:paraId="767A4FD8" w14:textId="77777777" w:rsidR="005C2E86" w:rsidRPr="009B7B0B" w:rsidRDefault="005C2E86" w:rsidP="002C111B">
      <w:pPr>
        <w:pStyle w:val="KUJKmezeraDZ"/>
      </w:pPr>
    </w:p>
    <w:p w14:paraId="4D560708" w14:textId="77777777" w:rsidR="005C2E86" w:rsidRDefault="005C2E86" w:rsidP="007E1468">
      <w:pPr>
        <w:pStyle w:val="KUJKnormal"/>
      </w:pPr>
      <w:r>
        <w:t xml:space="preserve">Rozpočet je finančním plánem, jímž se řídí financování kraje. Schválený rozpočet může být během každého rozpočtového roku měněn. Změna rozpočtu se provádí rozpočtovým opatřením. Rozpočtová opatření se evidují podle časové posloupnosti. Každou změnu rozpočtu provádí příslušný orgán povinně rozpočtovým opatřením. Rozpočtové opatření (dále také </w:t>
      </w:r>
      <w:r>
        <w:rPr>
          <w:i/>
          <w:iCs/>
        </w:rPr>
        <w:t>„RO“</w:t>
      </w:r>
      <w:r>
        <w:t>) je vždy změna jakéhokoliv jednotlivého údaje, obsaženého v závazné části schváleného rozpočtu.</w:t>
      </w:r>
    </w:p>
    <w:p w14:paraId="78589798" w14:textId="77777777" w:rsidR="005C2E86" w:rsidRDefault="005C2E86" w:rsidP="007E1468">
      <w:pPr>
        <w:pStyle w:val="KUJKnormal"/>
      </w:pPr>
    </w:p>
    <w:p w14:paraId="79BC8C50" w14:textId="77777777" w:rsidR="005C2E86" w:rsidRDefault="005C2E86" w:rsidP="007E1468">
      <w:pPr>
        <w:pStyle w:val="KUJKnormal"/>
      </w:pPr>
      <w:r>
        <w:t>V souladu s ustanovením § 59 odst. 1 písm. a) zákona č. 129/2000 Sb., o krajích, je radě kraje vyhrazeno provádět rozpočtová opatření v rozsahu svěřeném zastupitelstvem. Zmocnění k provádění RO je tedy dokumentem pro delegování pravomoci k provádění změn rozpočtu.</w:t>
      </w:r>
    </w:p>
    <w:p w14:paraId="515FE10E" w14:textId="77777777" w:rsidR="005C2E86" w:rsidRDefault="005C2E86" w:rsidP="007E1468">
      <w:pPr>
        <w:pStyle w:val="KUJKnormal"/>
      </w:pPr>
    </w:p>
    <w:p w14:paraId="6649C9FF" w14:textId="77777777" w:rsidR="005C2E86" w:rsidRDefault="005C2E86" w:rsidP="007E1468">
      <w:pPr>
        <w:pStyle w:val="KUJKnormal"/>
      </w:pPr>
      <w:r>
        <w:t>Historicky byla zmocnění udělená zastupitelstvem kraje již od roku 2011 samostatnou přílohou ke každému ročnímu rozpočtu při jeho schvalování jako jeho Příloha č. 2.</w:t>
      </w:r>
    </w:p>
    <w:p w14:paraId="37D73BC4" w14:textId="77777777" w:rsidR="005C2E86" w:rsidRDefault="005C2E86" w:rsidP="007E1468">
      <w:pPr>
        <w:pStyle w:val="KUJKnormal"/>
      </w:pPr>
    </w:p>
    <w:p w14:paraId="571C98E8" w14:textId="77777777" w:rsidR="005C2E86" w:rsidRDefault="005C2E86" w:rsidP="007E1468">
      <w:pPr>
        <w:pStyle w:val="KUJKnormal"/>
      </w:pPr>
      <w:r>
        <w:t xml:space="preserve">Od roku 2011 do 2024 byla pravomoc rady pro schvalování rozpočtových patření v jednotlivém případě omezena částkou do 2 mil. Kč. U čerpání rozpočtové rezervy byl limit do 200 tis. Kč, který se v roce 2018 zvýšil na částku do 500 tis. Kč a od roku 2023 na současnou částku do 1 mil. Kč. Výjimkou nad 2 mil. Kč v jednotlivém případě byla pravomoc rady kraje ke schvalování RO z rozhodnutí vyšších orgánů (např. k zapojení přijatých dotací) a k úpravě vztahu příspěvku k vlastní zřízené příspěvkové organizaci. Po zřízení Fondu rezerv rozvoje Jihočeského kraje (dále také </w:t>
      </w:r>
      <w:r>
        <w:rPr>
          <w:i/>
          <w:iCs/>
        </w:rPr>
        <w:t>„FRR“</w:t>
      </w:r>
      <w:r>
        <w:t>) v roce 2013 byla pravomoc k jeho čerpání a plnění v souladu se statutem vyhrazena zastupitelstvu, a tím i schvalování příslušných rozpočtových opatření. S ohledem na praxi a potřebu směrovat úspory z rozpočtu právě do FRR bylo pro rok 2024 schvalování RO k převodu úspor do příjmu tohoto fondu svěřeno radě kraje.</w:t>
      </w:r>
    </w:p>
    <w:p w14:paraId="7F22D9CA" w14:textId="77777777" w:rsidR="005C2E86" w:rsidRDefault="005C2E86" w:rsidP="007E1468">
      <w:pPr>
        <w:pStyle w:val="KUJKnormal"/>
      </w:pPr>
    </w:p>
    <w:p w14:paraId="770A0E98" w14:textId="77777777" w:rsidR="005C2E86" w:rsidRDefault="005C2E86" w:rsidP="007E1468">
      <w:pPr>
        <w:pStyle w:val="KUJKnormal"/>
      </w:pPr>
      <w:r>
        <w:t>Záměrem tohoto materiálu je návrh na zvýšení pravomocí rady kraje ke schvalování rozpočtových opatření podle přílohy návrhu. Podle názoru předkladatele je pro současný systém charakteristická malá pružnost provádění potřebných rozpočtových opatření, kdy některá důležitá opatření z pohledu potřeby rozpočtového krytí musí čekat na jejich schválení zastupitelstvem. Proto je navrhováno zvýšení limitu pravomoci pro radu kraje pro jednotlivé případy ze 2 mil. Kč na 20 mil. Kč, v případě čerpání rozpočtové rezervy kraje z 1 mil. Kč na 5 mil. Kč a v případě čerpání Fondu rezerv a rozvoje kraje na 50 mil. Kč. Zvýšení limitů umožní pružněji reagovat na potřeby zejména u investičních záměrů, jejichž financování je právě z FRR řešeno. Ostatní vyhrazené pravomoci rady v případech rozhodnutí vyšších orgánů a vztahů k PO budou zachovány.</w:t>
      </w:r>
    </w:p>
    <w:p w14:paraId="57DED2EE" w14:textId="77777777" w:rsidR="005C2E86" w:rsidRDefault="005C2E86" w:rsidP="007E1468">
      <w:pPr>
        <w:pStyle w:val="KUJKnormal"/>
      </w:pPr>
    </w:p>
    <w:p w14:paraId="1A4EDC17" w14:textId="77777777" w:rsidR="005C2E86" w:rsidRDefault="005C2E86" w:rsidP="007E1468">
      <w:pPr>
        <w:pStyle w:val="KUJKnormal"/>
      </w:pPr>
      <w:r>
        <w:t>Samozřejmostí je, že informace o rozpočtových opatřeních schválených radou kraje budou nadále předávány zastupitelstvu kraje.</w:t>
      </w:r>
    </w:p>
    <w:p w14:paraId="5E5E19D9" w14:textId="77777777" w:rsidR="005C2E86" w:rsidRDefault="005C2E86" w:rsidP="007E1468">
      <w:pPr>
        <w:pStyle w:val="KUJKnormal"/>
      </w:pPr>
    </w:p>
    <w:p w14:paraId="5B127C36" w14:textId="77777777" w:rsidR="005C2E86" w:rsidRDefault="005C2E86" w:rsidP="007E1468">
      <w:pPr>
        <w:pStyle w:val="KUJKnormal"/>
      </w:pPr>
      <w:r>
        <w:t>Návazně na návrh nového Zmocnění k provádění změn rozpočtu je navrhována i úprava Statutu fondu rezerv a rozvoje Jihočeského kraje, ve kterém bylo čerpání fondu vyhrazeno do současné doby zastupitelstvu kraje. Návrh úpravy Statutu FRR, jako jeho změna č. 2, je další přílohou materiálu.</w:t>
      </w:r>
    </w:p>
    <w:p w14:paraId="6F341069" w14:textId="77777777" w:rsidR="005C2E86" w:rsidRDefault="005C2E86" w:rsidP="007E1468">
      <w:pPr>
        <w:pStyle w:val="KUJKnormal"/>
      </w:pPr>
    </w:p>
    <w:p w14:paraId="3B668275" w14:textId="77777777" w:rsidR="005C2E86" w:rsidRDefault="005C2E86" w:rsidP="007E1468">
      <w:pPr>
        <w:pStyle w:val="KUJKnormal"/>
      </w:pPr>
      <w:r>
        <w:t xml:space="preserve">V případě schválení v ZK bude předmětné zmocnění zveřejněno spolu se schváleným rozpočtem na rok 2025 a změna Statutu bude po doplnění usnesení zastupitelstva předána k podpisu. </w:t>
      </w:r>
    </w:p>
    <w:p w14:paraId="66A79526" w14:textId="77777777" w:rsidR="005C2E86" w:rsidRDefault="005C2E86" w:rsidP="0026088F">
      <w:pPr>
        <w:pStyle w:val="KUJKnormal"/>
      </w:pPr>
    </w:p>
    <w:p w14:paraId="4611BA0E" w14:textId="77777777" w:rsidR="005C2E86" w:rsidRDefault="005C2E86" w:rsidP="0026088F">
      <w:pPr>
        <w:pStyle w:val="KUJKnormal"/>
      </w:pPr>
    </w:p>
    <w:p w14:paraId="311B9077" w14:textId="77777777" w:rsidR="005C2E86" w:rsidRDefault="005C2E86" w:rsidP="0026088F">
      <w:pPr>
        <w:pStyle w:val="KUJKnormal"/>
      </w:pPr>
      <w:r>
        <w:t>Finanční nároky a krytí: předkladatel je centrálním správcem rozpočtu</w:t>
      </w:r>
    </w:p>
    <w:p w14:paraId="0981F5DB" w14:textId="77777777" w:rsidR="005C2E86" w:rsidRDefault="005C2E86" w:rsidP="0026088F">
      <w:pPr>
        <w:pStyle w:val="KUJKnormal"/>
      </w:pPr>
    </w:p>
    <w:p w14:paraId="59C1971E" w14:textId="77777777" w:rsidR="005C2E86" w:rsidRDefault="005C2E86" w:rsidP="0026088F">
      <w:pPr>
        <w:pStyle w:val="KUJKnormal"/>
      </w:pPr>
    </w:p>
    <w:p w14:paraId="72CF3B74" w14:textId="77777777" w:rsidR="005C2E86" w:rsidRDefault="005C2E86" w:rsidP="0026088F">
      <w:pPr>
        <w:pStyle w:val="KUJKnormal"/>
      </w:pPr>
      <w:r>
        <w:t>Vyjádření správce rozpočtu: předkladatel je centrálním správcem rozpočtu</w:t>
      </w:r>
    </w:p>
    <w:p w14:paraId="1328BE04" w14:textId="77777777" w:rsidR="005C2E86" w:rsidRDefault="005C2E86" w:rsidP="0026088F">
      <w:pPr>
        <w:pStyle w:val="KUJKnormal"/>
      </w:pPr>
    </w:p>
    <w:p w14:paraId="1D0E5016" w14:textId="77777777" w:rsidR="005C2E86" w:rsidRDefault="005C2E86" w:rsidP="0026088F">
      <w:pPr>
        <w:pStyle w:val="KUJKnormal"/>
      </w:pPr>
    </w:p>
    <w:p w14:paraId="49230B0C" w14:textId="77777777" w:rsidR="005C2E86" w:rsidRDefault="005C2E86" w:rsidP="0026088F">
      <w:pPr>
        <w:pStyle w:val="KUJKnormal"/>
      </w:pPr>
      <w:r>
        <w:t>Návrh projednán (stanoviska): materiál byl projednán na jednání rady kraje dne 28. 11. 2024 a doporučen ke schválení usnesením č. 126/2024/RK-2 a dne 3. 12. 2024 byl projednán a doporučen ke schválení na jednání Finančního výboru zastupitelstva kraje.</w:t>
      </w:r>
    </w:p>
    <w:p w14:paraId="606BA7E5" w14:textId="77777777" w:rsidR="005C2E86" w:rsidRDefault="005C2E86" w:rsidP="0026088F">
      <w:pPr>
        <w:pStyle w:val="KUJKnormal"/>
      </w:pPr>
    </w:p>
    <w:p w14:paraId="1D14E28C" w14:textId="77777777" w:rsidR="005C2E86" w:rsidRDefault="005C2E86" w:rsidP="0026088F">
      <w:pPr>
        <w:pStyle w:val="KUJKnormal"/>
      </w:pPr>
    </w:p>
    <w:p w14:paraId="4543CCFB" w14:textId="77777777" w:rsidR="005C2E86" w:rsidRPr="007939A8" w:rsidRDefault="005C2E86" w:rsidP="0026088F">
      <w:pPr>
        <w:pStyle w:val="KUJKtucny"/>
      </w:pPr>
      <w:r w:rsidRPr="007939A8">
        <w:t>PŘÍLOHY:</w:t>
      </w:r>
    </w:p>
    <w:p w14:paraId="551B94E5" w14:textId="77777777" w:rsidR="005C2E86" w:rsidRPr="00B52AA9" w:rsidRDefault="005C2E86" w:rsidP="00A01F5A">
      <w:pPr>
        <w:pStyle w:val="KUJKcislovany"/>
      </w:pPr>
      <w:r>
        <w:t>Zmocnění k provádění změn rozpočtu</w:t>
      </w:r>
      <w:r w:rsidRPr="0081756D">
        <w:t xml:space="preserve"> (</w:t>
      </w:r>
      <w:r>
        <w:t>Zmocnění k provádění změn rozpočtu.pdf</w:t>
      </w:r>
      <w:r w:rsidRPr="0081756D">
        <w:t>)</w:t>
      </w:r>
    </w:p>
    <w:p w14:paraId="1E2BFB9F" w14:textId="77777777" w:rsidR="005C2E86" w:rsidRPr="00B52AA9" w:rsidRDefault="005C2E86" w:rsidP="00A01F5A">
      <w:pPr>
        <w:pStyle w:val="KUJKcislovany"/>
      </w:pPr>
      <w:r>
        <w:t>Změna č. 2 Statutu Fondu rezerv a rozvoje Jihočeského kraje</w:t>
      </w:r>
      <w:r w:rsidRPr="0081756D">
        <w:t xml:space="preserve"> (</w:t>
      </w:r>
      <w:r>
        <w:t>Statut FRR změna č. 2.pdf</w:t>
      </w:r>
      <w:r w:rsidRPr="0081756D">
        <w:t>)</w:t>
      </w:r>
    </w:p>
    <w:p w14:paraId="1860C1DB" w14:textId="77777777" w:rsidR="005C2E86" w:rsidRDefault="005C2E86" w:rsidP="0026088F">
      <w:pPr>
        <w:pStyle w:val="KUJKnormal"/>
      </w:pPr>
    </w:p>
    <w:p w14:paraId="52F99FC9" w14:textId="77777777" w:rsidR="005C2E86" w:rsidRDefault="005C2E86" w:rsidP="0026088F">
      <w:pPr>
        <w:pStyle w:val="KUJKnormal"/>
      </w:pPr>
    </w:p>
    <w:p w14:paraId="4D73C8D2" w14:textId="77777777" w:rsidR="005C2E86" w:rsidRPr="007C1EE7" w:rsidRDefault="005C2E86" w:rsidP="0026088F">
      <w:pPr>
        <w:pStyle w:val="KUJKtucny"/>
      </w:pPr>
      <w:r w:rsidRPr="007C1EE7">
        <w:t>Zodpovídá:</w:t>
      </w:r>
    </w:p>
    <w:p w14:paraId="6DEC0238" w14:textId="77777777" w:rsidR="005C2E86" w:rsidRDefault="005C2E86" w:rsidP="0026088F">
      <w:pPr>
        <w:pStyle w:val="KUJKnormal"/>
      </w:pPr>
    </w:p>
    <w:p w14:paraId="121E07B2" w14:textId="77777777" w:rsidR="005C2E86" w:rsidRDefault="005C2E86" w:rsidP="0026088F">
      <w:pPr>
        <w:pStyle w:val="KUJKnormal"/>
      </w:pPr>
      <w:r>
        <w:t>Termín kontroly: 1. 1. 2025</w:t>
      </w:r>
    </w:p>
    <w:p w14:paraId="2519FA21" w14:textId="77777777" w:rsidR="005C2E86" w:rsidRDefault="005C2E86" w:rsidP="0026088F">
      <w:pPr>
        <w:pStyle w:val="KUJKnormal"/>
      </w:pPr>
      <w:r>
        <w:t>Termín splnění: 1. 1. 2025</w:t>
      </w:r>
    </w:p>
    <w:p w14:paraId="709D7BE2" w14:textId="77777777" w:rsidR="005C2E86" w:rsidRDefault="005C2E86"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B202" w14:textId="77777777" w:rsidR="005C2E86" w:rsidRDefault="005C2E86" w:rsidP="005C2E86">
    <w:r>
      <w:rPr>
        <w:noProof/>
      </w:rPr>
      <w:pict w14:anchorId="11A99BB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48241D9" w14:textId="77777777" w:rsidR="005C2E86" w:rsidRPr="005F485E" w:rsidRDefault="005C2E86" w:rsidP="005C2E86">
                <w:pPr>
                  <w:spacing w:after="60"/>
                  <w:rPr>
                    <w:rFonts w:ascii="Arial" w:hAnsi="Arial" w:cs="Arial"/>
                    <w:b/>
                    <w:sz w:val="22"/>
                  </w:rPr>
                </w:pPr>
                <w:r w:rsidRPr="005F485E">
                  <w:rPr>
                    <w:rFonts w:ascii="Arial" w:hAnsi="Arial" w:cs="Arial"/>
                    <w:b/>
                    <w:sz w:val="22"/>
                  </w:rPr>
                  <w:t>ZASTUPITELSTVO JIHOČESKÉHO KRAJE</w:t>
                </w:r>
              </w:p>
              <w:p w14:paraId="242508A3" w14:textId="77777777" w:rsidR="005C2E86" w:rsidRPr="005F485E" w:rsidRDefault="005C2E86" w:rsidP="005C2E8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2C75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8DAB90A" w14:textId="77777777" w:rsidR="005C2E86" w:rsidRDefault="005C2E86" w:rsidP="005C2E86">
    <w:r>
      <w:pict w14:anchorId="241BAB2A">
        <v:rect id="_x0000_i1026" style="width:481.9pt;height:2pt" o:hralign="center" o:hrstd="t" o:hrnoshade="t" o:hr="t" fillcolor="black" stroked="f"/>
      </w:pict>
    </w:r>
  </w:p>
  <w:p w14:paraId="2EC9BE7F" w14:textId="77777777" w:rsidR="005C2E86" w:rsidRPr="005C2E86" w:rsidRDefault="005C2E86" w:rsidP="005C2E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6629A4"/>
    <w:multiLevelType w:val="hybridMultilevel"/>
    <w:tmpl w:val="4DEE33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7541542">
    <w:abstractNumId w:val="2"/>
  </w:num>
  <w:num w:numId="2" w16cid:durableId="154760886">
    <w:abstractNumId w:val="3"/>
  </w:num>
  <w:num w:numId="3" w16cid:durableId="756095777">
    <w:abstractNumId w:val="10"/>
  </w:num>
  <w:num w:numId="4" w16cid:durableId="1473518401">
    <w:abstractNumId w:val="8"/>
  </w:num>
  <w:num w:numId="5" w16cid:durableId="648361354">
    <w:abstractNumId w:val="0"/>
  </w:num>
  <w:num w:numId="6" w16cid:durableId="2124373618">
    <w:abstractNumId w:val="4"/>
  </w:num>
  <w:num w:numId="7" w16cid:durableId="1295677625">
    <w:abstractNumId w:val="7"/>
  </w:num>
  <w:num w:numId="8" w16cid:durableId="18700147">
    <w:abstractNumId w:val="5"/>
  </w:num>
  <w:num w:numId="9" w16cid:durableId="1251424631">
    <w:abstractNumId w:val="6"/>
  </w:num>
  <w:num w:numId="10" w16cid:durableId="360280428">
    <w:abstractNumId w:val="9"/>
  </w:num>
  <w:num w:numId="11" w16cid:durableId="434718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116"/>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2E86"/>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7F793B"/>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3739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2024-12-20T09:36:00Z</dcterms:created>
  <dcterms:modified xsi:type="dcterms:W3CDTF">2024-12-20T09:36:00Z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6664135</vt:i4>
  </property>
  <property fmtid="{D5CDD505-2E9C-101B-9397-08002B2CF9AE}" pid="4" name="ID_Navrh">
    <vt:i4>6686099</vt:i4>
  </property>
  <property fmtid="{D5CDD505-2E9C-101B-9397-08002B2CF9AE}" pid="5" name="UlozitJako">
    <vt:lpwstr>C:\Users\mrazkova\AppData\Local\Temp\iU85496160\Zastupitelstvo\2024-12-19\Navrhy\390-ZK-24.</vt:lpwstr>
  </property>
  <property fmtid="{D5CDD505-2E9C-101B-9397-08002B2CF9AE}" pid="6" name="Zpracovat">
    <vt:bool>false</vt:bool>
  </property>
</Properties>
</file>