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786C00" w14:paraId="0039EB97" w14:textId="77777777" w:rsidTr="00851F76">
        <w:trPr>
          <w:trHeight w:hRule="exact" w:val="397"/>
        </w:trPr>
        <w:tc>
          <w:tcPr>
            <w:tcW w:w="2376" w:type="dxa"/>
            <w:hideMark/>
          </w:tcPr>
          <w:p w14:paraId="497EA81D" w14:textId="77777777" w:rsidR="00786C00" w:rsidRDefault="00786C00" w:rsidP="00970720">
            <w:pPr>
              <w:pStyle w:val="KUJKtucny"/>
            </w:pPr>
            <w:r>
              <w:t>Datum jednání:</w:t>
            </w:r>
          </w:p>
        </w:tc>
        <w:tc>
          <w:tcPr>
            <w:tcW w:w="3828" w:type="dxa"/>
            <w:hideMark/>
          </w:tcPr>
          <w:p w14:paraId="1B042D1D" w14:textId="77777777" w:rsidR="00786C00" w:rsidRDefault="00786C00" w:rsidP="00970720">
            <w:pPr>
              <w:pStyle w:val="KUJKnormal"/>
            </w:pPr>
            <w:r>
              <w:t>12. 09. 2024</w:t>
            </w:r>
          </w:p>
        </w:tc>
        <w:tc>
          <w:tcPr>
            <w:tcW w:w="2126" w:type="dxa"/>
            <w:hideMark/>
          </w:tcPr>
          <w:p w14:paraId="0A437D71" w14:textId="77777777" w:rsidR="00786C00" w:rsidRDefault="00786C00" w:rsidP="00970720">
            <w:pPr>
              <w:pStyle w:val="KUJKtucny"/>
            </w:pPr>
            <w:r>
              <w:t xml:space="preserve">Bod programu: </w:t>
            </w:r>
            <w:r w:rsidRPr="001356D2">
              <w:rPr>
                <w:sz w:val="32"/>
                <w:szCs w:val="32"/>
              </w:rPr>
              <w:t>13</w:t>
            </w:r>
          </w:p>
        </w:tc>
        <w:tc>
          <w:tcPr>
            <w:tcW w:w="850" w:type="dxa"/>
          </w:tcPr>
          <w:p w14:paraId="5A300B9A" w14:textId="77777777" w:rsidR="00786C00" w:rsidRDefault="00786C00" w:rsidP="00970720">
            <w:pPr>
              <w:pStyle w:val="KUJKnormal"/>
            </w:pPr>
          </w:p>
        </w:tc>
      </w:tr>
      <w:tr w:rsidR="00786C00" w14:paraId="7931EEAA" w14:textId="77777777" w:rsidTr="00851F76">
        <w:trPr>
          <w:cantSplit/>
          <w:trHeight w:hRule="exact" w:val="397"/>
        </w:trPr>
        <w:tc>
          <w:tcPr>
            <w:tcW w:w="2376" w:type="dxa"/>
            <w:hideMark/>
          </w:tcPr>
          <w:p w14:paraId="490FAEC3" w14:textId="77777777" w:rsidR="00786C00" w:rsidRDefault="00786C00" w:rsidP="00970720">
            <w:pPr>
              <w:pStyle w:val="KUJKtucny"/>
            </w:pPr>
            <w:r>
              <w:t>Číslo návrhu:</w:t>
            </w:r>
          </w:p>
        </w:tc>
        <w:tc>
          <w:tcPr>
            <w:tcW w:w="6804" w:type="dxa"/>
            <w:gridSpan w:val="3"/>
            <w:hideMark/>
          </w:tcPr>
          <w:p w14:paraId="79B03D70" w14:textId="77777777" w:rsidR="00786C00" w:rsidRDefault="00786C00" w:rsidP="00970720">
            <w:pPr>
              <w:pStyle w:val="KUJKnormal"/>
            </w:pPr>
            <w:r>
              <w:t>320/ZK/24</w:t>
            </w:r>
          </w:p>
        </w:tc>
      </w:tr>
      <w:tr w:rsidR="00786C00" w14:paraId="6553684E" w14:textId="77777777" w:rsidTr="00851F76">
        <w:trPr>
          <w:trHeight w:val="397"/>
        </w:trPr>
        <w:tc>
          <w:tcPr>
            <w:tcW w:w="2376" w:type="dxa"/>
          </w:tcPr>
          <w:p w14:paraId="0B9DEF11" w14:textId="77777777" w:rsidR="00786C00" w:rsidRDefault="00786C00" w:rsidP="00970720"/>
          <w:p w14:paraId="44E903AA" w14:textId="77777777" w:rsidR="00786C00" w:rsidRDefault="00786C00" w:rsidP="00970720">
            <w:pPr>
              <w:pStyle w:val="KUJKtucny"/>
            </w:pPr>
            <w:r>
              <w:t>Název bodu:</w:t>
            </w:r>
          </w:p>
        </w:tc>
        <w:tc>
          <w:tcPr>
            <w:tcW w:w="6804" w:type="dxa"/>
            <w:gridSpan w:val="3"/>
          </w:tcPr>
          <w:p w14:paraId="3A3E7C35" w14:textId="77777777" w:rsidR="00786C00" w:rsidRDefault="00786C00" w:rsidP="00970720"/>
          <w:p w14:paraId="0A2FC2DE" w14:textId="77777777" w:rsidR="00786C00" w:rsidRDefault="00786C00" w:rsidP="00970720">
            <w:pPr>
              <w:pStyle w:val="KUJKtucny"/>
              <w:rPr>
                <w:sz w:val="22"/>
                <w:szCs w:val="22"/>
              </w:rPr>
            </w:pPr>
            <w:r>
              <w:rPr>
                <w:sz w:val="22"/>
                <w:szCs w:val="22"/>
              </w:rPr>
              <w:t>Vznik nových příspěvkových organizací v sociální oblasti</w:t>
            </w:r>
          </w:p>
        </w:tc>
      </w:tr>
    </w:tbl>
    <w:p w14:paraId="4BD5783D" w14:textId="77777777" w:rsidR="00786C00" w:rsidRDefault="00786C00" w:rsidP="00851F76">
      <w:pPr>
        <w:pStyle w:val="KUJKnormal"/>
        <w:rPr>
          <w:b/>
          <w:bCs/>
        </w:rPr>
      </w:pPr>
      <w:r>
        <w:rPr>
          <w:b/>
          <w:bCs/>
        </w:rPr>
        <w:pict w14:anchorId="585ED783">
          <v:rect id="_x0000_i1029" style="width:453.6pt;height:1.5pt" o:hralign="center" o:hrstd="t" o:hrnoshade="t" o:hr="t" fillcolor="black" stroked="f"/>
        </w:pict>
      </w:r>
    </w:p>
    <w:p w14:paraId="57729852" w14:textId="77777777" w:rsidR="00786C00" w:rsidRDefault="00786C00" w:rsidP="00851F76">
      <w:pPr>
        <w:pStyle w:val="KUJKnormal"/>
      </w:pPr>
    </w:p>
    <w:p w14:paraId="624A6BA9" w14:textId="77777777" w:rsidR="00786C00" w:rsidRDefault="00786C00" w:rsidP="00851F76"/>
    <w:tbl>
      <w:tblPr>
        <w:tblW w:w="0" w:type="auto"/>
        <w:tblCellMar>
          <w:left w:w="70" w:type="dxa"/>
          <w:right w:w="70" w:type="dxa"/>
        </w:tblCellMar>
        <w:tblLook w:val="04A0" w:firstRow="1" w:lastRow="0" w:firstColumn="1" w:lastColumn="0" w:noHBand="0" w:noVBand="1"/>
      </w:tblPr>
      <w:tblGrid>
        <w:gridCol w:w="2350"/>
        <w:gridCol w:w="6862"/>
      </w:tblGrid>
      <w:tr w:rsidR="00786C00" w14:paraId="30FAED1B" w14:textId="77777777" w:rsidTr="002559B8">
        <w:trPr>
          <w:trHeight w:val="397"/>
        </w:trPr>
        <w:tc>
          <w:tcPr>
            <w:tcW w:w="2350" w:type="dxa"/>
            <w:hideMark/>
          </w:tcPr>
          <w:p w14:paraId="5C11257C" w14:textId="77777777" w:rsidR="00786C00" w:rsidRDefault="00786C00" w:rsidP="002559B8">
            <w:pPr>
              <w:pStyle w:val="KUJKtucny"/>
            </w:pPr>
            <w:r>
              <w:t>Předkladatel:</w:t>
            </w:r>
          </w:p>
        </w:tc>
        <w:tc>
          <w:tcPr>
            <w:tcW w:w="6862" w:type="dxa"/>
          </w:tcPr>
          <w:p w14:paraId="18D7DFE3" w14:textId="77777777" w:rsidR="00786C00" w:rsidRDefault="00786C00" w:rsidP="002559B8">
            <w:pPr>
              <w:pStyle w:val="KUJKnormal"/>
            </w:pPr>
            <w:r>
              <w:t>doc. Ing. Lucie Kozlová, Ph.D.</w:t>
            </w:r>
          </w:p>
          <w:p w14:paraId="2CB4D923" w14:textId="77777777" w:rsidR="00786C00" w:rsidRDefault="00786C00" w:rsidP="002559B8"/>
        </w:tc>
      </w:tr>
      <w:tr w:rsidR="00786C00" w14:paraId="33BF5591" w14:textId="77777777" w:rsidTr="002559B8">
        <w:trPr>
          <w:trHeight w:val="397"/>
        </w:trPr>
        <w:tc>
          <w:tcPr>
            <w:tcW w:w="2350" w:type="dxa"/>
          </w:tcPr>
          <w:p w14:paraId="2566F309" w14:textId="77777777" w:rsidR="00786C00" w:rsidRDefault="00786C00" w:rsidP="002559B8">
            <w:pPr>
              <w:pStyle w:val="KUJKtucny"/>
            </w:pPr>
            <w:r>
              <w:t>Zpracoval:</w:t>
            </w:r>
          </w:p>
          <w:p w14:paraId="79866C05" w14:textId="77777777" w:rsidR="00786C00" w:rsidRDefault="00786C00" w:rsidP="002559B8"/>
        </w:tc>
        <w:tc>
          <w:tcPr>
            <w:tcW w:w="6862" w:type="dxa"/>
            <w:hideMark/>
          </w:tcPr>
          <w:p w14:paraId="34EAEE28" w14:textId="77777777" w:rsidR="00786C00" w:rsidRDefault="00786C00" w:rsidP="002559B8">
            <w:pPr>
              <w:pStyle w:val="KUJKnormal"/>
            </w:pPr>
            <w:r>
              <w:t>OSOV</w:t>
            </w:r>
          </w:p>
        </w:tc>
      </w:tr>
      <w:tr w:rsidR="00786C00" w14:paraId="37BC46AE" w14:textId="77777777" w:rsidTr="002559B8">
        <w:trPr>
          <w:trHeight w:val="397"/>
        </w:trPr>
        <w:tc>
          <w:tcPr>
            <w:tcW w:w="2350" w:type="dxa"/>
          </w:tcPr>
          <w:p w14:paraId="4E4257C5" w14:textId="77777777" w:rsidR="00786C00" w:rsidRPr="009715F9" w:rsidRDefault="00786C00" w:rsidP="002559B8">
            <w:pPr>
              <w:pStyle w:val="KUJKnormal"/>
              <w:rPr>
                <w:b/>
              </w:rPr>
            </w:pPr>
            <w:r w:rsidRPr="009715F9">
              <w:rPr>
                <w:b/>
              </w:rPr>
              <w:t>Vedoucí odboru:</w:t>
            </w:r>
          </w:p>
          <w:p w14:paraId="622DEDF7" w14:textId="77777777" w:rsidR="00786C00" w:rsidRDefault="00786C00" w:rsidP="002559B8"/>
        </w:tc>
        <w:tc>
          <w:tcPr>
            <w:tcW w:w="6862" w:type="dxa"/>
            <w:hideMark/>
          </w:tcPr>
          <w:p w14:paraId="170F0EED" w14:textId="77777777" w:rsidR="00786C00" w:rsidRDefault="00786C00" w:rsidP="002559B8">
            <w:pPr>
              <w:pStyle w:val="KUJKnormal"/>
            </w:pPr>
            <w:r>
              <w:t>Mgr. Pavla Doubková</w:t>
            </w:r>
          </w:p>
        </w:tc>
      </w:tr>
    </w:tbl>
    <w:p w14:paraId="4CF05DF9" w14:textId="77777777" w:rsidR="00786C00" w:rsidRDefault="00786C00" w:rsidP="00851F76">
      <w:pPr>
        <w:pStyle w:val="KUJKnormal"/>
      </w:pPr>
    </w:p>
    <w:p w14:paraId="3C51EE5A" w14:textId="77777777" w:rsidR="00786C00" w:rsidRPr="0052161F" w:rsidRDefault="00786C00" w:rsidP="00851F76">
      <w:pPr>
        <w:pStyle w:val="KUJKtucny"/>
      </w:pPr>
      <w:r w:rsidRPr="0052161F">
        <w:t>NÁVRH USNESENÍ</w:t>
      </w:r>
    </w:p>
    <w:p w14:paraId="2E31C4D1" w14:textId="77777777" w:rsidR="00786C00" w:rsidRDefault="00786C00" w:rsidP="00851F76">
      <w:pPr>
        <w:pStyle w:val="KUJKnormal"/>
        <w:rPr>
          <w:rFonts w:ascii="Calibri" w:hAnsi="Calibri" w:cs="Calibri"/>
          <w:sz w:val="12"/>
          <w:szCs w:val="12"/>
        </w:rPr>
      </w:pPr>
      <w:bookmarkStart w:id="0" w:name="US_ZaVeVeci"/>
      <w:bookmarkEnd w:id="0"/>
    </w:p>
    <w:p w14:paraId="465862C3" w14:textId="77777777" w:rsidR="00786C00" w:rsidRPr="00841DFC" w:rsidRDefault="00786C00" w:rsidP="00851F76">
      <w:pPr>
        <w:pStyle w:val="KUJKPolozka"/>
      </w:pPr>
      <w:r w:rsidRPr="00841DFC">
        <w:t>Zastupitelstvo Jihočeského kraje</w:t>
      </w:r>
    </w:p>
    <w:p w14:paraId="47D1AEB4" w14:textId="77777777" w:rsidR="00786C00" w:rsidRPr="00E10FE7" w:rsidRDefault="00786C00" w:rsidP="004155D1">
      <w:pPr>
        <w:pStyle w:val="KUJKdoplnek2"/>
      </w:pPr>
      <w:r w:rsidRPr="00AF7BAE">
        <w:t>schvaluje</w:t>
      </w:r>
    </w:p>
    <w:p w14:paraId="5227FD64" w14:textId="77777777" w:rsidR="00786C00" w:rsidRPr="004155D1" w:rsidRDefault="00786C00" w:rsidP="004155D1">
      <w:pPr>
        <w:pStyle w:val="KUJKPolozka"/>
        <w:rPr>
          <w:b w:val="0"/>
          <w:bCs/>
        </w:rPr>
      </w:pPr>
      <w:r w:rsidRPr="004155D1">
        <w:rPr>
          <w:b w:val="0"/>
          <w:bCs/>
        </w:rPr>
        <w:t>1. vznik nové příspěvkové organizace Domov pro seniory Dačice, p.o., se sídlem Antonínská 101, 380 01 Dačice, a to odštěpením od Centra sociálních služeb Jindřichův Hradec, IČO 75011191, s účinností od 1. 1. 2025,</w:t>
      </w:r>
    </w:p>
    <w:p w14:paraId="6330C289" w14:textId="77777777" w:rsidR="00786C00" w:rsidRPr="004155D1" w:rsidRDefault="00786C00" w:rsidP="004155D1">
      <w:pPr>
        <w:pStyle w:val="KUJKPolozka"/>
        <w:rPr>
          <w:b w:val="0"/>
          <w:bCs/>
        </w:rPr>
      </w:pPr>
      <w:r w:rsidRPr="004155D1">
        <w:rPr>
          <w:b w:val="0"/>
          <w:bCs/>
        </w:rPr>
        <w:t xml:space="preserve">2. vznik nové příspěvkové organizace Domov pro seniory Jindřichův Hradec, p.o., se sídlem </w:t>
      </w:r>
      <w:bookmarkStart w:id="1" w:name="_Hlk174455722"/>
      <w:r w:rsidRPr="004155D1">
        <w:rPr>
          <w:b w:val="0"/>
          <w:bCs/>
        </w:rPr>
        <w:t>Otín 90, 377 01 Jindřichův Hradec</w:t>
      </w:r>
      <w:bookmarkEnd w:id="1"/>
      <w:r w:rsidRPr="004155D1">
        <w:rPr>
          <w:b w:val="0"/>
          <w:bCs/>
        </w:rPr>
        <w:t>, a to odštěpením od Centra sociálních služeb Jindřichův Hradec, IČO 75011191, s účinností od 1. 1. 2025,</w:t>
      </w:r>
    </w:p>
    <w:p w14:paraId="60A40079" w14:textId="77777777" w:rsidR="00786C00" w:rsidRPr="004155D1" w:rsidRDefault="00786C00" w:rsidP="004155D1">
      <w:pPr>
        <w:pStyle w:val="KUJKPolozka"/>
        <w:rPr>
          <w:b w:val="0"/>
          <w:bCs/>
        </w:rPr>
      </w:pPr>
      <w:r w:rsidRPr="004155D1">
        <w:rPr>
          <w:b w:val="0"/>
          <w:bCs/>
        </w:rPr>
        <w:t xml:space="preserve">3. vznik nové příspěvkové organizace Domov pro seniory Třeboňsko, p.o., se sídlem </w:t>
      </w:r>
      <w:bookmarkStart w:id="2" w:name="_Hlk174455843"/>
      <w:r w:rsidRPr="004155D1">
        <w:rPr>
          <w:b w:val="0"/>
          <w:bCs/>
        </w:rPr>
        <w:t>Daskabát 306, 379 01 Třeboň</w:t>
      </w:r>
      <w:bookmarkEnd w:id="2"/>
      <w:r w:rsidRPr="004155D1">
        <w:rPr>
          <w:b w:val="0"/>
          <w:bCs/>
        </w:rPr>
        <w:t>, a to odštěpením od Centra sociálních služeb Jindřichův Hradec, IČO 75011191, s účinností od 1. 1. 2025,</w:t>
      </w:r>
    </w:p>
    <w:p w14:paraId="0EB301B8" w14:textId="77777777" w:rsidR="00786C00" w:rsidRPr="004155D1" w:rsidRDefault="00786C00" w:rsidP="004155D1">
      <w:pPr>
        <w:pStyle w:val="KUJKPolozka"/>
        <w:rPr>
          <w:b w:val="0"/>
          <w:bCs/>
        </w:rPr>
      </w:pPr>
      <w:r w:rsidRPr="004155D1">
        <w:rPr>
          <w:b w:val="0"/>
          <w:bCs/>
        </w:rPr>
        <w:t xml:space="preserve">4. přechod majetku, práv a závazků z příspěvkové organizace Centrum sociálních služeb Jindřichův Hradec, IČO 75011191, se sídlem Česká 1175, 377 01 Jindřichův Hradec na příspěvkovou organizaci Domov pro seniory Dačice, p.o. se sídlem Antonínská 101, 380 01 Dačice, dle přílohy č. 1 návrhu č. </w:t>
      </w:r>
      <w:r>
        <w:rPr>
          <w:b w:val="0"/>
          <w:bCs/>
        </w:rPr>
        <w:t>320</w:t>
      </w:r>
      <w:r w:rsidRPr="004155D1">
        <w:rPr>
          <w:b w:val="0"/>
          <w:bCs/>
        </w:rPr>
        <w:t>/</w:t>
      </w:r>
      <w:r>
        <w:rPr>
          <w:b w:val="0"/>
          <w:bCs/>
        </w:rPr>
        <w:t>ZK</w:t>
      </w:r>
      <w:r w:rsidRPr="004155D1">
        <w:rPr>
          <w:b w:val="0"/>
          <w:bCs/>
        </w:rPr>
        <w:t>/24, a to s účinností od 1. 1. 2025,</w:t>
      </w:r>
    </w:p>
    <w:p w14:paraId="0455A892" w14:textId="77777777" w:rsidR="00786C00" w:rsidRPr="004155D1" w:rsidRDefault="00786C00" w:rsidP="004155D1">
      <w:pPr>
        <w:pStyle w:val="KUJKPolozka"/>
        <w:rPr>
          <w:b w:val="0"/>
          <w:bCs/>
        </w:rPr>
      </w:pPr>
      <w:r w:rsidRPr="004155D1">
        <w:rPr>
          <w:b w:val="0"/>
          <w:bCs/>
        </w:rPr>
        <w:t xml:space="preserve">5. přechod majetku, práv a závazků z příspěvkové organizace Centrum sociálních služeb Jindřichův Hradec, IČO 75011191, se sídlem Česká 1175, 377 01 Jindřichův Hradec na příspěvkovou organizaci Domov pro seniory Jindřichův Hradec, p.o. se sídlem Otín 90, 377 01 Jindřichův Hradec, dle přílohy č. 1 návrhu č. </w:t>
      </w:r>
      <w:r>
        <w:rPr>
          <w:b w:val="0"/>
          <w:bCs/>
        </w:rPr>
        <w:t>320</w:t>
      </w:r>
      <w:r w:rsidRPr="004155D1">
        <w:rPr>
          <w:b w:val="0"/>
          <w:bCs/>
        </w:rPr>
        <w:t>/</w:t>
      </w:r>
      <w:r>
        <w:rPr>
          <w:b w:val="0"/>
          <w:bCs/>
        </w:rPr>
        <w:t>ZK</w:t>
      </w:r>
      <w:r w:rsidRPr="004155D1">
        <w:rPr>
          <w:b w:val="0"/>
          <w:bCs/>
        </w:rPr>
        <w:t>/24, a to s účinností od 1. 1. 2025,</w:t>
      </w:r>
    </w:p>
    <w:p w14:paraId="65308968" w14:textId="77777777" w:rsidR="00786C00" w:rsidRPr="004155D1" w:rsidRDefault="00786C00" w:rsidP="004155D1">
      <w:pPr>
        <w:pStyle w:val="KUJKPolozka"/>
        <w:rPr>
          <w:b w:val="0"/>
          <w:bCs/>
        </w:rPr>
      </w:pPr>
      <w:r w:rsidRPr="004155D1">
        <w:rPr>
          <w:b w:val="0"/>
          <w:bCs/>
        </w:rPr>
        <w:t xml:space="preserve">6. přechod majetku, práv a závazků z příspěvkové organizace Centrum sociálních služeb Jindřichův Hradec, IČO 75011191, se sídlem Česká 1175, 377 01 Jindřichův Hradec na příspěvkovou organizaci Domov pro seniory Třeboňsko, p.o. se sídlem Daskabát 306, 379 01 Třeboň, dle přílohy č. 1 návrhu č. </w:t>
      </w:r>
      <w:r>
        <w:rPr>
          <w:b w:val="0"/>
          <w:bCs/>
        </w:rPr>
        <w:t>320</w:t>
      </w:r>
      <w:r w:rsidRPr="004155D1">
        <w:rPr>
          <w:b w:val="0"/>
          <w:bCs/>
        </w:rPr>
        <w:t>/</w:t>
      </w:r>
      <w:r>
        <w:rPr>
          <w:b w:val="0"/>
          <w:bCs/>
        </w:rPr>
        <w:t>ZK</w:t>
      </w:r>
      <w:r w:rsidRPr="004155D1">
        <w:rPr>
          <w:b w:val="0"/>
          <w:bCs/>
        </w:rPr>
        <w:t>/24, a to s účinností od 1. 1. 2025,</w:t>
      </w:r>
    </w:p>
    <w:p w14:paraId="1214469B" w14:textId="77777777" w:rsidR="00786C00" w:rsidRPr="004155D1" w:rsidRDefault="00786C00" w:rsidP="004155D1">
      <w:pPr>
        <w:pStyle w:val="KUJKPolozka"/>
        <w:rPr>
          <w:b w:val="0"/>
          <w:bCs/>
        </w:rPr>
      </w:pPr>
      <w:r w:rsidRPr="004155D1">
        <w:rPr>
          <w:b w:val="0"/>
          <w:bCs/>
        </w:rPr>
        <w:t xml:space="preserve">7. zřizovací listinu Domova pro seniory Dačice, p.o., se sídlem Antonínská 101, 380 01 Dačice, dle přílohy č. 2 návrhu č. </w:t>
      </w:r>
      <w:r>
        <w:rPr>
          <w:b w:val="0"/>
          <w:bCs/>
        </w:rPr>
        <w:t>320</w:t>
      </w:r>
      <w:r w:rsidRPr="004155D1">
        <w:rPr>
          <w:b w:val="0"/>
          <w:bCs/>
        </w:rPr>
        <w:t>/</w:t>
      </w:r>
      <w:r>
        <w:rPr>
          <w:b w:val="0"/>
          <w:bCs/>
        </w:rPr>
        <w:t>ZK</w:t>
      </w:r>
      <w:r w:rsidRPr="004155D1">
        <w:rPr>
          <w:b w:val="0"/>
          <w:bCs/>
        </w:rPr>
        <w:t>/24,</w:t>
      </w:r>
    </w:p>
    <w:p w14:paraId="2EE56A66" w14:textId="77777777" w:rsidR="00786C00" w:rsidRPr="004155D1" w:rsidRDefault="00786C00" w:rsidP="004155D1">
      <w:pPr>
        <w:pStyle w:val="KUJKPolozka"/>
        <w:rPr>
          <w:b w:val="0"/>
          <w:bCs/>
        </w:rPr>
      </w:pPr>
      <w:r w:rsidRPr="004155D1">
        <w:rPr>
          <w:b w:val="0"/>
          <w:bCs/>
        </w:rPr>
        <w:t xml:space="preserve">8. zřizovací listinu Domova pro seniory Jindřichův Hradec, p.o. se sídlem Otín 90, 377 01 Jindřichův Hradec, dle přílohy č. 3 návrhu č. </w:t>
      </w:r>
      <w:r>
        <w:rPr>
          <w:b w:val="0"/>
          <w:bCs/>
        </w:rPr>
        <w:t>320</w:t>
      </w:r>
      <w:r w:rsidRPr="004155D1">
        <w:rPr>
          <w:b w:val="0"/>
          <w:bCs/>
        </w:rPr>
        <w:t>/</w:t>
      </w:r>
      <w:r>
        <w:rPr>
          <w:b w:val="0"/>
          <w:bCs/>
        </w:rPr>
        <w:t>ZK</w:t>
      </w:r>
      <w:r w:rsidRPr="004155D1">
        <w:rPr>
          <w:b w:val="0"/>
          <w:bCs/>
        </w:rPr>
        <w:t>/24,</w:t>
      </w:r>
    </w:p>
    <w:p w14:paraId="322F8679" w14:textId="77777777" w:rsidR="00786C00" w:rsidRPr="004155D1" w:rsidRDefault="00786C00" w:rsidP="004155D1">
      <w:pPr>
        <w:pStyle w:val="KUJKPolozka"/>
        <w:rPr>
          <w:b w:val="0"/>
          <w:bCs/>
        </w:rPr>
      </w:pPr>
      <w:r w:rsidRPr="004155D1">
        <w:rPr>
          <w:b w:val="0"/>
          <w:bCs/>
        </w:rPr>
        <w:t xml:space="preserve">9. zřizovací listinu Domova pro seniory Třeboňsko, p.o., se sídlem Daskabát 306, 379 01 Třeboň, dle přílohy č. 4 návrhu č. </w:t>
      </w:r>
      <w:r>
        <w:rPr>
          <w:b w:val="0"/>
          <w:bCs/>
        </w:rPr>
        <w:t>320</w:t>
      </w:r>
      <w:r w:rsidRPr="004155D1">
        <w:rPr>
          <w:b w:val="0"/>
          <w:bCs/>
        </w:rPr>
        <w:t>/</w:t>
      </w:r>
      <w:r>
        <w:rPr>
          <w:b w:val="0"/>
          <w:bCs/>
        </w:rPr>
        <w:t>ZK</w:t>
      </w:r>
      <w:r w:rsidRPr="004155D1">
        <w:rPr>
          <w:b w:val="0"/>
          <w:bCs/>
        </w:rPr>
        <w:t>/24,</w:t>
      </w:r>
    </w:p>
    <w:p w14:paraId="6446AB5E" w14:textId="77777777" w:rsidR="00786C00" w:rsidRPr="004155D1" w:rsidRDefault="00786C00" w:rsidP="004155D1">
      <w:pPr>
        <w:pStyle w:val="KUJKPolozka"/>
        <w:rPr>
          <w:b w:val="0"/>
          <w:bCs/>
        </w:rPr>
      </w:pPr>
      <w:r w:rsidRPr="004155D1">
        <w:rPr>
          <w:b w:val="0"/>
          <w:bCs/>
        </w:rPr>
        <w:t xml:space="preserve">10. dodatek č. 56 ke zřizovací listině Centra sociálních služeb Jindřichův Hradec, IČO 75011191, se sídlem Česká 1175, 377 01 Jindřichův Hradec II, dle přílohy č. 5 návrhu č. </w:t>
      </w:r>
      <w:r>
        <w:rPr>
          <w:b w:val="0"/>
          <w:bCs/>
        </w:rPr>
        <w:t>320</w:t>
      </w:r>
      <w:r w:rsidRPr="004155D1">
        <w:rPr>
          <w:b w:val="0"/>
          <w:bCs/>
        </w:rPr>
        <w:t>/</w:t>
      </w:r>
      <w:r>
        <w:rPr>
          <w:b w:val="0"/>
          <w:bCs/>
        </w:rPr>
        <w:t>ZK</w:t>
      </w:r>
      <w:r w:rsidRPr="004155D1">
        <w:rPr>
          <w:b w:val="0"/>
          <w:bCs/>
        </w:rPr>
        <w:t>/24</w:t>
      </w:r>
    </w:p>
    <w:p w14:paraId="06292612" w14:textId="77777777" w:rsidR="00786C00" w:rsidRPr="004155D1" w:rsidRDefault="00786C00" w:rsidP="004155D1">
      <w:pPr>
        <w:pStyle w:val="KUJKPolozka"/>
        <w:rPr>
          <w:b w:val="0"/>
          <w:bCs/>
        </w:rPr>
      </w:pPr>
      <w:r w:rsidRPr="004155D1">
        <w:rPr>
          <w:b w:val="0"/>
          <w:bCs/>
        </w:rPr>
        <w:t>11. vyjmutí souboru majetku souvisejícího s poskytováním sociální služby Domova seniorů Dačice svěřeného k hospodaření příspěvkové organizaci Centrum sociálních služeb Jindřichův Hradec, Česká 1175, 397 01 Jindřichův Hradec II, IČO 75011171, ke dni 31.12. 2024,</w:t>
      </w:r>
    </w:p>
    <w:p w14:paraId="73A629BF" w14:textId="77777777" w:rsidR="00786C00" w:rsidRPr="004155D1" w:rsidRDefault="00786C00" w:rsidP="004155D1">
      <w:pPr>
        <w:pStyle w:val="KUJKPolozka"/>
        <w:rPr>
          <w:b w:val="0"/>
          <w:bCs/>
        </w:rPr>
      </w:pPr>
      <w:r w:rsidRPr="004155D1">
        <w:rPr>
          <w:b w:val="0"/>
          <w:bCs/>
        </w:rPr>
        <w:t>12. předání vyjmutého majetku a jeho svěření k hospodaření organizaci Domov pro seniory Dačice, p.o., Antonínská 101, 380 01 Dačice, ke dni 1. 1. 2025,</w:t>
      </w:r>
    </w:p>
    <w:p w14:paraId="489C80D8" w14:textId="77777777" w:rsidR="00786C00" w:rsidRPr="004155D1" w:rsidRDefault="00786C00" w:rsidP="004155D1">
      <w:pPr>
        <w:pStyle w:val="KUJKPolozka"/>
        <w:rPr>
          <w:b w:val="0"/>
          <w:bCs/>
        </w:rPr>
      </w:pPr>
      <w:r w:rsidRPr="004155D1">
        <w:rPr>
          <w:b w:val="0"/>
          <w:bCs/>
        </w:rPr>
        <w:t>13. vyjmutí souboru majetku souvisejícího s poskytováním sociální služby Domova seniorů Jindřichův Hradec svěřeného k hospodaření příspěvkové organizaci Centrum sociálních služeb Jindřichův Hradec, Česká 1175, 397 01 Jindřichův Hradec II, IČO 75011171, ke dni 31.12. 2024,</w:t>
      </w:r>
    </w:p>
    <w:p w14:paraId="3707AD12" w14:textId="77777777" w:rsidR="00786C00" w:rsidRPr="004155D1" w:rsidRDefault="00786C00" w:rsidP="004155D1">
      <w:pPr>
        <w:pStyle w:val="KUJKPolozka"/>
        <w:rPr>
          <w:b w:val="0"/>
          <w:bCs/>
        </w:rPr>
      </w:pPr>
      <w:r w:rsidRPr="004155D1">
        <w:rPr>
          <w:b w:val="0"/>
          <w:bCs/>
        </w:rPr>
        <w:t>14. předání vyjmutého majetku a jeho svěření k hospodaření organizaci Domov pro seniory Jindřichův Hradec, p.o., Otín 90, 377 01 Jindřichův Hradec, ke dni 1. 1. 2025,</w:t>
      </w:r>
    </w:p>
    <w:p w14:paraId="3C8753C5" w14:textId="77777777" w:rsidR="00786C00" w:rsidRPr="004155D1" w:rsidRDefault="00786C00" w:rsidP="004155D1">
      <w:pPr>
        <w:pStyle w:val="KUJKPolozka"/>
        <w:rPr>
          <w:b w:val="0"/>
          <w:bCs/>
        </w:rPr>
      </w:pPr>
      <w:r w:rsidRPr="004155D1">
        <w:rPr>
          <w:b w:val="0"/>
          <w:bCs/>
        </w:rPr>
        <w:t>15. vyjmutí souboru majetku souvisejícího s poskytováním sociální služby Domova seniorů Třeboň a Domova seniorů České Velenice svěřeného k hospodaření příspěvkové organizaci Centrum sociálních služeb Jindřichův Hradec, Česká 1175, 397 01 Jindřichův Hradec II, IČO 75011171, ke dni 31.12. 2024,</w:t>
      </w:r>
    </w:p>
    <w:p w14:paraId="2EA58A4E" w14:textId="77777777" w:rsidR="00786C00" w:rsidRDefault="00786C00" w:rsidP="004155D1">
      <w:pPr>
        <w:pStyle w:val="KUJKnormal"/>
        <w:rPr>
          <w:bCs/>
        </w:rPr>
      </w:pPr>
      <w:r w:rsidRPr="004155D1">
        <w:rPr>
          <w:bCs/>
        </w:rPr>
        <w:t>16. předání vyjmutého majetku a jeho svěření k hospodaření organizaci Domov pro seniory Třeboňsko, p.o., Daskabát 306, 379 01 Třeboň, ke dni 1. 1. 2025;</w:t>
      </w:r>
    </w:p>
    <w:p w14:paraId="1FB78EBB" w14:textId="77777777" w:rsidR="00786C00" w:rsidRDefault="00786C00" w:rsidP="00786C00">
      <w:pPr>
        <w:pStyle w:val="KUJKdoplnek2"/>
        <w:numPr>
          <w:ilvl w:val="1"/>
          <w:numId w:val="11"/>
        </w:numPr>
      </w:pPr>
      <w:r>
        <w:t>u</w:t>
      </w:r>
      <w:r w:rsidRPr="0021676C">
        <w:t>kládá</w:t>
      </w:r>
    </w:p>
    <w:p w14:paraId="5FEB5ED8" w14:textId="77777777" w:rsidR="00786C00" w:rsidRPr="004155D1" w:rsidRDefault="00786C00" w:rsidP="004155D1">
      <w:pPr>
        <w:pStyle w:val="KUJKnormal"/>
      </w:pPr>
      <w:r w:rsidRPr="004155D1">
        <w:t>JUDr. Lukáši Glaserovi</w:t>
      </w:r>
      <w:r>
        <w:t>,</w:t>
      </w:r>
      <w:r w:rsidRPr="004155D1">
        <w:t xml:space="preserve"> LL.M., řediteli krajského úřadu, zabezpečit veškeré úkony potřebné k realizaci části I. usnesení</w:t>
      </w:r>
      <w:r>
        <w:t>.</w:t>
      </w:r>
    </w:p>
    <w:p w14:paraId="63A2662C" w14:textId="77777777" w:rsidR="00786C00" w:rsidRDefault="00786C00" w:rsidP="00851F76">
      <w:pPr>
        <w:pStyle w:val="KUJKnormal"/>
      </w:pPr>
    </w:p>
    <w:p w14:paraId="6836A0CA" w14:textId="77777777" w:rsidR="00786C00" w:rsidRDefault="00786C00" w:rsidP="004155D1">
      <w:pPr>
        <w:pStyle w:val="KUJKmezeraDZ"/>
      </w:pPr>
      <w:bookmarkStart w:id="3" w:name="US_DuvodZprava"/>
      <w:bookmarkEnd w:id="3"/>
    </w:p>
    <w:p w14:paraId="12C35A6D" w14:textId="77777777" w:rsidR="00786C00" w:rsidRDefault="00786C00" w:rsidP="004155D1">
      <w:pPr>
        <w:pStyle w:val="KUJKnadpisDZ"/>
      </w:pPr>
      <w:r>
        <w:t>DŮVODOVÁ ZPRÁVA</w:t>
      </w:r>
    </w:p>
    <w:p w14:paraId="6B70B06E" w14:textId="77777777" w:rsidR="00786C00" w:rsidRPr="009B7B0B" w:rsidRDefault="00786C00" w:rsidP="004155D1">
      <w:pPr>
        <w:pStyle w:val="KUJKmezeraDZ"/>
      </w:pPr>
    </w:p>
    <w:p w14:paraId="5D2D6BF0" w14:textId="77777777" w:rsidR="00786C00" w:rsidRDefault="00786C00" w:rsidP="00851F76">
      <w:pPr>
        <w:pStyle w:val="KUJKnormal"/>
      </w:pPr>
      <w:r w:rsidRPr="00E31D11">
        <w:t xml:space="preserve">Zákonná zmocnění: V souladu s § 35 odst. 2 písm. </w:t>
      </w:r>
      <w:r>
        <w:t>i</w:t>
      </w:r>
      <w:r w:rsidRPr="00E31D11">
        <w:t>) č. 129/2000 Sb., o krajích (krajské zřízení), ve znění pozdějších předpisů, v návaznosti na § 27 zákona č. 250/2000 Sb., o rozpočtových pravidlech územních celků, ve znění pozdějších předpisů.</w:t>
      </w:r>
    </w:p>
    <w:p w14:paraId="3292B952" w14:textId="77777777" w:rsidR="00786C00" w:rsidRDefault="00786C00" w:rsidP="00851F76">
      <w:pPr>
        <w:pStyle w:val="KUJKnormal"/>
      </w:pPr>
    </w:p>
    <w:p w14:paraId="41DC3E2E" w14:textId="77777777" w:rsidR="00786C00" w:rsidRPr="00E31D11" w:rsidRDefault="00786C00" w:rsidP="00E31D11">
      <w:pPr>
        <w:pStyle w:val="KUJKnormal"/>
      </w:pPr>
      <w:r w:rsidRPr="00E31D11">
        <w:t>Zastupitelstvo Jihočeského kraje usnesením č. 188/2024/ZK-34 ze dne 20. 6. 2024 schválilo záměr restrukturalizace Centra sociálních služeb Jindřichův Hradec, se sídlem Česká 1175, 377 01 Jindřichův Hradec II (dále jen „CSSJH“), jejímž cílem je rozdělení CSSJH na čtyři příspěvkové organizace v sociální oblasti a zúžení předmětu činnosti CSSJH.</w:t>
      </w:r>
    </w:p>
    <w:p w14:paraId="394A37D0" w14:textId="77777777" w:rsidR="00786C00" w:rsidRPr="00E31D11" w:rsidRDefault="00786C00" w:rsidP="00E31D11">
      <w:pPr>
        <w:pStyle w:val="KUJKnormal"/>
      </w:pPr>
    </w:p>
    <w:p w14:paraId="6F4BFCE1" w14:textId="77777777" w:rsidR="00786C00" w:rsidRPr="00E31D11" w:rsidRDefault="00786C00" w:rsidP="00E31D11">
      <w:pPr>
        <w:pStyle w:val="KUJKnormal"/>
      </w:pPr>
      <w:r w:rsidRPr="00E31D11">
        <w:t xml:space="preserve">Na tomto základě je navrhován </w:t>
      </w:r>
      <w:r w:rsidRPr="00E31D11">
        <w:rPr>
          <w:b/>
          <w:bCs/>
        </w:rPr>
        <w:t>vznik tří nových příspěvkových organizací a zúžení předmětu činnosti stávajícího Centra sociálních služeb Jindřichův Hradec</w:t>
      </w:r>
      <w:r w:rsidRPr="00E31D11">
        <w:t>, IČO: 75011191, jejichž hlavním účelem je poskytování sociálních služeb dle zákona č. 108/2006 Sb., o sociálních službách, ve znění pozdějších předpisů. Názvy, sídla a předměty činnosti organizací jsou uvedeny v následující tabulce:</w:t>
      </w:r>
    </w:p>
    <w:p w14:paraId="5131272B" w14:textId="77777777" w:rsidR="00786C00" w:rsidRPr="00E31D11" w:rsidRDefault="00786C00" w:rsidP="00E31D11">
      <w:pPr>
        <w:pStyle w:val="KUJKnormal"/>
      </w:pPr>
    </w:p>
    <w:p w14:paraId="65B877F5" w14:textId="77777777" w:rsidR="00786C00" w:rsidRPr="00E31D11" w:rsidRDefault="00786C00" w:rsidP="00E31D11">
      <w:pPr>
        <w:pStyle w:val="KUJKnormal"/>
      </w:pPr>
    </w:p>
    <w:tbl>
      <w:tblPr>
        <w:tblStyle w:val="Mkatabulky"/>
        <w:tblW w:w="0" w:type="auto"/>
        <w:tblInd w:w="0" w:type="dxa"/>
        <w:tblLook w:val="04A0" w:firstRow="1" w:lastRow="0" w:firstColumn="1" w:lastColumn="0" w:noHBand="0" w:noVBand="1"/>
      </w:tblPr>
      <w:tblGrid>
        <w:gridCol w:w="3114"/>
        <w:gridCol w:w="3118"/>
        <w:gridCol w:w="3395"/>
      </w:tblGrid>
      <w:tr w:rsidR="00786C00" w:rsidRPr="00E31D11" w14:paraId="01EA324A" w14:textId="77777777" w:rsidTr="00E31D11">
        <w:tc>
          <w:tcPr>
            <w:tcW w:w="3114" w:type="dxa"/>
            <w:tcBorders>
              <w:top w:val="single" w:sz="4" w:space="0" w:color="auto"/>
              <w:left w:val="single" w:sz="4" w:space="0" w:color="auto"/>
              <w:bottom w:val="single" w:sz="4" w:space="0" w:color="auto"/>
              <w:right w:val="single" w:sz="4" w:space="0" w:color="auto"/>
            </w:tcBorders>
            <w:hideMark/>
          </w:tcPr>
          <w:p w14:paraId="70DEDBF3" w14:textId="77777777" w:rsidR="00786C00" w:rsidRPr="00E31D11" w:rsidRDefault="00786C00" w:rsidP="00E31D11">
            <w:pPr>
              <w:pStyle w:val="KUJKnormal"/>
              <w:rPr>
                <w:b/>
                <w:bCs/>
              </w:rPr>
            </w:pPr>
            <w:r w:rsidRPr="00E31D11">
              <w:rPr>
                <w:b/>
                <w:bCs/>
              </w:rPr>
              <w:t>Název příspěvkové organizace</w:t>
            </w:r>
          </w:p>
        </w:tc>
        <w:tc>
          <w:tcPr>
            <w:tcW w:w="3118" w:type="dxa"/>
            <w:tcBorders>
              <w:top w:val="single" w:sz="4" w:space="0" w:color="auto"/>
              <w:left w:val="single" w:sz="4" w:space="0" w:color="auto"/>
              <w:bottom w:val="single" w:sz="4" w:space="0" w:color="auto"/>
              <w:right w:val="single" w:sz="4" w:space="0" w:color="auto"/>
            </w:tcBorders>
            <w:hideMark/>
          </w:tcPr>
          <w:p w14:paraId="30A8F356" w14:textId="77777777" w:rsidR="00786C00" w:rsidRPr="00E31D11" w:rsidRDefault="00786C00" w:rsidP="00E31D11">
            <w:pPr>
              <w:pStyle w:val="KUJKnormal"/>
              <w:rPr>
                <w:b/>
                <w:bCs/>
              </w:rPr>
            </w:pPr>
            <w:r w:rsidRPr="00E31D11">
              <w:rPr>
                <w:b/>
                <w:bCs/>
              </w:rPr>
              <w:t>Sídlo</w:t>
            </w:r>
          </w:p>
        </w:tc>
        <w:tc>
          <w:tcPr>
            <w:tcW w:w="3395" w:type="dxa"/>
            <w:tcBorders>
              <w:top w:val="single" w:sz="4" w:space="0" w:color="auto"/>
              <w:left w:val="single" w:sz="4" w:space="0" w:color="auto"/>
              <w:bottom w:val="single" w:sz="4" w:space="0" w:color="auto"/>
              <w:right w:val="single" w:sz="4" w:space="0" w:color="auto"/>
            </w:tcBorders>
            <w:hideMark/>
          </w:tcPr>
          <w:p w14:paraId="5C8C0009" w14:textId="77777777" w:rsidR="00786C00" w:rsidRPr="00E31D11" w:rsidRDefault="00786C00" w:rsidP="00E31D11">
            <w:pPr>
              <w:pStyle w:val="KUJKnormal"/>
              <w:rPr>
                <w:b/>
                <w:bCs/>
              </w:rPr>
            </w:pPr>
            <w:r w:rsidRPr="00E31D11">
              <w:rPr>
                <w:b/>
                <w:bCs/>
              </w:rPr>
              <w:t>Poskytování sociálních služeb</w:t>
            </w:r>
          </w:p>
        </w:tc>
      </w:tr>
      <w:tr w:rsidR="00786C00" w:rsidRPr="00E31D11" w14:paraId="372183CC" w14:textId="77777777" w:rsidTr="00E31D11">
        <w:tc>
          <w:tcPr>
            <w:tcW w:w="3114" w:type="dxa"/>
            <w:tcBorders>
              <w:top w:val="single" w:sz="4" w:space="0" w:color="auto"/>
              <w:left w:val="single" w:sz="4" w:space="0" w:color="auto"/>
              <w:bottom w:val="single" w:sz="4" w:space="0" w:color="auto"/>
              <w:right w:val="single" w:sz="4" w:space="0" w:color="auto"/>
            </w:tcBorders>
            <w:hideMark/>
          </w:tcPr>
          <w:p w14:paraId="1097EC45" w14:textId="77777777" w:rsidR="00786C00" w:rsidRPr="00E31D11" w:rsidRDefault="00786C00" w:rsidP="00E31D11">
            <w:pPr>
              <w:pStyle w:val="KUJKnormal"/>
            </w:pPr>
            <w:r w:rsidRPr="00E31D11">
              <w:t>Domov pro seniory Dačice, p.o.</w:t>
            </w:r>
          </w:p>
        </w:tc>
        <w:tc>
          <w:tcPr>
            <w:tcW w:w="3118" w:type="dxa"/>
            <w:tcBorders>
              <w:top w:val="single" w:sz="4" w:space="0" w:color="auto"/>
              <w:left w:val="single" w:sz="4" w:space="0" w:color="auto"/>
              <w:bottom w:val="single" w:sz="4" w:space="0" w:color="auto"/>
              <w:right w:val="single" w:sz="4" w:space="0" w:color="auto"/>
            </w:tcBorders>
            <w:hideMark/>
          </w:tcPr>
          <w:p w14:paraId="2F4FCD11" w14:textId="77777777" w:rsidR="00786C00" w:rsidRPr="00E31D11" w:rsidRDefault="00786C00" w:rsidP="00E31D11">
            <w:pPr>
              <w:pStyle w:val="KUJKnormal"/>
            </w:pPr>
            <w:r w:rsidRPr="00E31D11">
              <w:t>Antonínská 101, 380 01 Dačice</w:t>
            </w:r>
          </w:p>
        </w:tc>
        <w:tc>
          <w:tcPr>
            <w:tcW w:w="3395" w:type="dxa"/>
            <w:tcBorders>
              <w:top w:val="single" w:sz="4" w:space="0" w:color="auto"/>
              <w:left w:val="single" w:sz="4" w:space="0" w:color="auto"/>
              <w:bottom w:val="single" w:sz="4" w:space="0" w:color="auto"/>
              <w:right w:val="single" w:sz="4" w:space="0" w:color="auto"/>
            </w:tcBorders>
            <w:hideMark/>
          </w:tcPr>
          <w:p w14:paraId="237ABFEC" w14:textId="77777777" w:rsidR="00786C00" w:rsidRPr="00E31D11" w:rsidRDefault="00786C00" w:rsidP="00786C00">
            <w:pPr>
              <w:pStyle w:val="KUJKnormal"/>
              <w:numPr>
                <w:ilvl w:val="0"/>
                <w:numId w:val="12"/>
              </w:numPr>
            </w:pPr>
            <w:r w:rsidRPr="00E31D11">
              <w:t>domovy pro seniory dle § 49 zák. č. 108/2006 Sb.</w:t>
            </w:r>
          </w:p>
        </w:tc>
      </w:tr>
      <w:tr w:rsidR="00786C00" w:rsidRPr="00E31D11" w14:paraId="7E768F88" w14:textId="77777777" w:rsidTr="00E31D11">
        <w:tc>
          <w:tcPr>
            <w:tcW w:w="3114" w:type="dxa"/>
            <w:tcBorders>
              <w:top w:val="single" w:sz="4" w:space="0" w:color="auto"/>
              <w:left w:val="single" w:sz="4" w:space="0" w:color="auto"/>
              <w:bottom w:val="single" w:sz="4" w:space="0" w:color="auto"/>
              <w:right w:val="single" w:sz="4" w:space="0" w:color="auto"/>
            </w:tcBorders>
            <w:hideMark/>
          </w:tcPr>
          <w:p w14:paraId="1BC9F264" w14:textId="77777777" w:rsidR="00786C00" w:rsidRPr="00E31D11" w:rsidRDefault="00786C00" w:rsidP="00E31D11">
            <w:pPr>
              <w:pStyle w:val="KUJKnormal"/>
            </w:pPr>
            <w:r w:rsidRPr="00E31D11">
              <w:t>Domov pro seniory Jindřichův Hradec, p.o.</w:t>
            </w:r>
          </w:p>
        </w:tc>
        <w:tc>
          <w:tcPr>
            <w:tcW w:w="3118" w:type="dxa"/>
            <w:tcBorders>
              <w:top w:val="single" w:sz="4" w:space="0" w:color="auto"/>
              <w:left w:val="single" w:sz="4" w:space="0" w:color="auto"/>
              <w:bottom w:val="single" w:sz="4" w:space="0" w:color="auto"/>
              <w:right w:val="single" w:sz="4" w:space="0" w:color="auto"/>
            </w:tcBorders>
            <w:hideMark/>
          </w:tcPr>
          <w:p w14:paraId="2D64B288" w14:textId="77777777" w:rsidR="00786C00" w:rsidRPr="00E31D11" w:rsidRDefault="00786C00" w:rsidP="00E31D11">
            <w:pPr>
              <w:pStyle w:val="KUJKnormal"/>
            </w:pPr>
            <w:r w:rsidRPr="00E31D11">
              <w:t>Otín 90, 377 01 Jindřichův Hradec</w:t>
            </w:r>
          </w:p>
        </w:tc>
        <w:tc>
          <w:tcPr>
            <w:tcW w:w="3395" w:type="dxa"/>
            <w:tcBorders>
              <w:top w:val="single" w:sz="4" w:space="0" w:color="auto"/>
              <w:left w:val="single" w:sz="4" w:space="0" w:color="auto"/>
              <w:bottom w:val="single" w:sz="4" w:space="0" w:color="auto"/>
              <w:right w:val="single" w:sz="4" w:space="0" w:color="auto"/>
            </w:tcBorders>
            <w:hideMark/>
          </w:tcPr>
          <w:p w14:paraId="0B21DAD5" w14:textId="77777777" w:rsidR="00786C00" w:rsidRPr="00E31D11" w:rsidRDefault="00786C00" w:rsidP="00786C00">
            <w:pPr>
              <w:pStyle w:val="KUJKnormal"/>
              <w:numPr>
                <w:ilvl w:val="0"/>
                <w:numId w:val="12"/>
              </w:numPr>
            </w:pPr>
            <w:r w:rsidRPr="00E31D11">
              <w:t>domovy pro seniory dle § 49 zák. č. 108/2006 Sb.</w:t>
            </w:r>
          </w:p>
          <w:p w14:paraId="2CD4E589" w14:textId="77777777" w:rsidR="00786C00" w:rsidRPr="00E31D11" w:rsidRDefault="00786C00" w:rsidP="00786C00">
            <w:pPr>
              <w:pStyle w:val="KUJKnormal"/>
              <w:numPr>
                <w:ilvl w:val="0"/>
                <w:numId w:val="12"/>
              </w:numPr>
            </w:pPr>
            <w:r w:rsidRPr="00E31D11">
              <w:t>domovy se zvláštním režimem dle § 50 zák. č. 108/2006 Sb.</w:t>
            </w:r>
          </w:p>
        </w:tc>
      </w:tr>
      <w:tr w:rsidR="00786C00" w:rsidRPr="00E31D11" w14:paraId="3422AFD2" w14:textId="77777777" w:rsidTr="00E31D11">
        <w:tc>
          <w:tcPr>
            <w:tcW w:w="3114" w:type="dxa"/>
            <w:tcBorders>
              <w:top w:val="single" w:sz="4" w:space="0" w:color="auto"/>
              <w:left w:val="single" w:sz="4" w:space="0" w:color="auto"/>
              <w:bottom w:val="single" w:sz="4" w:space="0" w:color="auto"/>
              <w:right w:val="single" w:sz="4" w:space="0" w:color="auto"/>
            </w:tcBorders>
            <w:hideMark/>
          </w:tcPr>
          <w:p w14:paraId="256D61A6" w14:textId="77777777" w:rsidR="00786C00" w:rsidRPr="00E31D11" w:rsidRDefault="00786C00" w:rsidP="00E31D11">
            <w:pPr>
              <w:pStyle w:val="KUJKnormal"/>
            </w:pPr>
            <w:r w:rsidRPr="00E31D11">
              <w:t>Domov pro seniory Třeboňsko, p.o.</w:t>
            </w:r>
          </w:p>
        </w:tc>
        <w:tc>
          <w:tcPr>
            <w:tcW w:w="3118" w:type="dxa"/>
            <w:tcBorders>
              <w:top w:val="single" w:sz="4" w:space="0" w:color="auto"/>
              <w:left w:val="single" w:sz="4" w:space="0" w:color="auto"/>
              <w:bottom w:val="single" w:sz="4" w:space="0" w:color="auto"/>
              <w:right w:val="single" w:sz="4" w:space="0" w:color="auto"/>
            </w:tcBorders>
            <w:hideMark/>
          </w:tcPr>
          <w:p w14:paraId="7047DFEA" w14:textId="77777777" w:rsidR="00786C00" w:rsidRPr="00E31D11" w:rsidRDefault="00786C00" w:rsidP="00E31D11">
            <w:pPr>
              <w:pStyle w:val="KUJKnormal"/>
            </w:pPr>
            <w:r w:rsidRPr="00E31D11">
              <w:t>Daskabát 306, 379 01 Třeboň</w:t>
            </w:r>
          </w:p>
        </w:tc>
        <w:tc>
          <w:tcPr>
            <w:tcW w:w="3395" w:type="dxa"/>
            <w:tcBorders>
              <w:top w:val="single" w:sz="4" w:space="0" w:color="auto"/>
              <w:left w:val="single" w:sz="4" w:space="0" w:color="auto"/>
              <w:bottom w:val="single" w:sz="4" w:space="0" w:color="auto"/>
              <w:right w:val="single" w:sz="4" w:space="0" w:color="auto"/>
            </w:tcBorders>
            <w:hideMark/>
          </w:tcPr>
          <w:p w14:paraId="10660035" w14:textId="77777777" w:rsidR="00786C00" w:rsidRPr="00E31D11" w:rsidRDefault="00786C00" w:rsidP="00786C00">
            <w:pPr>
              <w:pStyle w:val="KUJKnormal"/>
              <w:numPr>
                <w:ilvl w:val="0"/>
                <w:numId w:val="13"/>
              </w:numPr>
            </w:pPr>
            <w:r w:rsidRPr="00E31D11">
              <w:t>domovy pro seniory dle § 49 zák. č. 108/2006 Sb.</w:t>
            </w:r>
          </w:p>
        </w:tc>
      </w:tr>
      <w:tr w:rsidR="00786C00" w:rsidRPr="00E31D11" w14:paraId="4F16D3E4" w14:textId="77777777" w:rsidTr="00E31D11">
        <w:tc>
          <w:tcPr>
            <w:tcW w:w="3114" w:type="dxa"/>
            <w:tcBorders>
              <w:top w:val="single" w:sz="4" w:space="0" w:color="auto"/>
              <w:left w:val="single" w:sz="4" w:space="0" w:color="auto"/>
              <w:bottom w:val="single" w:sz="4" w:space="0" w:color="auto"/>
              <w:right w:val="single" w:sz="4" w:space="0" w:color="auto"/>
            </w:tcBorders>
            <w:hideMark/>
          </w:tcPr>
          <w:p w14:paraId="31BFD877" w14:textId="77777777" w:rsidR="00786C00" w:rsidRPr="00E31D11" w:rsidRDefault="00786C00" w:rsidP="00E31D11">
            <w:pPr>
              <w:pStyle w:val="KUJKnormal"/>
            </w:pPr>
            <w:r w:rsidRPr="00E31D11">
              <w:t>Centrum sociálních služeb Jindřichův Hradec</w:t>
            </w:r>
          </w:p>
        </w:tc>
        <w:tc>
          <w:tcPr>
            <w:tcW w:w="3118" w:type="dxa"/>
            <w:tcBorders>
              <w:top w:val="single" w:sz="4" w:space="0" w:color="auto"/>
              <w:left w:val="single" w:sz="4" w:space="0" w:color="auto"/>
              <w:bottom w:val="single" w:sz="4" w:space="0" w:color="auto"/>
              <w:right w:val="single" w:sz="4" w:space="0" w:color="auto"/>
            </w:tcBorders>
            <w:hideMark/>
          </w:tcPr>
          <w:p w14:paraId="27E02A85" w14:textId="77777777" w:rsidR="00786C00" w:rsidRPr="00E31D11" w:rsidRDefault="00786C00" w:rsidP="00E31D11">
            <w:pPr>
              <w:pStyle w:val="KUJKnormal"/>
            </w:pPr>
            <w:r w:rsidRPr="00E31D11">
              <w:t>Česká 1175, 377 01 Jindřichův Hradec</w:t>
            </w:r>
          </w:p>
        </w:tc>
        <w:tc>
          <w:tcPr>
            <w:tcW w:w="3395" w:type="dxa"/>
            <w:tcBorders>
              <w:top w:val="single" w:sz="4" w:space="0" w:color="auto"/>
              <w:left w:val="single" w:sz="4" w:space="0" w:color="auto"/>
              <w:bottom w:val="single" w:sz="4" w:space="0" w:color="auto"/>
              <w:right w:val="single" w:sz="4" w:space="0" w:color="auto"/>
            </w:tcBorders>
            <w:hideMark/>
          </w:tcPr>
          <w:p w14:paraId="5DCBE943" w14:textId="77777777" w:rsidR="00786C00" w:rsidRPr="00E31D11" w:rsidRDefault="00786C00" w:rsidP="00786C00">
            <w:pPr>
              <w:pStyle w:val="KUJKnormal"/>
              <w:numPr>
                <w:ilvl w:val="0"/>
                <w:numId w:val="13"/>
              </w:numPr>
            </w:pPr>
            <w:r w:rsidRPr="00E31D11">
              <w:t>domovy pro osoby se zdravotním postižením dle § 48 zák. č. 108/2006 Sb.</w:t>
            </w:r>
          </w:p>
          <w:p w14:paraId="72C08AF9" w14:textId="77777777" w:rsidR="00786C00" w:rsidRPr="00E31D11" w:rsidRDefault="00786C00" w:rsidP="00786C00">
            <w:pPr>
              <w:pStyle w:val="KUJKnormal"/>
              <w:numPr>
                <w:ilvl w:val="0"/>
                <w:numId w:val="13"/>
              </w:numPr>
            </w:pPr>
            <w:r w:rsidRPr="00E31D11">
              <w:t>chráněné bydlení dle § 51 zák. č. 108/2006 Sb.</w:t>
            </w:r>
          </w:p>
          <w:p w14:paraId="5FA07847" w14:textId="77777777" w:rsidR="00786C00" w:rsidRPr="00E31D11" w:rsidRDefault="00786C00" w:rsidP="00786C00">
            <w:pPr>
              <w:pStyle w:val="KUJKnormal"/>
              <w:numPr>
                <w:ilvl w:val="0"/>
                <w:numId w:val="13"/>
              </w:numPr>
            </w:pPr>
            <w:r w:rsidRPr="00E31D11">
              <w:t>denní stacionáře dle § 46 zák. č. 108/2006 Sb.</w:t>
            </w:r>
          </w:p>
          <w:p w14:paraId="2A332585" w14:textId="77777777" w:rsidR="00786C00" w:rsidRPr="00E31D11" w:rsidRDefault="00786C00" w:rsidP="00786C00">
            <w:pPr>
              <w:pStyle w:val="KUJKnormal"/>
              <w:numPr>
                <w:ilvl w:val="0"/>
                <w:numId w:val="13"/>
              </w:numPr>
            </w:pPr>
            <w:r w:rsidRPr="00E31D11">
              <w:t>týdenní stacionáře dle § 47 zák. č. 108/2006 Sb.</w:t>
            </w:r>
          </w:p>
          <w:p w14:paraId="07331E1C" w14:textId="77777777" w:rsidR="00786C00" w:rsidRPr="00E31D11" w:rsidRDefault="00786C00" w:rsidP="00786C00">
            <w:pPr>
              <w:pStyle w:val="KUJKnormal"/>
              <w:numPr>
                <w:ilvl w:val="0"/>
                <w:numId w:val="13"/>
              </w:numPr>
            </w:pPr>
            <w:r w:rsidRPr="00E31D11">
              <w:t>podpora samostatného bydlení dle § 43 zák. č. 108/2006 Sb.</w:t>
            </w:r>
          </w:p>
        </w:tc>
      </w:tr>
    </w:tbl>
    <w:p w14:paraId="39CBA2C0" w14:textId="77777777" w:rsidR="00786C00" w:rsidRPr="00E31D11" w:rsidRDefault="00786C00" w:rsidP="00E31D11">
      <w:pPr>
        <w:pStyle w:val="KUJKnormal"/>
      </w:pPr>
    </w:p>
    <w:p w14:paraId="542F802F" w14:textId="77777777" w:rsidR="00786C00" w:rsidRPr="00E31D11" w:rsidRDefault="00786C00" w:rsidP="00E31D11">
      <w:pPr>
        <w:pStyle w:val="KUJKnormal"/>
      </w:pPr>
      <w:r w:rsidRPr="00E31D11">
        <w:t>Zároveň dochází ke zrušení sociální služby Denní stacionář poskytované v Domově pro seniory Dačice ke dni 31. 12. 2024. Služba je dlouhodobě nevyužívaná.</w:t>
      </w:r>
    </w:p>
    <w:p w14:paraId="3D555C26" w14:textId="77777777" w:rsidR="00786C00" w:rsidRPr="00E31D11" w:rsidRDefault="00786C00" w:rsidP="00E31D11">
      <w:pPr>
        <w:pStyle w:val="KUJKnormal"/>
      </w:pPr>
    </w:p>
    <w:p w14:paraId="0EBCE5D0" w14:textId="77777777" w:rsidR="00786C00" w:rsidRPr="00E31D11" w:rsidRDefault="00786C00" w:rsidP="00E31D11">
      <w:pPr>
        <w:pStyle w:val="KUJKnormal"/>
      </w:pPr>
      <w:r w:rsidRPr="00E31D11">
        <w:t>Návrhy zřizovacích listin nových PO a úprava stávající zřizovací listiny CSSJH formou dodatku č. 56 jsou přílohami č. 2 až 5 tohoto materiálu.</w:t>
      </w:r>
    </w:p>
    <w:p w14:paraId="7FC92564" w14:textId="77777777" w:rsidR="00786C00" w:rsidRPr="00E31D11" w:rsidRDefault="00786C00" w:rsidP="00E31D11">
      <w:pPr>
        <w:pStyle w:val="KUJKnormal"/>
      </w:pPr>
      <w:r w:rsidRPr="00E31D11">
        <w:t>V souvislosti se vznikem nových PO je nutno rozhodnout o tom, jaký majetek bude vyčleněn pro nové PO a jaký bude ponechán ve stávající organizaci. Rozdělení majetku je navrhováno v převážné většině se zachováním stavu v účetnictví dle jednotlivých středisek (majetek je střediskově rozdělen dle místa poskytování sociálních služeb). Zřizovatel předá organizaci k hospodaření a k jejímu vlastnímu hospodářskému využití nemovitý majetek, movitý majetek, zásoby, finanční majetek a práva a závazky, které jsou v jeho vlastnictví na základě účetní závěrky k 31. 12. 2024 formou dodatku zřizovací listiny, jehož nedílnou součástí bude příloha č. 1 „Vymezení majetku ve vlastnictví zřizovatele, který se příspěvkové organizaci předává k hospodaření“ a příloha č. 2 „Vymezení práv a povinností příspěvkové organizace ke svěřenému majetku“. Dodatky ke zřizovacím listinám jednotlivých příspěvkových organizací budou předloženy na jednání zastupitelstva kraje po uzavření účetní závěrky CSS J. Hradec s účinností ke dni zavedení majetku do účetní evidence nově vzniklých příspěvkových organizací.</w:t>
      </w:r>
    </w:p>
    <w:p w14:paraId="62AC5C72" w14:textId="77777777" w:rsidR="00786C00" w:rsidRPr="00E31D11" w:rsidRDefault="00786C00" w:rsidP="00E31D11">
      <w:pPr>
        <w:pStyle w:val="KUJKnormal"/>
      </w:pPr>
    </w:p>
    <w:p w14:paraId="096369A5" w14:textId="77777777" w:rsidR="00786C00" w:rsidRDefault="00786C00" w:rsidP="00E31D11">
      <w:pPr>
        <w:pStyle w:val="KUJKnormal"/>
      </w:pPr>
      <w:r w:rsidRPr="00E31D11">
        <w:t>Součástí procesu přeměny organizace je také přechod práv a povinností z pracovněprávních vztahů zaměstnanců stávajícího CSSJH na nové PO. Zaměstnanci všech středisek byli vedením organizace informováni o záměru Jihočeského kraje koncem června 2024. CSSJH připravilo návrhy nových organizačních struktur a plán přechodu jednotlivých zaměstnanců PO na nově vzniklé organizace, když do Domova pro seniory Dačice, p.o. přejde přibližně 65 zaměstnanců, do Domova pro seniory Jindřichův Hradec, p.o. přibližně 170 zaměstnanců (včetně nově postaveného Domova pro seniory Bobelovka), do Domova pro seniory Třeboňsko, p.o. 117 zaměstnanců a v CSSJH zůstane cca 225 zaměstnanců. Po schválení vzniku nových PO je CSSJH připraveno splnit svou informační a projednací povinnost dle zákona č. 262/2006 Sb., zákoník práce, ve znění pozdějších předpisů.</w:t>
      </w:r>
    </w:p>
    <w:p w14:paraId="45D88574" w14:textId="77777777" w:rsidR="00786C00" w:rsidRDefault="00786C00" w:rsidP="00E31D11">
      <w:pPr>
        <w:pStyle w:val="KUJKnormal"/>
      </w:pPr>
    </w:p>
    <w:p w14:paraId="1E849AEB" w14:textId="77777777" w:rsidR="00786C00" w:rsidRDefault="00786C00" w:rsidP="00851F76">
      <w:pPr>
        <w:pStyle w:val="KUJKnormal"/>
      </w:pPr>
    </w:p>
    <w:p w14:paraId="6037F2CD" w14:textId="77777777" w:rsidR="00786C00" w:rsidRDefault="00786C00" w:rsidP="00851F76">
      <w:pPr>
        <w:pStyle w:val="KUJKnormal"/>
      </w:pPr>
      <w:r>
        <w:t xml:space="preserve">Finanční nároky a krytí: </w:t>
      </w:r>
      <w:r w:rsidRPr="00E31D11">
        <w:t>Nemá nároky na rozpočet kraje</w:t>
      </w:r>
      <w:r>
        <w:t>.</w:t>
      </w:r>
    </w:p>
    <w:p w14:paraId="5D6A7C9C" w14:textId="77777777" w:rsidR="00786C00" w:rsidRDefault="00786C00" w:rsidP="00851F76">
      <w:pPr>
        <w:pStyle w:val="KUJKnormal"/>
      </w:pPr>
    </w:p>
    <w:p w14:paraId="593B5A37" w14:textId="77777777" w:rsidR="00786C00" w:rsidRDefault="00786C00" w:rsidP="00851F76">
      <w:pPr>
        <w:pStyle w:val="KUJKnormal"/>
      </w:pPr>
    </w:p>
    <w:p w14:paraId="5500DF3F" w14:textId="77777777" w:rsidR="00786C00" w:rsidRDefault="00786C00" w:rsidP="006836BE">
      <w:pPr>
        <w:pStyle w:val="KUJKnormal"/>
      </w:pPr>
      <w:r>
        <w:t>Vyjádření správce rozpočtu:</w:t>
      </w:r>
      <w:r w:rsidRPr="006836BE">
        <w:t xml:space="preserve"> </w:t>
      </w:r>
      <w:r>
        <w:t>Bc. Jana Rodová (OEKO):</w:t>
      </w:r>
      <w:r w:rsidRPr="007666AA">
        <w:t xml:space="preserve"> </w:t>
      </w:r>
      <w:r>
        <w:t xml:space="preserve"> Souhlasím</w:t>
      </w:r>
      <w:r w:rsidRPr="007666AA">
        <w:t xml:space="preserve"> - </w:t>
      </w:r>
      <w:r>
        <w:t xml:space="preserve"> Tento záměr má návaznost na rozpočet roku 2025. V případě schválení záměru je potřeba tuto situaci zohlednit v návrhu rozpočtu na rok 2025 a v SVR na roky 2026 - 2027.</w:t>
      </w:r>
    </w:p>
    <w:p w14:paraId="1D8169FA" w14:textId="77777777" w:rsidR="00786C00" w:rsidRDefault="00786C00" w:rsidP="00851F76">
      <w:pPr>
        <w:pStyle w:val="KUJKnormal"/>
      </w:pPr>
    </w:p>
    <w:p w14:paraId="08CB597D" w14:textId="77777777" w:rsidR="00786C00" w:rsidRDefault="00786C00" w:rsidP="00851F76">
      <w:pPr>
        <w:pStyle w:val="KUJKnormal"/>
      </w:pPr>
    </w:p>
    <w:p w14:paraId="7C34D6B1" w14:textId="77777777" w:rsidR="00786C00" w:rsidRDefault="00786C00" w:rsidP="00851F76">
      <w:pPr>
        <w:pStyle w:val="KUJKnormal"/>
      </w:pPr>
      <w:r>
        <w:t>Návrh projednán (stanoviska):</w:t>
      </w:r>
    </w:p>
    <w:p w14:paraId="121D2CAE" w14:textId="77777777" w:rsidR="00786C00" w:rsidRDefault="00786C00" w:rsidP="007E1A38">
      <w:pPr>
        <w:pStyle w:val="KUJKnormal"/>
      </w:pPr>
      <w:r w:rsidRPr="004E3932">
        <w:t xml:space="preserve">Návrh projednala Rada Jihočeského kraje dne 29. 08. 2024 usnesením č. </w:t>
      </w:r>
      <w:r>
        <w:t>1019</w:t>
      </w:r>
      <w:r w:rsidRPr="004E3932">
        <w:t>/2024/RK-95 s tím, že doporučila Zastupitelstvu Jihočeského kraje schválit usnesení v navrhovaném znění.</w:t>
      </w:r>
    </w:p>
    <w:p w14:paraId="0447C3BD" w14:textId="77777777" w:rsidR="00786C00" w:rsidRDefault="00786C00" w:rsidP="007E1A38">
      <w:pPr>
        <w:pStyle w:val="KUJKnormal"/>
      </w:pPr>
    </w:p>
    <w:p w14:paraId="502CE9CC" w14:textId="77777777" w:rsidR="00786C00" w:rsidRDefault="00786C00" w:rsidP="007E1A38">
      <w:pPr>
        <w:pStyle w:val="KUJKnormal"/>
      </w:pPr>
    </w:p>
    <w:p w14:paraId="66122387" w14:textId="77777777" w:rsidR="00786C00" w:rsidRDefault="00786C00" w:rsidP="007E1A38">
      <w:pPr>
        <w:pStyle w:val="KUJKnormal"/>
      </w:pPr>
      <w:r>
        <w:t>Mgr. Markéta Procházková (OPZU):</w:t>
      </w:r>
      <w:r w:rsidRPr="00A521E1">
        <w:t xml:space="preserve"> </w:t>
      </w:r>
      <w:r>
        <w:t>Souhlasím –</w:t>
      </w:r>
      <w:r w:rsidRPr="00A521E1">
        <w:t xml:space="preserve"> </w:t>
      </w:r>
    </w:p>
    <w:p w14:paraId="60E9EBE0" w14:textId="77777777" w:rsidR="00786C00" w:rsidRPr="00AE15B4" w:rsidRDefault="00786C00" w:rsidP="00FC4F66">
      <w:pPr>
        <w:pStyle w:val="KUJKnormal"/>
      </w:pPr>
      <w:r>
        <w:t xml:space="preserve">Zuzana Homolková (OHMS): Souhlasím - </w:t>
      </w:r>
    </w:p>
    <w:p w14:paraId="090AD78E" w14:textId="77777777" w:rsidR="00786C00" w:rsidRPr="00A521E1" w:rsidRDefault="00786C00" w:rsidP="007E1A38">
      <w:pPr>
        <w:pStyle w:val="KUJKnormal"/>
      </w:pPr>
    </w:p>
    <w:p w14:paraId="7FFC1AA1" w14:textId="77777777" w:rsidR="00786C00" w:rsidRDefault="00786C00" w:rsidP="00851F76">
      <w:pPr>
        <w:pStyle w:val="KUJKnormal"/>
      </w:pPr>
    </w:p>
    <w:p w14:paraId="05968D99" w14:textId="77777777" w:rsidR="00786C00" w:rsidRDefault="00786C00" w:rsidP="00851F76">
      <w:pPr>
        <w:pStyle w:val="KUJKnormal"/>
      </w:pPr>
    </w:p>
    <w:p w14:paraId="7BC2EAD7" w14:textId="77777777" w:rsidR="00786C00" w:rsidRDefault="00786C00" w:rsidP="00851F76">
      <w:pPr>
        <w:pStyle w:val="KUJKnormal"/>
      </w:pPr>
    </w:p>
    <w:p w14:paraId="7FB82626" w14:textId="77777777" w:rsidR="00786C00" w:rsidRDefault="00786C00" w:rsidP="00851F76">
      <w:pPr>
        <w:pStyle w:val="KUJKtucny"/>
      </w:pPr>
      <w:r w:rsidRPr="007939A8">
        <w:t>PŘÍLOHY:</w:t>
      </w:r>
    </w:p>
    <w:p w14:paraId="569C7D4F" w14:textId="77777777" w:rsidR="00786C00" w:rsidRPr="00B52AA9" w:rsidRDefault="00786C00" w:rsidP="001356D2">
      <w:pPr>
        <w:pStyle w:val="KUJKcislovany"/>
      </w:pPr>
      <w:r>
        <w:t>Př.1_Přechod majetku a práv</w:t>
      </w:r>
      <w:r w:rsidRPr="0081756D">
        <w:t xml:space="preserve"> (</w:t>
      </w:r>
      <w:r>
        <w:t>Př.1_Přechod majetku a práv.docx</w:t>
      </w:r>
      <w:r w:rsidRPr="0081756D">
        <w:t>)</w:t>
      </w:r>
    </w:p>
    <w:p w14:paraId="4C802321" w14:textId="77777777" w:rsidR="00786C00" w:rsidRPr="00B52AA9" w:rsidRDefault="00786C00" w:rsidP="001356D2">
      <w:pPr>
        <w:pStyle w:val="KUJKcislovany"/>
      </w:pPr>
      <w:r>
        <w:t>Př.2_Zřizovací listina_DS Dačice</w:t>
      </w:r>
      <w:r w:rsidRPr="0081756D">
        <w:t xml:space="preserve"> (</w:t>
      </w:r>
      <w:r>
        <w:t>Př.2_Zřizovací listina_DS Dačice.doc</w:t>
      </w:r>
      <w:r w:rsidRPr="0081756D">
        <w:t>)</w:t>
      </w:r>
    </w:p>
    <w:p w14:paraId="6AD08440" w14:textId="77777777" w:rsidR="00786C00" w:rsidRPr="00B52AA9" w:rsidRDefault="00786C00" w:rsidP="001356D2">
      <w:pPr>
        <w:pStyle w:val="KUJKcislovany"/>
      </w:pPr>
      <w:r>
        <w:t>Př.3_Zřizovací listina_DS J. Hradec</w:t>
      </w:r>
      <w:r w:rsidRPr="0081756D">
        <w:t xml:space="preserve"> (</w:t>
      </w:r>
      <w:r>
        <w:t>Př.3_Zřizovací listina_DS J. Hradec.doc</w:t>
      </w:r>
      <w:r w:rsidRPr="0081756D">
        <w:t>)</w:t>
      </w:r>
    </w:p>
    <w:p w14:paraId="5C6E6E3B" w14:textId="77777777" w:rsidR="00786C00" w:rsidRPr="00B52AA9" w:rsidRDefault="00786C00" w:rsidP="001356D2">
      <w:pPr>
        <w:pStyle w:val="KUJKcislovany"/>
      </w:pPr>
      <w:r>
        <w:t>Př.4_Zřizovací listina_DS Třeboňsko</w:t>
      </w:r>
      <w:r w:rsidRPr="0081756D">
        <w:t xml:space="preserve"> (</w:t>
      </w:r>
      <w:r>
        <w:t>Př.4_Zřizovací listina_DS Třeboňsko.doc</w:t>
      </w:r>
      <w:r w:rsidRPr="0081756D">
        <w:t>)</w:t>
      </w:r>
    </w:p>
    <w:p w14:paraId="1387A554" w14:textId="77777777" w:rsidR="00786C00" w:rsidRPr="00B52AA9" w:rsidRDefault="00786C00" w:rsidP="001356D2">
      <w:pPr>
        <w:pStyle w:val="KUJKcislovany"/>
      </w:pPr>
      <w:r>
        <w:t>Př.5_Dodatek č. 56_CSSJH</w:t>
      </w:r>
      <w:r w:rsidRPr="0081756D">
        <w:t xml:space="preserve"> (</w:t>
      </w:r>
      <w:r>
        <w:t>Př.5_Dodatek č. 56 CSS JH.doc</w:t>
      </w:r>
      <w:r w:rsidRPr="0081756D">
        <w:t>)</w:t>
      </w:r>
    </w:p>
    <w:p w14:paraId="55DE3D77" w14:textId="77777777" w:rsidR="00786C00" w:rsidRPr="001356D2" w:rsidRDefault="00786C00" w:rsidP="001356D2">
      <w:pPr>
        <w:pStyle w:val="KUJKnormal"/>
      </w:pPr>
    </w:p>
    <w:p w14:paraId="49E8CFAD" w14:textId="77777777" w:rsidR="00786C00" w:rsidRDefault="00786C00" w:rsidP="00851F76">
      <w:pPr>
        <w:pStyle w:val="KUJKnormal"/>
      </w:pPr>
    </w:p>
    <w:p w14:paraId="03740AB3" w14:textId="77777777" w:rsidR="00786C00" w:rsidRDefault="00786C00" w:rsidP="00851F76">
      <w:pPr>
        <w:pStyle w:val="KUJKnormal"/>
      </w:pPr>
    </w:p>
    <w:p w14:paraId="15CB2941" w14:textId="77777777" w:rsidR="00786C00" w:rsidRPr="007C1EE7" w:rsidRDefault="00786C00" w:rsidP="00851F76">
      <w:pPr>
        <w:pStyle w:val="KUJKtucny"/>
      </w:pPr>
      <w:r w:rsidRPr="007C1EE7">
        <w:t>Zodpovídá:</w:t>
      </w:r>
      <w:r w:rsidRPr="00E31D11">
        <w:rPr>
          <w:rFonts w:ascii="Times New Roman" w:hAnsi="Times New Roman" w:cs="Arial"/>
          <w:b w:val="0"/>
          <w:sz w:val="28"/>
          <w:szCs w:val="22"/>
        </w:rPr>
        <w:t xml:space="preserve"> </w:t>
      </w:r>
      <w:r w:rsidRPr="00E31D11">
        <w:t>vedoucí OSOV – Mgr. Pavla Doubková</w:t>
      </w:r>
    </w:p>
    <w:p w14:paraId="2DFA6D3E" w14:textId="77777777" w:rsidR="00786C00" w:rsidRDefault="00786C00" w:rsidP="00851F76">
      <w:pPr>
        <w:pStyle w:val="KUJKnormal"/>
      </w:pPr>
    </w:p>
    <w:p w14:paraId="7B3DBA10" w14:textId="77777777" w:rsidR="00786C00" w:rsidRDefault="00786C00" w:rsidP="00851F76">
      <w:pPr>
        <w:pStyle w:val="KUJKnormal"/>
      </w:pPr>
      <w:r>
        <w:t>Termín kontroly: 31. 1. 2025</w:t>
      </w:r>
    </w:p>
    <w:p w14:paraId="0A17F027" w14:textId="77777777" w:rsidR="00786C00" w:rsidRDefault="00786C00" w:rsidP="00851F76">
      <w:pPr>
        <w:pStyle w:val="KUJKnormal"/>
      </w:pPr>
      <w:r>
        <w:t>Termín splnění: 31. 1. 2025</w:t>
      </w:r>
    </w:p>
    <w:p w14:paraId="5364B0DA" w14:textId="77777777" w:rsidR="00786C00" w:rsidRDefault="00786C0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85584" w14:textId="77777777" w:rsidR="00786C00" w:rsidRDefault="00786C00" w:rsidP="00786C00">
    <w:r>
      <w:rPr>
        <w:noProof/>
      </w:rPr>
      <w:pict w14:anchorId="6E0B039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EDDD2C3" w14:textId="77777777" w:rsidR="00786C00" w:rsidRPr="005F485E" w:rsidRDefault="00786C00" w:rsidP="00786C00">
                <w:pPr>
                  <w:spacing w:after="60"/>
                  <w:rPr>
                    <w:rFonts w:ascii="Arial" w:hAnsi="Arial" w:cs="Arial"/>
                    <w:b/>
                    <w:sz w:val="22"/>
                  </w:rPr>
                </w:pPr>
                <w:r w:rsidRPr="005F485E">
                  <w:rPr>
                    <w:rFonts w:ascii="Arial" w:hAnsi="Arial" w:cs="Arial"/>
                    <w:b/>
                    <w:sz w:val="22"/>
                  </w:rPr>
                  <w:t>ZASTUPITELSTVO JIHOČESKÉHO KRAJE</w:t>
                </w:r>
              </w:p>
              <w:p w14:paraId="3EEB4AD9" w14:textId="77777777" w:rsidR="00786C00" w:rsidRPr="005F485E" w:rsidRDefault="00786C00" w:rsidP="00786C0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7966E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BA56ABD" w14:textId="77777777" w:rsidR="00786C00" w:rsidRDefault="00786C00" w:rsidP="00786C00">
    <w:r>
      <w:pict w14:anchorId="212B8D70">
        <v:rect id="_x0000_i1026" style="width:481.9pt;height:2pt" o:hralign="center" o:hrstd="t" o:hrnoshade="t" o:hr="t" fillcolor="black" stroked="f"/>
      </w:pict>
    </w:r>
  </w:p>
  <w:p w14:paraId="07355A0F" w14:textId="77777777" w:rsidR="00786C00" w:rsidRPr="00786C00" w:rsidRDefault="00786C00" w:rsidP="00786C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6A979E8"/>
    <w:multiLevelType w:val="hybridMultilevel"/>
    <w:tmpl w:val="ECAAE33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4D707BA0"/>
    <w:multiLevelType w:val="hybridMultilevel"/>
    <w:tmpl w:val="FC9C73F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30651792">
    <w:abstractNumId w:val="1"/>
  </w:num>
  <w:num w:numId="2" w16cid:durableId="58213897">
    <w:abstractNumId w:val="2"/>
  </w:num>
  <w:num w:numId="3" w16cid:durableId="1383556684">
    <w:abstractNumId w:val="11"/>
  </w:num>
  <w:num w:numId="4" w16cid:durableId="495801087">
    <w:abstractNumId w:val="9"/>
  </w:num>
  <w:num w:numId="5" w16cid:durableId="1432893714">
    <w:abstractNumId w:val="0"/>
  </w:num>
  <w:num w:numId="6" w16cid:durableId="1953510696">
    <w:abstractNumId w:val="3"/>
  </w:num>
  <w:num w:numId="7" w16cid:durableId="108549678">
    <w:abstractNumId w:val="8"/>
  </w:num>
  <w:num w:numId="8" w16cid:durableId="1824661126">
    <w:abstractNumId w:val="4"/>
  </w:num>
  <w:num w:numId="9" w16cid:durableId="2101172802">
    <w:abstractNumId w:val="5"/>
  </w:num>
  <w:num w:numId="10" w16cid:durableId="1116094169">
    <w:abstractNumId w:val="10"/>
  </w:num>
  <w:num w:numId="11" w16cid:durableId="1589995931">
    <w:abstractNumId w:val="4"/>
    <w:lvlOverride w:ilvl="0">
      <w:startOverride w:val="1"/>
    </w:lvlOverride>
    <w:lvlOverride w:ilvl="1">
      <w:startOverride w:val="2"/>
    </w:lvlOverride>
  </w:num>
  <w:num w:numId="12" w16cid:durableId="1026980291">
    <w:abstractNumId w:val="6"/>
  </w:num>
  <w:num w:numId="13" w16cid:durableId="212692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3717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86C00"/>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080C"/>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table" w:styleId="Mkatabulky">
    <w:name w:val="Table Grid"/>
    <w:basedOn w:val="Normlntabulka"/>
    <w:uiPriority w:val="59"/>
    <w:rsid w:val="00786C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1323</Words>
  <Characters>7812</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2024-09-13T11:41:00Z</dcterms:created>
  <dcterms:modified xsi:type="dcterms:W3CDTF">2024-09-13T11:41:00Z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6459341</vt:i4>
  </property>
  <property fmtid="{D5CDD505-2E9C-101B-9397-08002B2CF9AE}" pid="4" name="ID_Navrh">
    <vt:i4>6636347</vt:i4>
  </property>
  <property fmtid="{D5CDD505-2E9C-101B-9397-08002B2CF9AE}" pid="5" name="UlozitJako">
    <vt:lpwstr>C:\Users\mrazkova\AppData\Local\Temp\iU64793032\Zastupitelstvo\2024-09-12\Navrhy\320-ZK-24.</vt:lpwstr>
  </property>
  <property fmtid="{D5CDD505-2E9C-101B-9397-08002B2CF9AE}" pid="6" name="Zpracovat">
    <vt:bool>false</vt:bool>
  </property>
</Properties>
</file>