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10B7" w14:paraId="3D537444" w14:textId="77777777" w:rsidTr="007D7BBE">
        <w:trPr>
          <w:trHeight w:hRule="exact" w:val="397"/>
        </w:trPr>
        <w:tc>
          <w:tcPr>
            <w:tcW w:w="2376" w:type="dxa"/>
            <w:hideMark/>
          </w:tcPr>
          <w:p w14:paraId="21C4D912" w14:textId="77777777" w:rsidR="006010B7" w:rsidRDefault="006010B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C85924" w14:textId="77777777" w:rsidR="006010B7" w:rsidRDefault="006010B7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7C106622" w14:textId="77777777" w:rsidR="006010B7" w:rsidRDefault="006010B7" w:rsidP="00970720">
            <w:pPr>
              <w:pStyle w:val="KUJKtucny"/>
            </w:pPr>
            <w:r>
              <w:t xml:space="preserve">Bod programu: </w:t>
            </w:r>
            <w:r w:rsidRPr="006B0D2A"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1C2B1F10" w14:textId="77777777" w:rsidR="006010B7" w:rsidRDefault="006010B7" w:rsidP="00970720">
            <w:pPr>
              <w:pStyle w:val="KUJKnormal"/>
            </w:pPr>
          </w:p>
        </w:tc>
      </w:tr>
      <w:tr w:rsidR="006010B7" w14:paraId="514A19EE" w14:textId="77777777" w:rsidTr="007D7BBE">
        <w:trPr>
          <w:cantSplit/>
          <w:trHeight w:hRule="exact" w:val="397"/>
        </w:trPr>
        <w:tc>
          <w:tcPr>
            <w:tcW w:w="2376" w:type="dxa"/>
            <w:hideMark/>
          </w:tcPr>
          <w:p w14:paraId="45A02B2C" w14:textId="77777777" w:rsidR="006010B7" w:rsidRDefault="006010B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A501FD" w14:textId="77777777" w:rsidR="006010B7" w:rsidRDefault="006010B7" w:rsidP="00970720">
            <w:pPr>
              <w:pStyle w:val="KUJKnormal"/>
            </w:pPr>
            <w:r>
              <w:t>308/ZK/24</w:t>
            </w:r>
          </w:p>
        </w:tc>
      </w:tr>
      <w:tr w:rsidR="006010B7" w14:paraId="552F7E44" w14:textId="77777777" w:rsidTr="007D7BBE">
        <w:trPr>
          <w:trHeight w:val="397"/>
        </w:trPr>
        <w:tc>
          <w:tcPr>
            <w:tcW w:w="2376" w:type="dxa"/>
          </w:tcPr>
          <w:p w14:paraId="22D1A331" w14:textId="77777777" w:rsidR="006010B7" w:rsidRDefault="006010B7" w:rsidP="00970720"/>
          <w:p w14:paraId="5F6E5F92" w14:textId="77777777" w:rsidR="006010B7" w:rsidRDefault="006010B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555CE6" w14:textId="77777777" w:rsidR="006010B7" w:rsidRDefault="006010B7" w:rsidP="00970720"/>
          <w:p w14:paraId="6DD9BCDE" w14:textId="77777777" w:rsidR="006010B7" w:rsidRDefault="006010B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způsobilých výdajů projektu „Kulturní mosty Horní Rakousko – jižní Čechy“ (program Interreg VI-A Rakousko-Česko 2021-2027) z rozpočtu kraje</w:t>
            </w:r>
          </w:p>
        </w:tc>
      </w:tr>
    </w:tbl>
    <w:p w14:paraId="1A0BED04" w14:textId="77777777" w:rsidR="006010B7" w:rsidRDefault="006010B7" w:rsidP="007D7BBE">
      <w:pPr>
        <w:pStyle w:val="KUJKnormal"/>
        <w:rPr>
          <w:b/>
          <w:bCs/>
        </w:rPr>
      </w:pPr>
      <w:r>
        <w:rPr>
          <w:b/>
          <w:bCs/>
        </w:rPr>
        <w:pict w14:anchorId="72F45098">
          <v:rect id="_x0000_i1029" style="width:453.6pt;height:1.5pt" o:hralign="center" o:hrstd="t" o:hrnoshade="t" o:hr="t" fillcolor="black" stroked="f"/>
        </w:pict>
      </w:r>
    </w:p>
    <w:p w14:paraId="56908506" w14:textId="77777777" w:rsidR="006010B7" w:rsidRDefault="006010B7" w:rsidP="007D7BBE">
      <w:pPr>
        <w:pStyle w:val="KUJKnormal"/>
      </w:pPr>
    </w:p>
    <w:p w14:paraId="014C1777" w14:textId="77777777" w:rsidR="006010B7" w:rsidRDefault="006010B7" w:rsidP="007D7B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10B7" w14:paraId="21275CBB" w14:textId="77777777" w:rsidTr="002559B8">
        <w:trPr>
          <w:trHeight w:val="397"/>
        </w:trPr>
        <w:tc>
          <w:tcPr>
            <w:tcW w:w="2350" w:type="dxa"/>
            <w:hideMark/>
          </w:tcPr>
          <w:p w14:paraId="5F2CF35D" w14:textId="77777777" w:rsidR="006010B7" w:rsidRDefault="006010B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812D66" w14:textId="77777777" w:rsidR="006010B7" w:rsidRDefault="006010B7" w:rsidP="002559B8">
            <w:pPr>
              <w:pStyle w:val="KUJKnormal"/>
            </w:pPr>
            <w:r>
              <w:t>Mgr. František Talíř</w:t>
            </w:r>
          </w:p>
          <w:p w14:paraId="28B7759A" w14:textId="77777777" w:rsidR="006010B7" w:rsidRDefault="006010B7" w:rsidP="002559B8"/>
        </w:tc>
      </w:tr>
      <w:tr w:rsidR="006010B7" w14:paraId="674DDFDE" w14:textId="77777777" w:rsidTr="002559B8">
        <w:trPr>
          <w:trHeight w:val="397"/>
        </w:trPr>
        <w:tc>
          <w:tcPr>
            <w:tcW w:w="2350" w:type="dxa"/>
          </w:tcPr>
          <w:p w14:paraId="7E1D25DB" w14:textId="77777777" w:rsidR="006010B7" w:rsidRDefault="006010B7" w:rsidP="002559B8">
            <w:pPr>
              <w:pStyle w:val="KUJKtucny"/>
            </w:pPr>
            <w:r>
              <w:t>Zpracoval:</w:t>
            </w:r>
          </w:p>
          <w:p w14:paraId="3F423E0A" w14:textId="77777777" w:rsidR="006010B7" w:rsidRDefault="006010B7" w:rsidP="002559B8"/>
        </w:tc>
        <w:tc>
          <w:tcPr>
            <w:tcW w:w="6862" w:type="dxa"/>
            <w:hideMark/>
          </w:tcPr>
          <w:p w14:paraId="6B52ECA8" w14:textId="77777777" w:rsidR="006010B7" w:rsidRDefault="006010B7" w:rsidP="002559B8">
            <w:pPr>
              <w:pStyle w:val="KUJKnormal"/>
            </w:pPr>
            <w:r>
              <w:t>KHEJ</w:t>
            </w:r>
          </w:p>
        </w:tc>
      </w:tr>
      <w:tr w:rsidR="006010B7" w14:paraId="7F5653F6" w14:textId="77777777" w:rsidTr="002559B8">
        <w:trPr>
          <w:trHeight w:val="397"/>
        </w:trPr>
        <w:tc>
          <w:tcPr>
            <w:tcW w:w="2350" w:type="dxa"/>
          </w:tcPr>
          <w:p w14:paraId="319224C9" w14:textId="77777777" w:rsidR="006010B7" w:rsidRPr="009715F9" w:rsidRDefault="006010B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9A0464" w14:textId="77777777" w:rsidR="006010B7" w:rsidRDefault="006010B7" w:rsidP="002559B8"/>
        </w:tc>
        <w:tc>
          <w:tcPr>
            <w:tcW w:w="6862" w:type="dxa"/>
            <w:hideMark/>
          </w:tcPr>
          <w:p w14:paraId="05A75436" w14:textId="77777777" w:rsidR="006010B7" w:rsidRDefault="006010B7" w:rsidP="002559B8">
            <w:pPr>
              <w:pStyle w:val="KUJKnormal"/>
            </w:pPr>
            <w:r>
              <w:t>Mgr. Petr Podhola</w:t>
            </w:r>
          </w:p>
        </w:tc>
      </w:tr>
    </w:tbl>
    <w:p w14:paraId="2DDFF4FC" w14:textId="77777777" w:rsidR="006010B7" w:rsidRDefault="006010B7" w:rsidP="007D7BBE">
      <w:pPr>
        <w:pStyle w:val="KUJKnormal"/>
      </w:pPr>
    </w:p>
    <w:p w14:paraId="03C641B1" w14:textId="77777777" w:rsidR="006010B7" w:rsidRPr="0052161F" w:rsidRDefault="006010B7" w:rsidP="007D7BBE">
      <w:pPr>
        <w:pStyle w:val="KUJKtucny"/>
      </w:pPr>
      <w:r w:rsidRPr="0052161F">
        <w:t>NÁVRH USNESENÍ</w:t>
      </w:r>
    </w:p>
    <w:p w14:paraId="67D2C41E" w14:textId="77777777" w:rsidR="006010B7" w:rsidRDefault="006010B7" w:rsidP="007D7B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BAA22B" w14:textId="77777777" w:rsidR="006010B7" w:rsidRDefault="006010B7" w:rsidP="007D7BBE">
      <w:pPr>
        <w:pStyle w:val="KUJKPolozka"/>
      </w:pPr>
      <w:r w:rsidRPr="00841DFC">
        <w:t>Zastupitelstvo Jihočeského kraje</w:t>
      </w:r>
    </w:p>
    <w:p w14:paraId="61EC1B58" w14:textId="77777777" w:rsidR="006010B7" w:rsidRDefault="006010B7" w:rsidP="00615AC5">
      <w:pPr>
        <w:pStyle w:val="KUJKdoplnek2"/>
        <w:ind w:left="357" w:hanging="357"/>
      </w:pPr>
      <w:r w:rsidRPr="00730306">
        <w:t>bere na vědomí</w:t>
      </w:r>
    </w:p>
    <w:p w14:paraId="39E1E300" w14:textId="77777777" w:rsidR="006010B7" w:rsidRPr="00615AC5" w:rsidRDefault="006010B7" w:rsidP="00615AC5">
      <w:pPr>
        <w:pStyle w:val="KUJKnormal"/>
      </w:pPr>
      <w:r>
        <w:t xml:space="preserve">žádost </w:t>
      </w:r>
      <w:r w:rsidRPr="00615AC5">
        <w:rPr>
          <w:bCs/>
        </w:rPr>
        <w:t>Jihočeské centrály cestovního ruchu o poskytnutí prostředků z rozpočtu kraje v celkové výši 4 800 000,- Kč na předfinancování a kofinancování způsobilých výdajů projektu „</w:t>
      </w:r>
      <w:bookmarkStart w:id="1" w:name="_Hlk174570169"/>
      <w:r w:rsidRPr="00615AC5">
        <w:rPr>
          <w:bCs/>
        </w:rPr>
        <w:t>Kulturní mosty Horní Rakousko – jižní Čechy</w:t>
      </w:r>
      <w:bookmarkEnd w:id="1"/>
      <w:r w:rsidRPr="00615AC5">
        <w:rPr>
          <w:bCs/>
        </w:rPr>
        <w:t>“ v rámci programu Interreg VI-A Rakousko – Česko 2021-2027 dle přílohy č. 1 k návrhu č.</w:t>
      </w:r>
      <w:r>
        <w:rPr>
          <w:bCs/>
        </w:rPr>
        <w:t xml:space="preserve"> </w:t>
      </w:r>
      <w:r>
        <w:t>308/ZK/24</w:t>
      </w:r>
      <w:r>
        <w:rPr>
          <w:bCs/>
        </w:rPr>
        <w:t>,</w:t>
      </w:r>
    </w:p>
    <w:p w14:paraId="29CE3D49" w14:textId="77777777" w:rsidR="006010B7" w:rsidRDefault="006010B7" w:rsidP="00615AC5">
      <w:pPr>
        <w:pStyle w:val="KUJKdoplnek2"/>
      </w:pPr>
      <w:r w:rsidRPr="00AF7BAE">
        <w:t>schvaluje</w:t>
      </w:r>
    </w:p>
    <w:p w14:paraId="6811DB87" w14:textId="77777777" w:rsidR="006010B7" w:rsidRPr="00615AC5" w:rsidRDefault="006010B7" w:rsidP="00615AC5">
      <w:pPr>
        <w:pStyle w:val="KUJKnormal"/>
        <w:rPr>
          <w:bCs/>
        </w:rPr>
      </w:pPr>
      <w:r>
        <w:t xml:space="preserve">1. realizaci </w:t>
      </w:r>
      <w:r w:rsidRPr="00615AC5">
        <w:rPr>
          <w:bCs/>
        </w:rPr>
        <w:t>projektu „Kulturní mosty Horní Rakousko – jižní Čechy“ v rámci programu Interreg VI-A Rakousko – Česko 2021-2027 (žadatel: Jihočeská centrála cestovního ruchu), s celkovými způsobilými výdaji části projektu realizované Jihočeskou centrálou cestovního ruchu ve výši 200 000,- EUR (tj. 4 800 000,- Kč),</w:t>
      </w:r>
    </w:p>
    <w:p w14:paraId="101FCB39" w14:textId="77777777" w:rsidR="006010B7" w:rsidRPr="00615AC5" w:rsidRDefault="006010B7" w:rsidP="00615AC5">
      <w:pPr>
        <w:pStyle w:val="KUJKnormal"/>
        <w:rPr>
          <w:bCs/>
        </w:rPr>
      </w:pPr>
      <w:r w:rsidRPr="00615AC5">
        <w:rPr>
          <w:bCs/>
        </w:rPr>
        <w:t xml:space="preserve">2. kofinancování projektu „Kulturní mosty Horní Rakousko – jižní Čechy“ Jihočeským krajem ve výši 15 % z celkových způsobilých výdajů části projektu realizované Jihočeskou centrálou cestovního ruchu, </w:t>
      </w:r>
      <w:r w:rsidRPr="00615AC5">
        <w:rPr>
          <w:bCs/>
        </w:rPr>
        <w:br/>
        <w:t xml:space="preserve">tj. 30 000,- EUR (tj. 720 000,- Kč), s podmínkou přidělení dotace z programu Interreg VI-A Rakousko – Česko 2021-2027, s čerpáním na základě Formuláře evropského projektu dle přílohy č. 2 k návrhu č. </w:t>
      </w:r>
      <w:r>
        <w:t>308/ZK/24</w:t>
      </w:r>
      <w:r w:rsidRPr="00615AC5">
        <w:rPr>
          <w:bCs/>
        </w:rPr>
        <w:t xml:space="preserve">; v případě neschválení spolufinancování ze státního rozpočtu ve výši 5 % celkových způsobilých výdajů bude kofinancování Jihočeským krajem zvýšeno na 20 % celkových způsobilých výdajů části projektu realizované Jihočeskou centrálou cestovního ruchu, tj. 40 000,- EUR, </w:t>
      </w:r>
    </w:p>
    <w:p w14:paraId="2EC402E1" w14:textId="77777777" w:rsidR="006010B7" w:rsidRPr="00615AC5" w:rsidRDefault="006010B7" w:rsidP="00615AC5">
      <w:pPr>
        <w:pStyle w:val="KUJKnormal"/>
        <w:rPr>
          <w:bCs/>
        </w:rPr>
      </w:pPr>
      <w:r w:rsidRPr="00615AC5">
        <w:rPr>
          <w:bCs/>
        </w:rPr>
        <w:t xml:space="preserve">3. předfinancování projektu „Kulturní mosty Horní Rakousko – jižní Čechy“ Jihočeský krajem ve výši 85 % z celkových způsobilých výdajů části projektu realizované Jihočeskou centrálou cestovního ruchu, </w:t>
      </w:r>
      <w:r w:rsidRPr="00615AC5">
        <w:rPr>
          <w:bCs/>
        </w:rPr>
        <w:br/>
        <w:t xml:space="preserve">tj. 170 000,- EUR (tj. 4 080 000,- Kč), s podmínkou přidělení dotace z programu Interreg VI-A </w:t>
      </w:r>
      <w:r w:rsidRPr="00615AC5">
        <w:rPr>
          <w:bCs/>
        </w:rPr>
        <w:br/>
        <w:t xml:space="preserve">Rakousko – Česko 2021-2027, s čerpáním na základě Formuláře evropského projektu dle přílohy č. 2 k návrhu č. </w:t>
      </w:r>
      <w:r>
        <w:t>308/ZK/24</w:t>
      </w:r>
      <w:r w:rsidRPr="00615AC5">
        <w:rPr>
          <w:bCs/>
        </w:rPr>
        <w:t>,</w:t>
      </w:r>
    </w:p>
    <w:p w14:paraId="30AF3BEB" w14:textId="77777777" w:rsidR="006010B7" w:rsidRDefault="006010B7" w:rsidP="00C546A5">
      <w:pPr>
        <w:pStyle w:val="KUJKdoplnek2"/>
      </w:pPr>
      <w:r w:rsidRPr="0021676C">
        <w:t>ukládá</w:t>
      </w:r>
    </w:p>
    <w:p w14:paraId="4D9A7977" w14:textId="77777777" w:rsidR="006010B7" w:rsidRDefault="006010B7" w:rsidP="007D7BBE">
      <w:pPr>
        <w:pStyle w:val="KUJKnormal"/>
      </w:pPr>
      <w:r>
        <w:t xml:space="preserve">JUDr. Lukáši Glaserovi, LL.M., řediteli krajského úřadu, zabezpečit veškeré úkony potřebné k realizaci části II. usnesení. </w:t>
      </w:r>
    </w:p>
    <w:p w14:paraId="3A32B4EE" w14:textId="77777777" w:rsidR="006010B7" w:rsidRDefault="006010B7" w:rsidP="007D7BBE">
      <w:pPr>
        <w:pStyle w:val="KUJKnormal"/>
      </w:pPr>
    </w:p>
    <w:p w14:paraId="4653DB1D" w14:textId="77777777" w:rsidR="006010B7" w:rsidRDefault="006010B7" w:rsidP="00615AC5">
      <w:pPr>
        <w:pStyle w:val="KUJKmezeraDZ"/>
      </w:pPr>
      <w:bookmarkStart w:id="2" w:name="US_DuvodZprava"/>
      <w:bookmarkEnd w:id="2"/>
    </w:p>
    <w:p w14:paraId="1A09BA69" w14:textId="77777777" w:rsidR="006010B7" w:rsidRDefault="006010B7" w:rsidP="00615AC5">
      <w:pPr>
        <w:pStyle w:val="KUJKnadpisDZ"/>
      </w:pPr>
      <w:r>
        <w:t>DŮVODOVÁ ZPRÁVA</w:t>
      </w:r>
    </w:p>
    <w:p w14:paraId="0240FD94" w14:textId="77777777" w:rsidR="006010B7" w:rsidRPr="009B7B0B" w:rsidRDefault="006010B7" w:rsidP="00615AC5">
      <w:pPr>
        <w:pStyle w:val="KUJKmezeraDZ"/>
      </w:pPr>
    </w:p>
    <w:p w14:paraId="124CC96C" w14:textId="77777777" w:rsidR="006010B7" w:rsidRPr="004620BC" w:rsidRDefault="006010B7" w:rsidP="004620BC">
      <w:pPr>
        <w:pStyle w:val="KUJKnormal"/>
      </w:pPr>
      <w:r w:rsidRPr="004620BC">
        <w:t>Jihočeská centrála cestovního ruchu připravila ve spolupráci s rakouskými a českými partnery přeshraniční projekt s názvem „Kulturní mosty Horní Rakousko – jižní Čechy“. Dalšími projektovými partnery jsou na české straně České Budějovice – Evropské hlavní město kultury 2028 a na rakouské straně Oberösterreich Tourismus GmbH (vedoucí partner) a Linz Tourism. Předložení projektové žádosti do Programu spolupráce Interreg VI-A Rakousko – Česko 2021-2027 se předpokládá do 30. 9. 2024. Realizace projektu je naplánována od dubna 2025 do března 2028.</w:t>
      </w:r>
    </w:p>
    <w:p w14:paraId="26D7DF9F" w14:textId="77777777" w:rsidR="006010B7" w:rsidRPr="004620BC" w:rsidRDefault="006010B7" w:rsidP="004620BC">
      <w:pPr>
        <w:pStyle w:val="KUJKnormal"/>
      </w:pPr>
    </w:p>
    <w:p w14:paraId="42AAA7C2" w14:textId="77777777" w:rsidR="006010B7" w:rsidRPr="004620BC" w:rsidRDefault="006010B7" w:rsidP="004620BC">
      <w:pPr>
        <w:pStyle w:val="KUJKnormal"/>
      </w:pPr>
      <w:r w:rsidRPr="004620BC">
        <w:t>Cílem projektu „Kulturní mosty Horní Rakousko – jižní Čechy“ je propojit oba příhraniční regiony jižních Čech a Horního Rakouska v oblasti kultury a konkrétně ve vybraných tematických kulturních oblastech. Snahou projektu bude vypracovat společnou přeshraniční strategii pro rozvoj vybraných, předem definovaných kulturně-turistických témat. Na základě této strategie bude zpracován návrh ukázkových tematicky zaměřených kulturně-turistických tras, které budou moci sloužit jako konkrétní turistické produkty/balíčky. Cílem projektu je dále vytvořit společnou digitální platformu / aplikaci, která umožní propojit kulturní nabídky obou regionů a vytvořit společnou platformu pro sdílení a plánování kulturních akcí a dalších aktivit. Důležitou součástí projektu je také přeshraniční výměna zkušeností s ohledem na přípravu na Evropské hlavní město kultury v r. 2028 a přeshraniční propojení kreativních organizací, které vytvářejí kulturní nabídky v jednotlivých regionech. V tomto ohledu mohou partneři projektu čerpat ze zkušeností hornorakouských měst a dalších partnerů, kteří již mají se značkou EHMK zkušenosti.</w:t>
      </w:r>
    </w:p>
    <w:p w14:paraId="27F2A4E1" w14:textId="77777777" w:rsidR="006010B7" w:rsidRPr="004620BC" w:rsidRDefault="006010B7" w:rsidP="004620BC">
      <w:pPr>
        <w:pStyle w:val="KUJKnormal"/>
      </w:pPr>
    </w:p>
    <w:p w14:paraId="22AC18B1" w14:textId="77777777" w:rsidR="006010B7" w:rsidRPr="004620BC" w:rsidRDefault="006010B7" w:rsidP="004620BC">
      <w:pPr>
        <w:pStyle w:val="KUJKnormal"/>
      </w:pPr>
      <w:r w:rsidRPr="004620BC">
        <w:t>Projekt „Kulturní mosty Horní Rakousko – jižní Čechy“ vzniká mj. i na základě jubilejního roku 2024 (200. výročí narození Antona Brucknera a Bedřicha Smetany). Tento konkrétní příklad jubilea dvou významných hudebních skladatelů ukazuje možnosti pro utváření společného přeshraničního kulturně-turistického prostoru pro následující roky. Právě hudba by tudíž mohla být jedním z nosných témat projektu. Mezi další konkrétní témata může patřit např. téma vody. Konkrétní témata budou definována na počátku projektu.</w:t>
      </w:r>
    </w:p>
    <w:p w14:paraId="3F3C06AF" w14:textId="77777777" w:rsidR="006010B7" w:rsidRPr="004620BC" w:rsidRDefault="006010B7" w:rsidP="004620BC">
      <w:pPr>
        <w:pStyle w:val="KUJKnormal"/>
      </w:pPr>
    </w:p>
    <w:p w14:paraId="7CD92CE1" w14:textId="77777777" w:rsidR="006010B7" w:rsidRPr="004620BC" w:rsidRDefault="006010B7" w:rsidP="004620BC">
      <w:pPr>
        <w:pStyle w:val="KUJKnormal"/>
      </w:pPr>
      <w:r w:rsidRPr="004620BC">
        <w:t>Stěžejní aktivity projektu:</w:t>
      </w:r>
    </w:p>
    <w:p w14:paraId="329BB49E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Úvodní workshop a propojení aktérů; definování konkrétních nosných témat pro projekt a pro společný přeshraniční kulturně-turistický region; analýza stávajícího stavu a možností rozvoje u definovaných témat.</w:t>
      </w:r>
    </w:p>
    <w:p w14:paraId="1A6CD510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Zpracování „příběhu“ k vytipovaným tématům jako upoutávka pro návštěvníky a vytvoření návrhů několika přeshraničních tematicky zaměřených turistických tras.</w:t>
      </w:r>
    </w:p>
    <w:p w14:paraId="5C367B1C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Vytvoření příkladů kulturních zájezdů ve spolupráci s cestovními kancelářemi z jižních Čech a Horního Rakouska pro ověření zájmu ze strany cílových skupin (zpracování vzorových několikadenních programů).</w:t>
      </w:r>
    </w:p>
    <w:p w14:paraId="311DD922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Přeshraniční rozšíření a překlad digitálního plánovače kulturních zážitků myKulTour do češtiny.</w:t>
      </w:r>
    </w:p>
    <w:p w14:paraId="611FBFC5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Společný digitální kulturní plánovač: propojení systémů poskytujících přehled o kulturních nabídkách regionů.</w:t>
      </w:r>
    </w:p>
    <w:p w14:paraId="1A0CE147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Různé formáty pro přeshraniční propojení kulturních pracovníků a kreativních organizací, které vytváří kulturní nabídky; snahou je propojení stakeholderů s cílem přípravy kulturní nabídky pro rok 2028.</w:t>
      </w:r>
    </w:p>
    <w:p w14:paraId="7B2B2C2B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Vypracování společné přeshraniční kulturně-turistické strategie pro společný region JČK a HR.</w:t>
      </w:r>
    </w:p>
    <w:p w14:paraId="424A637C" w14:textId="77777777" w:rsidR="006010B7" w:rsidRPr="004620BC" w:rsidRDefault="006010B7" w:rsidP="004620BC">
      <w:pPr>
        <w:pStyle w:val="KUJKnormal"/>
        <w:numPr>
          <w:ilvl w:val="0"/>
          <w:numId w:val="11"/>
        </w:numPr>
      </w:pPr>
      <w:r w:rsidRPr="004620BC">
        <w:t>Marketing vytvořených nabídek včetně digitálního plánovače kulturních akcí: spolupráce s médii a se zástupci cestovních kanceláří, online marketing atd.</w:t>
      </w:r>
    </w:p>
    <w:p w14:paraId="3AD75B3F" w14:textId="77777777" w:rsidR="006010B7" w:rsidRPr="004620BC" w:rsidRDefault="006010B7" w:rsidP="004620BC">
      <w:pPr>
        <w:pStyle w:val="KUJKnormal"/>
      </w:pPr>
    </w:p>
    <w:p w14:paraId="72D45980" w14:textId="77777777" w:rsidR="006010B7" w:rsidRPr="004620BC" w:rsidRDefault="006010B7" w:rsidP="004620BC">
      <w:pPr>
        <w:pStyle w:val="KUJKnormal"/>
      </w:pPr>
      <w:r w:rsidRPr="004620BC">
        <w:t>Projekt přispěje k lepšímu plánování a koordinaci kulturních odvětví a kulturních nabídek v obou příhraničních regionech a k lepší propagaci společného kulturně-turistického regionu. Přidanou hodnotou pro Jihočeský kraj je i propojení technických systémů poskytujících přehled o kulturních nabídkách regionů, takže jihočeské kulturní nabídky budou moci být propagovány i přeshraničně a naopak. Ve výsledku by měl projekt vést i ke zvýšení návštěvnosti a k turistickému rozvoji Jihočeského kraje. Díky realizaci projektu se budou moci partneři projektu i celé jižní Čechy vhodným způsobem připravit na rok 2028, kdy budou České Budějovice Evropským hlavním městem kultury.</w:t>
      </w:r>
    </w:p>
    <w:p w14:paraId="577A66A1" w14:textId="77777777" w:rsidR="006010B7" w:rsidRPr="004620BC" w:rsidRDefault="006010B7" w:rsidP="004620BC">
      <w:pPr>
        <w:pStyle w:val="KUJKnormal"/>
      </w:pPr>
    </w:p>
    <w:p w14:paraId="0DC01452" w14:textId="77777777" w:rsidR="006010B7" w:rsidRPr="004620BC" w:rsidRDefault="006010B7" w:rsidP="004620BC">
      <w:pPr>
        <w:pStyle w:val="KUJKnormal"/>
      </w:pPr>
      <w:r w:rsidRPr="004620BC">
        <w:t>Vzhledem k vyhlášeným pravidlům v rámci tohoto programu je používanou měnovou jednotkou euro. Celkové způsobilé výdaje části projektu realizované Jihočeskou centrálou cestovního ruchu činí 200 000,- EUR, tj. 4 800 000,- Kč. K přepočtu je použit kurz 24,- CZK/EUR, stanovený podle tabulky krajské predikce vývoje kurzu CZK/EUR, schválené Zastupitelstvem Jihočeského kraje. Kurzové riziko nese žadatel.</w:t>
      </w:r>
    </w:p>
    <w:p w14:paraId="1CD83B7F" w14:textId="77777777" w:rsidR="006010B7" w:rsidRDefault="006010B7" w:rsidP="007D7BBE">
      <w:pPr>
        <w:pStyle w:val="KUJKnormal"/>
      </w:pPr>
    </w:p>
    <w:p w14:paraId="2E6F4956" w14:textId="77777777" w:rsidR="006010B7" w:rsidRDefault="006010B7" w:rsidP="007D7BBE">
      <w:pPr>
        <w:pStyle w:val="KUJKnormal"/>
      </w:pPr>
    </w:p>
    <w:p w14:paraId="7E5D25AE" w14:textId="77777777" w:rsidR="006010B7" w:rsidRDefault="006010B7" w:rsidP="007D7BBE">
      <w:pPr>
        <w:pStyle w:val="KUJKnormal"/>
      </w:pPr>
      <w:r>
        <w:t>Finanční nároky a krytí: f</w:t>
      </w:r>
      <w:r w:rsidRPr="004620BC">
        <w:t>inanční částka bude poskytnuta z ORJ 20 – Strukturální fondy EU.</w:t>
      </w:r>
    </w:p>
    <w:p w14:paraId="567B8250" w14:textId="77777777" w:rsidR="006010B7" w:rsidRDefault="006010B7" w:rsidP="007D7BBE">
      <w:pPr>
        <w:pStyle w:val="KUJKnormal"/>
      </w:pPr>
    </w:p>
    <w:p w14:paraId="5B432BE0" w14:textId="77777777" w:rsidR="006010B7" w:rsidRDefault="006010B7" w:rsidP="007D7BBE">
      <w:pPr>
        <w:pStyle w:val="KUJKnormal"/>
      </w:pPr>
    </w:p>
    <w:p w14:paraId="3AF71108" w14:textId="77777777" w:rsidR="006010B7" w:rsidRDefault="006010B7" w:rsidP="007E486A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jsou součástí schváleného rozpočtu na rok 2024 (§ 2143, položka 5909, ORJ 2068) a schváleného SVR 2025-26 na ORJ 2068. </w:t>
      </w:r>
    </w:p>
    <w:p w14:paraId="335545E2" w14:textId="77777777" w:rsidR="006010B7" w:rsidRDefault="006010B7" w:rsidP="007D7BBE">
      <w:pPr>
        <w:pStyle w:val="KUJKnormal"/>
      </w:pPr>
    </w:p>
    <w:p w14:paraId="6966D11B" w14:textId="77777777" w:rsidR="006010B7" w:rsidRDefault="006010B7" w:rsidP="007D7BBE">
      <w:pPr>
        <w:pStyle w:val="KUJKnormal"/>
      </w:pPr>
    </w:p>
    <w:p w14:paraId="2870E921" w14:textId="77777777" w:rsidR="006010B7" w:rsidRDefault="006010B7" w:rsidP="007D7BBE">
      <w:pPr>
        <w:pStyle w:val="KUJKnormal"/>
      </w:pPr>
      <w:r>
        <w:t>Návrh projednán (stanoviska): předkládaný návrh č. 308/ZK/24 byl schválen Radou Jihočeského kraje dne 29. 8. 2024 usnesením č. 1014/224/RK-95.</w:t>
      </w:r>
    </w:p>
    <w:p w14:paraId="0EAC552F" w14:textId="77777777" w:rsidR="006010B7" w:rsidRDefault="006010B7" w:rsidP="007D7BBE">
      <w:pPr>
        <w:pStyle w:val="KUJKnormal"/>
      </w:pPr>
    </w:p>
    <w:p w14:paraId="044C966A" w14:textId="77777777" w:rsidR="006010B7" w:rsidRDefault="006010B7" w:rsidP="007D7BBE">
      <w:pPr>
        <w:pStyle w:val="KUJKtucny"/>
      </w:pPr>
      <w:r w:rsidRPr="007939A8">
        <w:t>PŘÍLOHY:</w:t>
      </w:r>
    </w:p>
    <w:p w14:paraId="093305AD" w14:textId="77777777" w:rsidR="006010B7" w:rsidRPr="00B52AA9" w:rsidRDefault="006010B7" w:rsidP="009F517A">
      <w:pPr>
        <w:pStyle w:val="KUJKcislovany"/>
      </w:pPr>
      <w:r>
        <w:t>Příloha č. 1 - Žádost o poskytnutí návratné finanční výpomoci a dotace</w:t>
      </w:r>
      <w:r w:rsidRPr="0081756D">
        <w:t xml:space="preserve"> (</w:t>
      </w:r>
      <w:r>
        <w:t>Příloha č. 1 - Žádost o poskytnutí návratné finanční výpomoci a dotace.pdf</w:t>
      </w:r>
      <w:r w:rsidRPr="0081756D">
        <w:t>)</w:t>
      </w:r>
    </w:p>
    <w:p w14:paraId="056D74ED" w14:textId="77777777" w:rsidR="006010B7" w:rsidRPr="00B52AA9" w:rsidRDefault="006010B7" w:rsidP="009F517A">
      <w:pPr>
        <w:pStyle w:val="KUJKcislovany"/>
      </w:pPr>
      <w:r>
        <w:t>Příloha č. 2 - Formulář evropského projektu</w:t>
      </w:r>
      <w:r w:rsidRPr="0081756D">
        <w:t xml:space="preserve"> (</w:t>
      </w:r>
      <w:r>
        <w:t>Příloha č. 2 - Formulář evropského projektu.xls</w:t>
      </w:r>
      <w:r w:rsidRPr="0081756D">
        <w:t>)</w:t>
      </w:r>
    </w:p>
    <w:p w14:paraId="532B489E" w14:textId="77777777" w:rsidR="006010B7" w:rsidRDefault="006010B7" w:rsidP="007D7BBE">
      <w:pPr>
        <w:pStyle w:val="KUJKnormal"/>
      </w:pPr>
    </w:p>
    <w:p w14:paraId="3E8DA8CB" w14:textId="77777777" w:rsidR="006010B7" w:rsidRPr="007C1EE7" w:rsidRDefault="006010B7" w:rsidP="007D7BBE">
      <w:pPr>
        <w:pStyle w:val="KUJKtucny"/>
      </w:pPr>
      <w:r w:rsidRPr="007C1EE7">
        <w:t>Zodpovídá:</w:t>
      </w:r>
      <w:r>
        <w:t xml:space="preserve"> vedoucí KHEJ – </w:t>
      </w:r>
      <w:r w:rsidRPr="004620BC">
        <w:rPr>
          <w:b w:val="0"/>
          <w:bCs/>
        </w:rPr>
        <w:t>Mgr. Petr Podhola</w:t>
      </w:r>
    </w:p>
    <w:p w14:paraId="5B9153F4" w14:textId="77777777" w:rsidR="006010B7" w:rsidRDefault="006010B7" w:rsidP="007D7BBE">
      <w:pPr>
        <w:pStyle w:val="KUJKnormal"/>
      </w:pPr>
    </w:p>
    <w:p w14:paraId="714E9A2B" w14:textId="77777777" w:rsidR="006010B7" w:rsidRDefault="006010B7" w:rsidP="007D7BBE">
      <w:pPr>
        <w:pStyle w:val="KUJKnormal"/>
      </w:pPr>
      <w:r>
        <w:t>Termín kontroly: 30. 9. 2024</w:t>
      </w:r>
    </w:p>
    <w:p w14:paraId="6F7D5E5A" w14:textId="77777777" w:rsidR="006010B7" w:rsidRDefault="006010B7" w:rsidP="007D7BBE">
      <w:pPr>
        <w:pStyle w:val="KUJKnormal"/>
      </w:pPr>
      <w:r>
        <w:t>Termín splnění: 04/2025</w:t>
      </w:r>
    </w:p>
    <w:p w14:paraId="379990EA" w14:textId="77777777" w:rsidR="006010B7" w:rsidRDefault="006010B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0F61" w14:textId="77777777" w:rsidR="006010B7" w:rsidRDefault="006010B7" w:rsidP="006010B7">
    <w:r>
      <w:rPr>
        <w:noProof/>
      </w:rPr>
      <w:pict w14:anchorId="2732AE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4B9D59" w14:textId="77777777" w:rsidR="006010B7" w:rsidRPr="005F485E" w:rsidRDefault="006010B7" w:rsidP="006010B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E02970" w14:textId="77777777" w:rsidR="006010B7" w:rsidRPr="005F485E" w:rsidRDefault="006010B7" w:rsidP="006010B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5CF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FE2EEE1" w14:textId="77777777" w:rsidR="006010B7" w:rsidRDefault="006010B7" w:rsidP="006010B7">
    <w:r>
      <w:pict w14:anchorId="2E8E4722">
        <v:rect id="_x0000_i1026" style="width:481.9pt;height:2pt" o:hralign="center" o:hrstd="t" o:hrnoshade="t" o:hr="t" fillcolor="black" stroked="f"/>
      </w:pict>
    </w:r>
  </w:p>
  <w:p w14:paraId="6A679D35" w14:textId="77777777" w:rsidR="006010B7" w:rsidRPr="006010B7" w:rsidRDefault="006010B7" w:rsidP="00601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69D0"/>
    <w:multiLevelType w:val="hybridMultilevel"/>
    <w:tmpl w:val="43A4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6970">
    <w:abstractNumId w:val="1"/>
  </w:num>
  <w:num w:numId="2" w16cid:durableId="1513565925">
    <w:abstractNumId w:val="3"/>
  </w:num>
  <w:num w:numId="3" w16cid:durableId="1662542809">
    <w:abstractNumId w:val="10"/>
  </w:num>
  <w:num w:numId="4" w16cid:durableId="836923957">
    <w:abstractNumId w:val="8"/>
  </w:num>
  <w:num w:numId="5" w16cid:durableId="592787543">
    <w:abstractNumId w:val="0"/>
  </w:num>
  <w:num w:numId="6" w16cid:durableId="1881822550">
    <w:abstractNumId w:val="4"/>
  </w:num>
  <w:num w:numId="7" w16cid:durableId="1695838764">
    <w:abstractNumId w:val="7"/>
  </w:num>
  <w:num w:numId="8" w16cid:durableId="1037579941">
    <w:abstractNumId w:val="5"/>
  </w:num>
  <w:num w:numId="9" w16cid:durableId="784612947">
    <w:abstractNumId w:val="6"/>
  </w:num>
  <w:num w:numId="10" w16cid:durableId="1549075824">
    <w:abstractNumId w:val="9"/>
  </w:num>
  <w:num w:numId="11" w16cid:durableId="66285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4E33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0B7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2E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6634171</vt:i4>
  </property>
  <property fmtid="{D5CDD505-2E9C-101B-9397-08002B2CF9AE}" pid="5" name="UlozitJako">
    <vt:lpwstr>C:\Users\mrazkova\AppData\Local\Temp\iU64793032\Zastupitelstvo\2024-09-12\Navrhy\308-ZK-24.</vt:lpwstr>
  </property>
  <property fmtid="{D5CDD505-2E9C-101B-9397-08002B2CF9AE}" pid="6" name="Zpracovat">
    <vt:bool>false</vt:bool>
  </property>
</Properties>
</file>