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452A" w14:paraId="6E5896A0" w14:textId="77777777" w:rsidTr="009410EF">
        <w:trPr>
          <w:trHeight w:hRule="exact" w:val="397"/>
        </w:trPr>
        <w:tc>
          <w:tcPr>
            <w:tcW w:w="2376" w:type="dxa"/>
            <w:hideMark/>
          </w:tcPr>
          <w:p w14:paraId="3025FF85" w14:textId="77777777" w:rsidR="0059452A" w:rsidRDefault="0059452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C854AD" w14:textId="77777777" w:rsidR="0059452A" w:rsidRDefault="0059452A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6C655600" w14:textId="77777777" w:rsidR="0059452A" w:rsidRPr="00FF36E9" w:rsidRDefault="0059452A" w:rsidP="00970720">
            <w:pPr>
              <w:pStyle w:val="KUJKtucny"/>
              <w:rPr>
                <w:sz w:val="32"/>
                <w:szCs w:val="32"/>
              </w:rPr>
            </w:pPr>
            <w:r>
              <w:t>Bod programu:</w:t>
            </w:r>
            <w:r>
              <w:rPr>
                <w:sz w:val="32"/>
                <w:szCs w:val="32"/>
              </w:rPr>
              <w:t xml:space="preserve"> 52</w:t>
            </w:r>
          </w:p>
        </w:tc>
        <w:tc>
          <w:tcPr>
            <w:tcW w:w="850" w:type="dxa"/>
          </w:tcPr>
          <w:p w14:paraId="06A12016" w14:textId="77777777" w:rsidR="0059452A" w:rsidRDefault="0059452A" w:rsidP="00970720">
            <w:pPr>
              <w:pStyle w:val="KUJKnormal"/>
            </w:pPr>
          </w:p>
        </w:tc>
      </w:tr>
      <w:tr w:rsidR="0059452A" w14:paraId="45392104" w14:textId="77777777" w:rsidTr="009410EF">
        <w:trPr>
          <w:cantSplit/>
          <w:trHeight w:hRule="exact" w:val="397"/>
        </w:trPr>
        <w:tc>
          <w:tcPr>
            <w:tcW w:w="2376" w:type="dxa"/>
            <w:hideMark/>
          </w:tcPr>
          <w:p w14:paraId="57975F86" w14:textId="77777777" w:rsidR="0059452A" w:rsidRDefault="0059452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388AFE" w14:textId="77777777" w:rsidR="0059452A" w:rsidRDefault="0059452A" w:rsidP="00970720">
            <w:pPr>
              <w:pStyle w:val="KUJKnormal"/>
            </w:pPr>
            <w:r>
              <w:t>307/ZK/24</w:t>
            </w:r>
          </w:p>
        </w:tc>
      </w:tr>
      <w:tr w:rsidR="0059452A" w14:paraId="583A62C0" w14:textId="77777777" w:rsidTr="009410EF">
        <w:trPr>
          <w:trHeight w:val="397"/>
        </w:trPr>
        <w:tc>
          <w:tcPr>
            <w:tcW w:w="2376" w:type="dxa"/>
          </w:tcPr>
          <w:p w14:paraId="3BB48220" w14:textId="77777777" w:rsidR="0059452A" w:rsidRDefault="0059452A" w:rsidP="00970720"/>
          <w:p w14:paraId="16F0E024" w14:textId="77777777" w:rsidR="0059452A" w:rsidRDefault="0059452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1D388BD" w14:textId="77777777" w:rsidR="0059452A" w:rsidRDefault="0059452A" w:rsidP="00970720"/>
          <w:p w14:paraId="1B319553" w14:textId="77777777" w:rsidR="0059452A" w:rsidRDefault="0059452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6. 12. 2023 do 3. 9. 2024</w:t>
            </w:r>
          </w:p>
        </w:tc>
      </w:tr>
    </w:tbl>
    <w:p w14:paraId="52EB322C" w14:textId="77777777" w:rsidR="0059452A" w:rsidRDefault="0059452A" w:rsidP="009410EF">
      <w:pPr>
        <w:pStyle w:val="KUJKnormal"/>
        <w:rPr>
          <w:b/>
          <w:bCs/>
        </w:rPr>
      </w:pPr>
      <w:r>
        <w:rPr>
          <w:b/>
          <w:bCs/>
        </w:rPr>
        <w:pict w14:anchorId="323B8339">
          <v:rect id="_x0000_i1029" style="width:453.6pt;height:1.5pt" o:hralign="center" o:hrstd="t" o:hrnoshade="t" o:hr="t" fillcolor="black" stroked="f"/>
        </w:pict>
      </w:r>
    </w:p>
    <w:p w14:paraId="23F09455" w14:textId="77777777" w:rsidR="0059452A" w:rsidRDefault="0059452A" w:rsidP="009410EF">
      <w:pPr>
        <w:pStyle w:val="KUJKnormal"/>
      </w:pPr>
    </w:p>
    <w:p w14:paraId="5F774C41" w14:textId="77777777" w:rsidR="0059452A" w:rsidRDefault="0059452A" w:rsidP="009410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452A" w14:paraId="0A0308B4" w14:textId="77777777" w:rsidTr="002559B8">
        <w:trPr>
          <w:trHeight w:val="397"/>
        </w:trPr>
        <w:tc>
          <w:tcPr>
            <w:tcW w:w="2350" w:type="dxa"/>
            <w:hideMark/>
          </w:tcPr>
          <w:p w14:paraId="7EB54F79" w14:textId="77777777" w:rsidR="0059452A" w:rsidRDefault="0059452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B6CA73" w14:textId="77777777" w:rsidR="0059452A" w:rsidRDefault="0059452A" w:rsidP="002559B8">
            <w:pPr>
              <w:pStyle w:val="KUJKnormal"/>
            </w:pPr>
            <w:r>
              <w:t>Ing. arch. Petra Trambová</w:t>
            </w:r>
          </w:p>
          <w:p w14:paraId="5B814A0F" w14:textId="77777777" w:rsidR="0059452A" w:rsidRDefault="0059452A" w:rsidP="002559B8"/>
        </w:tc>
      </w:tr>
      <w:tr w:rsidR="0059452A" w14:paraId="2094D33D" w14:textId="77777777" w:rsidTr="002559B8">
        <w:trPr>
          <w:trHeight w:val="397"/>
        </w:trPr>
        <w:tc>
          <w:tcPr>
            <w:tcW w:w="2350" w:type="dxa"/>
          </w:tcPr>
          <w:p w14:paraId="3171A068" w14:textId="77777777" w:rsidR="0059452A" w:rsidRDefault="0059452A" w:rsidP="002559B8">
            <w:pPr>
              <w:pStyle w:val="KUJKtucny"/>
            </w:pPr>
            <w:r>
              <w:t>Zpracoval:</w:t>
            </w:r>
          </w:p>
          <w:p w14:paraId="6F238667" w14:textId="77777777" w:rsidR="0059452A" w:rsidRDefault="0059452A" w:rsidP="002559B8"/>
        </w:tc>
        <w:tc>
          <w:tcPr>
            <w:tcW w:w="6862" w:type="dxa"/>
            <w:hideMark/>
          </w:tcPr>
          <w:p w14:paraId="40E80857" w14:textId="77777777" w:rsidR="0059452A" w:rsidRDefault="0059452A" w:rsidP="002559B8">
            <w:pPr>
              <w:pStyle w:val="KUJKnormal"/>
            </w:pPr>
            <w:r>
              <w:t>KHEJ</w:t>
            </w:r>
          </w:p>
        </w:tc>
      </w:tr>
      <w:tr w:rsidR="0059452A" w14:paraId="2040C325" w14:textId="77777777" w:rsidTr="002559B8">
        <w:trPr>
          <w:trHeight w:val="397"/>
        </w:trPr>
        <w:tc>
          <w:tcPr>
            <w:tcW w:w="2350" w:type="dxa"/>
          </w:tcPr>
          <w:p w14:paraId="087898A4" w14:textId="77777777" w:rsidR="0059452A" w:rsidRPr="009715F9" w:rsidRDefault="0059452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847803" w14:textId="77777777" w:rsidR="0059452A" w:rsidRDefault="0059452A" w:rsidP="002559B8"/>
        </w:tc>
        <w:tc>
          <w:tcPr>
            <w:tcW w:w="6862" w:type="dxa"/>
            <w:hideMark/>
          </w:tcPr>
          <w:p w14:paraId="15FCD9EB" w14:textId="77777777" w:rsidR="0059452A" w:rsidRDefault="0059452A" w:rsidP="002559B8">
            <w:pPr>
              <w:pStyle w:val="KUJKnormal"/>
            </w:pPr>
            <w:r>
              <w:t>Mgr. Petr Podhola</w:t>
            </w:r>
          </w:p>
        </w:tc>
      </w:tr>
    </w:tbl>
    <w:p w14:paraId="6F8B33D0" w14:textId="77777777" w:rsidR="0059452A" w:rsidRDefault="0059452A" w:rsidP="009410EF">
      <w:pPr>
        <w:pStyle w:val="KUJKnormal"/>
      </w:pPr>
    </w:p>
    <w:p w14:paraId="4A4F9671" w14:textId="77777777" w:rsidR="0059452A" w:rsidRPr="0052161F" w:rsidRDefault="0059452A" w:rsidP="009410EF">
      <w:pPr>
        <w:pStyle w:val="KUJKtucny"/>
      </w:pPr>
      <w:r w:rsidRPr="0052161F">
        <w:t>NÁVRH USNESENÍ</w:t>
      </w:r>
    </w:p>
    <w:p w14:paraId="6A4B4BD5" w14:textId="77777777" w:rsidR="0059452A" w:rsidRDefault="0059452A" w:rsidP="009410E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5A921F6" w14:textId="77777777" w:rsidR="0059452A" w:rsidRPr="00841DFC" w:rsidRDefault="0059452A" w:rsidP="009410EF">
      <w:pPr>
        <w:pStyle w:val="KUJKPolozka"/>
      </w:pPr>
      <w:r w:rsidRPr="00841DFC">
        <w:t>Zastupitelstvo Jihočeského kraje</w:t>
      </w:r>
    </w:p>
    <w:p w14:paraId="2488D6AD" w14:textId="77777777" w:rsidR="0059452A" w:rsidRDefault="0059452A" w:rsidP="007B356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30A06B70" w14:textId="77777777" w:rsidR="0059452A" w:rsidRPr="007B3566" w:rsidRDefault="0059452A" w:rsidP="007B3566">
      <w:pPr>
        <w:pStyle w:val="KUJKPolozka"/>
        <w:rPr>
          <w:b w:val="0"/>
          <w:bCs/>
          <w:lang w:eastAsia="cs-CZ"/>
        </w:rPr>
      </w:pPr>
      <w:r w:rsidRPr="007B3566">
        <w:rPr>
          <w:b w:val="0"/>
          <w:bCs/>
          <w:lang w:eastAsia="cs-CZ"/>
        </w:rPr>
        <w:t>zprávu o činnosti Dopravního výboru Zastupitelstva Jihočeského kraje za období od 6. 12. 2023 do 3. 9. 2024.</w:t>
      </w:r>
    </w:p>
    <w:p w14:paraId="15467132" w14:textId="77777777" w:rsidR="0059452A" w:rsidRDefault="0059452A" w:rsidP="00C9278A">
      <w:pPr>
        <w:pStyle w:val="KUJKnormal"/>
      </w:pPr>
    </w:p>
    <w:p w14:paraId="4A7145E8" w14:textId="77777777" w:rsidR="0059452A" w:rsidRDefault="0059452A" w:rsidP="00C9278A">
      <w:pPr>
        <w:pStyle w:val="KUJKmezeraDZ"/>
      </w:pPr>
      <w:bookmarkStart w:id="1" w:name="US_DuvodZprava"/>
      <w:bookmarkEnd w:id="1"/>
    </w:p>
    <w:p w14:paraId="7693BEB4" w14:textId="77777777" w:rsidR="0059452A" w:rsidRDefault="0059452A" w:rsidP="00C9278A">
      <w:pPr>
        <w:pStyle w:val="KUJKnadpisDZ"/>
      </w:pPr>
      <w:r>
        <w:t>DŮVODOVÁ ZPRÁVA</w:t>
      </w:r>
    </w:p>
    <w:p w14:paraId="1D07EF09" w14:textId="77777777" w:rsidR="0059452A" w:rsidRPr="009B7B0B" w:rsidRDefault="0059452A" w:rsidP="00C9278A">
      <w:pPr>
        <w:pStyle w:val="KUJKmezeraDZ"/>
      </w:pPr>
    </w:p>
    <w:p w14:paraId="5469F89F" w14:textId="77777777" w:rsidR="0059452A" w:rsidRPr="007B3566" w:rsidRDefault="0059452A" w:rsidP="007B3566">
      <w:pPr>
        <w:pStyle w:val="KUJKnormal"/>
      </w:pPr>
      <w:r w:rsidRPr="007B3566">
        <w:t>Dopravní výbor (DV) podává zprávu o činnosti za období od 6. 12. 2023 do 3. 9. 2024. V uvedeném období výbor zasedal čtyřikrát, a to dne 13. 2. videokonferenčně, prezenčně ve dnech 16. 4., 11. 6. a 3. 9. 2024. Na všech jednáních se výbor sešel v usnášeníschopném počtu.</w:t>
      </w:r>
    </w:p>
    <w:p w14:paraId="0073C920" w14:textId="77777777" w:rsidR="0059452A" w:rsidRPr="007B3566" w:rsidRDefault="0059452A" w:rsidP="007B3566">
      <w:pPr>
        <w:pStyle w:val="KUJKnormal"/>
      </w:pPr>
    </w:p>
    <w:p w14:paraId="74F79089" w14:textId="77777777" w:rsidR="0059452A" w:rsidRPr="007B3566" w:rsidRDefault="0059452A" w:rsidP="007B3566">
      <w:pPr>
        <w:pStyle w:val="KUJKnormal"/>
      </w:pPr>
      <w:r w:rsidRPr="007B3566">
        <w:t>Činnost výboru probíhá dle plánu činnosti na rok 2024 schváleného zastupitelstvem kraje dne 14. 12. 2023 usnesením č. 468/2023/ZK-31.</w:t>
      </w:r>
    </w:p>
    <w:p w14:paraId="5870D5A6" w14:textId="77777777" w:rsidR="0059452A" w:rsidRPr="007B3566" w:rsidRDefault="0059452A" w:rsidP="007B3566">
      <w:pPr>
        <w:pStyle w:val="KUJKnormal"/>
      </w:pPr>
    </w:p>
    <w:p w14:paraId="7BC12CAC" w14:textId="77777777" w:rsidR="0059452A" w:rsidRPr="007B3566" w:rsidRDefault="0059452A" w:rsidP="007B3566">
      <w:pPr>
        <w:pStyle w:val="KUJKnormal"/>
        <w:rPr>
          <w:b/>
          <w:bCs/>
        </w:rPr>
      </w:pPr>
      <w:r w:rsidRPr="007B3566">
        <w:rPr>
          <w:b/>
          <w:bCs/>
        </w:rPr>
        <w:t xml:space="preserve">Projednávané body: </w:t>
      </w:r>
    </w:p>
    <w:p w14:paraId="3CDBCDDA" w14:textId="77777777" w:rsidR="0059452A" w:rsidRPr="007B3566" w:rsidRDefault="0059452A" w:rsidP="007B3566">
      <w:pPr>
        <w:pStyle w:val="KUJKnormal"/>
      </w:pPr>
    </w:p>
    <w:p w14:paraId="5774F857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bookmarkStart w:id="2" w:name="_Hlk158706028"/>
      <w:r w:rsidRPr="007B3566">
        <w:t xml:space="preserve">Smlouva o úhradě kompenzace na zajištění dopravní obslužnosti veřejnou linkovou osobní dopravou mezi Jihočeským krajem a Jihomoravským krajem a Dodatek č. 6 ke Smlouvě </w:t>
      </w:r>
      <w:r w:rsidRPr="007B3566">
        <w:br/>
        <w:t>o zajištění železniční osobní dopravy mezikrajskými vlaky mezi Jihočeským krajem a Krajem Vysočina</w:t>
      </w:r>
    </w:p>
    <w:p w14:paraId="3D67FAC5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bookmarkStart w:id="3" w:name="_Hlk158706077"/>
      <w:bookmarkEnd w:id="2"/>
      <w:r w:rsidRPr="007B3566">
        <w:t>Zkvalitnění železniční dopravní infrastruktury ve směru České Budějovice → Brno</w:t>
      </w:r>
    </w:p>
    <w:p w14:paraId="590C3740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bookmarkStart w:id="4" w:name="_Hlk164150125"/>
      <w:bookmarkEnd w:id="3"/>
      <w:r w:rsidRPr="007B3566">
        <w:t>Projekt PPP Dálnice D4</w:t>
      </w:r>
    </w:p>
    <w:p w14:paraId="44B06A5E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bookmarkStart w:id="5" w:name="_Hlk164150253"/>
      <w:bookmarkEnd w:id="4"/>
      <w:r w:rsidRPr="007B3566">
        <w:t>Průtahový úsek silnice I/39, Český Krumlov</w:t>
      </w:r>
    </w:p>
    <w:p w14:paraId="3EED6301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bookmarkStart w:id="6" w:name="_Hlk164150451"/>
      <w:bookmarkEnd w:id="5"/>
      <w:r w:rsidRPr="007B3566">
        <w:t>Vyúčtování dopravní obslužnosti za rok 2023</w:t>
      </w:r>
    </w:p>
    <w:bookmarkEnd w:id="6"/>
    <w:p w14:paraId="33FBE273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Mezikrajské smlouvy o vzájemné úhradě zajištění dopravní obslužnosti se Středočeským a Plzeňským krajem</w:t>
      </w:r>
    </w:p>
    <w:p w14:paraId="612B1B62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Plán činnosti Krajského úřadu Jihočeského kraje a plnění Strategie bezpečnosti silničního provozu Jihočeského kraje pro rok 2024 (dále jen „Strategie“) a vyhodnocení roku 2023</w:t>
      </w:r>
    </w:p>
    <w:p w14:paraId="4DC674FD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Obchvat Nové Bystřice</w:t>
      </w:r>
    </w:p>
    <w:p w14:paraId="5182E773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Hodnotící zpráva dostupnosti vozidel na linkách Ex7 a R11, R17 a R31</w:t>
      </w:r>
    </w:p>
    <w:p w14:paraId="25F602F1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Situace na Jihočeském letišti České Budějovice</w:t>
      </w:r>
    </w:p>
    <w:p w14:paraId="69DB9B0F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Jihočeské letiště, prezentace Ing. Ivana Trhlíka</w:t>
      </w:r>
    </w:p>
    <w:p w14:paraId="28D8818A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Dodatek č. 7 ke Smlouvě o zajištění železniční osobní dopravy mezikrajskými vlaky mezi Jihočeským krajem a Krajem Vysočina</w:t>
      </w:r>
    </w:p>
    <w:p w14:paraId="14EE64FA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Dodatky smluv o veřejných službách v přepravě cestujících veřejnou drážní osobní dopravou k</w:t>
      </w:r>
      <w:r>
        <w:t> </w:t>
      </w:r>
      <w:r w:rsidRPr="007B3566">
        <w:t>zajištění dopravní obslužnosti vlaky regionální dopravy s dopravcem České dráhy, a. s.</w:t>
      </w:r>
    </w:p>
    <w:p w14:paraId="18A47622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Nepeněžitý vklad do základního kapitálu společnosti JLCB</w:t>
      </w:r>
    </w:p>
    <w:p w14:paraId="7854A960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Program investiční a neinvestiční výstavby a oprav na silnicích II. a III. třídy na území Jihočeského kraje - aktualizace 2024</w:t>
      </w:r>
    </w:p>
    <w:p w14:paraId="62F2BC76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Program opatření na silnicích II. a III. třídy na území Jihočeského kraje realizovaných v rámci Strategie bezpečnosti silničního provozu – aktualizace 2024</w:t>
      </w:r>
    </w:p>
    <w:p w14:paraId="1534ECFC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Program investiční výstavby a oprav na silnicích II. a III. třídy Správy a údržby silnic Jihočeského kraje (mimo páteřní a základní síť) - aktualizace 2024</w:t>
      </w:r>
    </w:p>
    <w:p w14:paraId="2A744B87" w14:textId="77777777" w:rsidR="0059452A" w:rsidRPr="007B3566" w:rsidRDefault="0059452A" w:rsidP="007B3566">
      <w:pPr>
        <w:pStyle w:val="KUJKnormal"/>
        <w:numPr>
          <w:ilvl w:val="0"/>
          <w:numId w:val="11"/>
        </w:numPr>
      </w:pPr>
      <w:r w:rsidRPr="007B3566">
        <w:t>Plavba lodí z Hluboké nad Vltavou do Purkarce a zpět</w:t>
      </w:r>
    </w:p>
    <w:p w14:paraId="4A823490" w14:textId="77777777" w:rsidR="0059452A" w:rsidRPr="007B3566" w:rsidRDefault="0059452A" w:rsidP="007B3566">
      <w:pPr>
        <w:pStyle w:val="KUJKnormal"/>
        <w:rPr>
          <w:b/>
          <w:bCs/>
        </w:rPr>
      </w:pPr>
    </w:p>
    <w:p w14:paraId="00274CD6" w14:textId="77777777" w:rsidR="0059452A" w:rsidRPr="007B3566" w:rsidRDefault="0059452A" w:rsidP="007B3566">
      <w:pPr>
        <w:pStyle w:val="KUJKnormal"/>
        <w:rPr>
          <w:b/>
          <w:bCs/>
        </w:rPr>
      </w:pPr>
    </w:p>
    <w:p w14:paraId="7EBB5D05" w14:textId="77777777" w:rsidR="0059452A" w:rsidRPr="007B3566" w:rsidRDefault="0059452A" w:rsidP="007B3566">
      <w:pPr>
        <w:pStyle w:val="KUJKnormal"/>
      </w:pPr>
      <w:r w:rsidRPr="007B3566">
        <w:t>Závěry z činnosti výboru – přijatá usnesení – jsou souhrnně uvedeny v příloze č. 1 tohoto materiálu. Podrobnější informace o průběhu projednávání jsou obsaženy v zápisech z jednání DV, které jsou k dispozici u tajemnice DV, na intranetu krajského úřadu a na webových stránkách kraje. Tajemnicí pro organizačně technické záležitosti výboru je Ing. Šárka Dupalová.</w:t>
      </w:r>
    </w:p>
    <w:p w14:paraId="74EC7A42" w14:textId="77777777" w:rsidR="0059452A" w:rsidRPr="00C9278A" w:rsidRDefault="0059452A" w:rsidP="00C9278A">
      <w:pPr>
        <w:pStyle w:val="KUJKnormal"/>
      </w:pPr>
    </w:p>
    <w:p w14:paraId="2F1B1E5A" w14:textId="77777777" w:rsidR="0059452A" w:rsidRDefault="0059452A" w:rsidP="009410EF">
      <w:pPr>
        <w:pStyle w:val="KUJKnormal"/>
      </w:pPr>
    </w:p>
    <w:p w14:paraId="3E683D95" w14:textId="77777777" w:rsidR="0059452A" w:rsidRDefault="0059452A" w:rsidP="009410EF">
      <w:pPr>
        <w:pStyle w:val="KUJKnormal"/>
      </w:pPr>
    </w:p>
    <w:p w14:paraId="400F63A2" w14:textId="77777777" w:rsidR="0059452A" w:rsidRDefault="0059452A" w:rsidP="009410EF">
      <w:pPr>
        <w:pStyle w:val="KUJKnormal"/>
      </w:pPr>
      <w:r>
        <w:t>Finanční nároky a krytí:</w:t>
      </w:r>
      <w:r w:rsidRPr="007B3566">
        <w:rPr>
          <w:rFonts w:ascii="Times New Roman" w:hAnsi="Times New Roman" w:cs="Arial"/>
          <w:sz w:val="28"/>
          <w:szCs w:val="20"/>
        </w:rPr>
        <w:t xml:space="preserve"> </w:t>
      </w:r>
      <w:r w:rsidRPr="007B3566">
        <w:t>nemá nároky na rozpočet kraje</w:t>
      </w:r>
    </w:p>
    <w:p w14:paraId="296E03E9" w14:textId="77777777" w:rsidR="0059452A" w:rsidRDefault="0059452A" w:rsidP="009410EF">
      <w:pPr>
        <w:pStyle w:val="KUJKnormal"/>
      </w:pPr>
    </w:p>
    <w:p w14:paraId="7C98D51C" w14:textId="77777777" w:rsidR="0059452A" w:rsidRDefault="0059452A" w:rsidP="009410EF">
      <w:pPr>
        <w:pStyle w:val="KUJKnormal"/>
      </w:pPr>
    </w:p>
    <w:p w14:paraId="0E34A0B7" w14:textId="77777777" w:rsidR="0059452A" w:rsidRPr="007B3566" w:rsidRDefault="0059452A" w:rsidP="007B3566">
      <w:pPr>
        <w:pStyle w:val="KUJKnormal"/>
      </w:pPr>
      <w:r>
        <w:t>Vyjádření správce rozpočtu:</w:t>
      </w:r>
      <w:r w:rsidRPr="007B3566">
        <w:rPr>
          <w:rFonts w:cs="Arial"/>
          <w:szCs w:val="20"/>
        </w:rPr>
        <w:t xml:space="preserve"> </w:t>
      </w:r>
      <w:r w:rsidRPr="007B3566">
        <w:t>nebylo vyžádáno</w:t>
      </w:r>
    </w:p>
    <w:p w14:paraId="1406449B" w14:textId="77777777" w:rsidR="0059452A" w:rsidRDefault="0059452A" w:rsidP="009410EF">
      <w:pPr>
        <w:pStyle w:val="KUJKnormal"/>
      </w:pPr>
    </w:p>
    <w:p w14:paraId="4F82A3A8" w14:textId="77777777" w:rsidR="0059452A" w:rsidRDefault="0059452A" w:rsidP="009410EF">
      <w:pPr>
        <w:pStyle w:val="KUJKnormal"/>
      </w:pPr>
    </w:p>
    <w:p w14:paraId="61CD4A75" w14:textId="77777777" w:rsidR="0059452A" w:rsidRDefault="0059452A" w:rsidP="009410EF">
      <w:pPr>
        <w:pStyle w:val="KUJKnormal"/>
      </w:pPr>
      <w:r>
        <w:t>Návrh projednán (stanoviska):</w:t>
      </w:r>
      <w:r w:rsidRPr="007B3566">
        <w:rPr>
          <w:rFonts w:ascii="Times New Roman" w:hAnsi="Times New Roman" w:cs="Arial"/>
          <w:sz w:val="28"/>
          <w:szCs w:val="20"/>
        </w:rPr>
        <w:t xml:space="preserve"> </w:t>
      </w:r>
      <w:r w:rsidRPr="007B3566">
        <w:t>projednáno na jednání Dopravního výboru dne 3. 9. 2024</w:t>
      </w:r>
    </w:p>
    <w:p w14:paraId="1BAE4FF6" w14:textId="77777777" w:rsidR="0059452A" w:rsidRDefault="0059452A" w:rsidP="009410EF">
      <w:pPr>
        <w:pStyle w:val="KUJKnormal"/>
      </w:pPr>
    </w:p>
    <w:p w14:paraId="093E4199" w14:textId="77777777" w:rsidR="0059452A" w:rsidRDefault="0059452A" w:rsidP="009410EF">
      <w:pPr>
        <w:pStyle w:val="KUJKnormal"/>
      </w:pPr>
    </w:p>
    <w:p w14:paraId="34674B05" w14:textId="77777777" w:rsidR="0059452A" w:rsidRPr="007939A8" w:rsidRDefault="0059452A" w:rsidP="009410EF">
      <w:pPr>
        <w:pStyle w:val="KUJKtucny"/>
      </w:pPr>
      <w:r w:rsidRPr="007939A8">
        <w:t>PŘÍLOHY:</w:t>
      </w:r>
    </w:p>
    <w:p w14:paraId="79B5E0BF" w14:textId="77777777" w:rsidR="0059452A" w:rsidRPr="00B52AA9" w:rsidRDefault="0059452A" w:rsidP="000A018F">
      <w:pPr>
        <w:pStyle w:val="KUJKcislovany"/>
      </w:pPr>
      <w:r>
        <w:t>Přehled přijatých usnesení DV</w:t>
      </w:r>
      <w:r w:rsidRPr="0081756D">
        <w:t xml:space="preserve"> (</w:t>
      </w:r>
      <w:r>
        <w:t>Usnesení - 2024.doc</w:t>
      </w:r>
      <w:r w:rsidRPr="0081756D">
        <w:t>)</w:t>
      </w:r>
    </w:p>
    <w:p w14:paraId="517BE8BC" w14:textId="77777777" w:rsidR="0059452A" w:rsidRPr="00B52AA9" w:rsidRDefault="0059452A" w:rsidP="000A018F">
      <w:pPr>
        <w:pStyle w:val="KUJKcislovany"/>
      </w:pPr>
      <w:r>
        <w:t xml:space="preserve">Přehled účasti členů DV </w:t>
      </w:r>
      <w:r w:rsidRPr="0081756D">
        <w:t>(</w:t>
      </w:r>
      <w:r>
        <w:t>Účast 2024.docx</w:t>
      </w:r>
      <w:r w:rsidRPr="0081756D">
        <w:t>)</w:t>
      </w:r>
    </w:p>
    <w:p w14:paraId="199C5D20" w14:textId="77777777" w:rsidR="0059452A" w:rsidRDefault="0059452A" w:rsidP="009410EF">
      <w:pPr>
        <w:pStyle w:val="KUJKnormal"/>
      </w:pPr>
    </w:p>
    <w:p w14:paraId="1EAD4C86" w14:textId="77777777" w:rsidR="0059452A" w:rsidRDefault="0059452A" w:rsidP="009410EF">
      <w:pPr>
        <w:pStyle w:val="KUJKnormal"/>
      </w:pPr>
    </w:p>
    <w:p w14:paraId="795D777C" w14:textId="77777777" w:rsidR="0059452A" w:rsidRPr="007C1EE7" w:rsidRDefault="0059452A" w:rsidP="009410EF">
      <w:pPr>
        <w:pStyle w:val="KUJKtucny"/>
      </w:pPr>
      <w:r w:rsidRPr="007C1EE7">
        <w:t>Zodpovídá:</w:t>
      </w:r>
      <w:r w:rsidRPr="00DD35E2">
        <w:rPr>
          <w:b w:val="0"/>
        </w:rPr>
        <w:t xml:space="preserve"> </w:t>
      </w:r>
      <w:r>
        <w:rPr>
          <w:b w:val="0"/>
        </w:rPr>
        <w:t>předsedkyně výboru – Ing. arch. Petra Trambová, vedoucí KHEJ – Mgr. Petr Podhola</w:t>
      </w:r>
    </w:p>
    <w:p w14:paraId="11BDC2D7" w14:textId="77777777" w:rsidR="0059452A" w:rsidRDefault="0059452A" w:rsidP="009410EF">
      <w:pPr>
        <w:pStyle w:val="KUJKnormal"/>
      </w:pPr>
    </w:p>
    <w:p w14:paraId="37E87012" w14:textId="77777777" w:rsidR="0059452A" w:rsidRDefault="0059452A" w:rsidP="009410EF">
      <w:pPr>
        <w:pStyle w:val="KUJKnormal"/>
      </w:pPr>
      <w:r>
        <w:t>Termín kontroly:</w:t>
      </w:r>
      <w:r>
        <w:tab/>
        <w:t>12.9.2024</w:t>
      </w:r>
    </w:p>
    <w:p w14:paraId="6B2044B1" w14:textId="77777777" w:rsidR="0059452A" w:rsidRDefault="0059452A" w:rsidP="009410EF">
      <w:pPr>
        <w:pStyle w:val="KUJKnormal"/>
      </w:pPr>
      <w:r>
        <w:t>Termín splnění:</w:t>
      </w:r>
      <w:r>
        <w:tab/>
      </w:r>
      <w:r>
        <w:tab/>
        <w:t>12.9.2024</w:t>
      </w:r>
    </w:p>
    <w:p w14:paraId="4FF8388E" w14:textId="77777777" w:rsidR="0059452A" w:rsidRDefault="0059452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DBD26" w14:textId="77777777" w:rsidR="0059452A" w:rsidRDefault="0059452A" w:rsidP="0059452A">
    <w:r>
      <w:rPr>
        <w:noProof/>
      </w:rPr>
      <w:pict w14:anchorId="430C7C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72F5E2" w14:textId="77777777" w:rsidR="0059452A" w:rsidRPr="005F485E" w:rsidRDefault="0059452A" w:rsidP="0059452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4F9EDD" w14:textId="77777777" w:rsidR="0059452A" w:rsidRPr="005F485E" w:rsidRDefault="0059452A" w:rsidP="0059452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10CB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1E19BE" w14:textId="77777777" w:rsidR="0059452A" w:rsidRDefault="0059452A" w:rsidP="0059452A">
    <w:r>
      <w:pict w14:anchorId="701D848D">
        <v:rect id="_x0000_i1026" style="width:481.9pt;height:2pt" o:hralign="center" o:hrstd="t" o:hrnoshade="t" o:hr="t" fillcolor="black" stroked="f"/>
      </w:pict>
    </w:r>
  </w:p>
  <w:p w14:paraId="3FAAA339" w14:textId="77777777" w:rsidR="0059452A" w:rsidRPr="0059452A" w:rsidRDefault="0059452A" w:rsidP="005945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6646F6D"/>
    <w:multiLevelType w:val="hybridMultilevel"/>
    <w:tmpl w:val="D2D84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57705">
    <w:abstractNumId w:val="1"/>
  </w:num>
  <w:num w:numId="2" w16cid:durableId="2083023617">
    <w:abstractNumId w:val="2"/>
  </w:num>
  <w:num w:numId="3" w16cid:durableId="1648123950">
    <w:abstractNumId w:val="10"/>
  </w:num>
  <w:num w:numId="4" w16cid:durableId="1681809956">
    <w:abstractNumId w:val="8"/>
  </w:num>
  <w:num w:numId="5" w16cid:durableId="1455758407">
    <w:abstractNumId w:val="0"/>
  </w:num>
  <w:num w:numId="6" w16cid:durableId="621495871">
    <w:abstractNumId w:val="3"/>
  </w:num>
  <w:num w:numId="7" w16cid:durableId="221991923">
    <w:abstractNumId w:val="7"/>
  </w:num>
  <w:num w:numId="8" w16cid:durableId="1896041205">
    <w:abstractNumId w:val="4"/>
  </w:num>
  <w:num w:numId="9" w16cid:durableId="486433179">
    <w:abstractNumId w:val="5"/>
  </w:num>
  <w:num w:numId="10" w16cid:durableId="248001531">
    <w:abstractNumId w:val="9"/>
  </w:num>
  <w:num w:numId="11" w16cid:durableId="1858931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35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452A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2B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2024-09-13T11:47:00Z</dcterms:created>
  <dcterms:modified xsi:type="dcterms:W3CDTF">2024-09-13T11:47:00Z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6633309</vt:i4>
  </property>
  <property fmtid="{D5CDD505-2E9C-101B-9397-08002B2CF9AE}" pid="5" name="UlozitJako">
    <vt:lpwstr>C:\Users\mrazkova\AppData\Local\Temp\iU64793032\Zastupitelstvo\2024-09-12\Navrhy\307-ZK-24.</vt:lpwstr>
  </property>
  <property fmtid="{D5CDD505-2E9C-101B-9397-08002B2CF9AE}" pid="6" name="Zpracovat">
    <vt:bool>false</vt:bool>
  </property>
</Properties>
</file>