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91BB1" w14:paraId="7B58F601" w14:textId="77777777" w:rsidTr="00A1459C">
        <w:trPr>
          <w:trHeight w:hRule="exact" w:val="397"/>
        </w:trPr>
        <w:tc>
          <w:tcPr>
            <w:tcW w:w="2376" w:type="dxa"/>
            <w:hideMark/>
          </w:tcPr>
          <w:p w14:paraId="1C048192" w14:textId="77777777" w:rsidR="00A91BB1" w:rsidRDefault="00A91BB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3EB7FC0" w14:textId="77777777" w:rsidR="00A91BB1" w:rsidRDefault="00A91BB1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2C90E50F" w14:textId="77777777" w:rsidR="00A91BB1" w:rsidRPr="007801D8" w:rsidRDefault="00A91BB1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 w:rsidRPr="007801D8">
              <w:rPr>
                <w:sz w:val="32"/>
                <w:szCs w:val="32"/>
              </w:rPr>
              <w:t>44</w:t>
            </w:r>
          </w:p>
        </w:tc>
        <w:tc>
          <w:tcPr>
            <w:tcW w:w="850" w:type="dxa"/>
          </w:tcPr>
          <w:p w14:paraId="4DB0311D" w14:textId="77777777" w:rsidR="00A91BB1" w:rsidRDefault="00A91BB1" w:rsidP="00970720">
            <w:pPr>
              <w:pStyle w:val="KUJKnormal"/>
            </w:pPr>
          </w:p>
        </w:tc>
      </w:tr>
      <w:tr w:rsidR="00A91BB1" w14:paraId="264CEF00" w14:textId="77777777" w:rsidTr="00A1459C">
        <w:trPr>
          <w:cantSplit/>
          <w:trHeight w:hRule="exact" w:val="397"/>
        </w:trPr>
        <w:tc>
          <w:tcPr>
            <w:tcW w:w="2376" w:type="dxa"/>
            <w:hideMark/>
          </w:tcPr>
          <w:p w14:paraId="1EE287B7" w14:textId="77777777" w:rsidR="00A91BB1" w:rsidRDefault="00A91BB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7D3AFD" w14:textId="77777777" w:rsidR="00A91BB1" w:rsidRDefault="00A91BB1" w:rsidP="00970720">
            <w:pPr>
              <w:pStyle w:val="KUJKnormal"/>
            </w:pPr>
            <w:r>
              <w:t>297/ZK/24</w:t>
            </w:r>
          </w:p>
        </w:tc>
      </w:tr>
      <w:tr w:rsidR="00A91BB1" w14:paraId="7321BF01" w14:textId="77777777" w:rsidTr="00A1459C">
        <w:trPr>
          <w:trHeight w:val="397"/>
        </w:trPr>
        <w:tc>
          <w:tcPr>
            <w:tcW w:w="2376" w:type="dxa"/>
          </w:tcPr>
          <w:p w14:paraId="7079ACD6" w14:textId="77777777" w:rsidR="00A91BB1" w:rsidRDefault="00A91BB1" w:rsidP="00970720"/>
          <w:p w14:paraId="06E885C8" w14:textId="77777777" w:rsidR="00A91BB1" w:rsidRDefault="00A91BB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60FCD6" w14:textId="77777777" w:rsidR="00A91BB1" w:rsidRDefault="00A91BB1" w:rsidP="00970720"/>
          <w:p w14:paraId="20D0538B" w14:textId="77777777" w:rsidR="00A91BB1" w:rsidRDefault="00A91BB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části pozemku v k. ú. Trocnov společnosti EG.D, a.s. - nová trafostanice</w:t>
            </w:r>
          </w:p>
        </w:tc>
      </w:tr>
    </w:tbl>
    <w:p w14:paraId="70A97C73" w14:textId="77777777" w:rsidR="00A91BB1" w:rsidRDefault="00A91BB1" w:rsidP="00A1459C">
      <w:pPr>
        <w:pStyle w:val="KUJKnormal"/>
        <w:rPr>
          <w:b/>
          <w:bCs/>
        </w:rPr>
      </w:pPr>
      <w:r>
        <w:rPr>
          <w:b/>
          <w:bCs/>
        </w:rPr>
        <w:pict w14:anchorId="03457E22">
          <v:rect id="_x0000_i1029" style="width:453.6pt;height:1.5pt" o:hralign="center" o:hrstd="t" o:hrnoshade="t" o:hr="t" fillcolor="black" stroked="f"/>
        </w:pict>
      </w:r>
    </w:p>
    <w:p w14:paraId="311847FB" w14:textId="77777777" w:rsidR="00A91BB1" w:rsidRDefault="00A91BB1" w:rsidP="00A1459C">
      <w:pPr>
        <w:pStyle w:val="KUJKnormal"/>
      </w:pPr>
    </w:p>
    <w:p w14:paraId="0B8E39EF" w14:textId="77777777" w:rsidR="00A91BB1" w:rsidRDefault="00A91BB1" w:rsidP="00A1459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91BB1" w14:paraId="53EDC3BE" w14:textId="77777777" w:rsidTr="002559B8">
        <w:trPr>
          <w:trHeight w:val="397"/>
        </w:trPr>
        <w:tc>
          <w:tcPr>
            <w:tcW w:w="2350" w:type="dxa"/>
            <w:hideMark/>
          </w:tcPr>
          <w:p w14:paraId="6A513FD1" w14:textId="77777777" w:rsidR="00A91BB1" w:rsidRDefault="00A91BB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A0A2565" w14:textId="77777777" w:rsidR="00A91BB1" w:rsidRDefault="00A91BB1" w:rsidP="002559B8">
            <w:pPr>
              <w:pStyle w:val="KUJKnormal"/>
            </w:pPr>
            <w:r>
              <w:t>Mgr. Bc. Antonín Krák</w:t>
            </w:r>
          </w:p>
          <w:p w14:paraId="02495FD3" w14:textId="77777777" w:rsidR="00A91BB1" w:rsidRDefault="00A91BB1" w:rsidP="002559B8"/>
        </w:tc>
      </w:tr>
      <w:tr w:rsidR="00A91BB1" w14:paraId="5F8D6477" w14:textId="77777777" w:rsidTr="002559B8">
        <w:trPr>
          <w:trHeight w:val="397"/>
        </w:trPr>
        <w:tc>
          <w:tcPr>
            <w:tcW w:w="2350" w:type="dxa"/>
          </w:tcPr>
          <w:p w14:paraId="637B42AA" w14:textId="77777777" w:rsidR="00A91BB1" w:rsidRDefault="00A91BB1" w:rsidP="002559B8">
            <w:pPr>
              <w:pStyle w:val="KUJKtucny"/>
            </w:pPr>
            <w:r>
              <w:t>Zpracoval:</w:t>
            </w:r>
          </w:p>
          <w:p w14:paraId="0AB96128" w14:textId="77777777" w:rsidR="00A91BB1" w:rsidRDefault="00A91BB1" w:rsidP="002559B8"/>
        </w:tc>
        <w:tc>
          <w:tcPr>
            <w:tcW w:w="6862" w:type="dxa"/>
            <w:hideMark/>
          </w:tcPr>
          <w:p w14:paraId="04D0F681" w14:textId="77777777" w:rsidR="00A91BB1" w:rsidRDefault="00A91BB1" w:rsidP="002559B8">
            <w:pPr>
              <w:pStyle w:val="KUJKnormal"/>
            </w:pPr>
            <w:r>
              <w:t>OHMS</w:t>
            </w:r>
          </w:p>
        </w:tc>
      </w:tr>
      <w:tr w:rsidR="00A91BB1" w14:paraId="7F9CD47F" w14:textId="77777777" w:rsidTr="002559B8">
        <w:trPr>
          <w:trHeight w:val="397"/>
        </w:trPr>
        <w:tc>
          <w:tcPr>
            <w:tcW w:w="2350" w:type="dxa"/>
          </w:tcPr>
          <w:p w14:paraId="4E540C83" w14:textId="77777777" w:rsidR="00A91BB1" w:rsidRPr="009715F9" w:rsidRDefault="00A91BB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970CAEB" w14:textId="77777777" w:rsidR="00A91BB1" w:rsidRDefault="00A91BB1" w:rsidP="002559B8"/>
        </w:tc>
        <w:tc>
          <w:tcPr>
            <w:tcW w:w="6862" w:type="dxa"/>
            <w:hideMark/>
          </w:tcPr>
          <w:p w14:paraId="47255E3B" w14:textId="77777777" w:rsidR="00A91BB1" w:rsidRDefault="00A91BB1" w:rsidP="002559B8">
            <w:pPr>
              <w:pStyle w:val="KUJKnormal"/>
            </w:pPr>
            <w:r>
              <w:t>Ing. František Dědič</w:t>
            </w:r>
          </w:p>
        </w:tc>
      </w:tr>
    </w:tbl>
    <w:p w14:paraId="3E910EE3" w14:textId="77777777" w:rsidR="00A91BB1" w:rsidRDefault="00A91BB1" w:rsidP="00A1459C">
      <w:pPr>
        <w:pStyle w:val="KUJKnormal"/>
      </w:pPr>
    </w:p>
    <w:p w14:paraId="5DF4F2F4" w14:textId="77777777" w:rsidR="00A91BB1" w:rsidRPr="0052161F" w:rsidRDefault="00A91BB1" w:rsidP="00A1459C">
      <w:pPr>
        <w:pStyle w:val="KUJKtucny"/>
      </w:pPr>
      <w:r w:rsidRPr="0052161F">
        <w:t>NÁVRH USNESENÍ</w:t>
      </w:r>
    </w:p>
    <w:p w14:paraId="19196857" w14:textId="77777777" w:rsidR="00A91BB1" w:rsidRDefault="00A91BB1" w:rsidP="00A1459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EC48215" w14:textId="77777777" w:rsidR="00A91BB1" w:rsidRPr="00841DFC" w:rsidRDefault="00A91BB1" w:rsidP="00A1459C">
      <w:pPr>
        <w:pStyle w:val="KUJKPolozka"/>
      </w:pPr>
      <w:r w:rsidRPr="00841DFC">
        <w:t>Zastupitelstvo Jihočeského kraje</w:t>
      </w:r>
    </w:p>
    <w:p w14:paraId="53BF4D79" w14:textId="77777777" w:rsidR="00A91BB1" w:rsidRPr="00E10FE7" w:rsidRDefault="00A91BB1" w:rsidP="0011176C">
      <w:pPr>
        <w:pStyle w:val="KUJKdoplnek2"/>
      </w:pPr>
      <w:r w:rsidRPr="00AF7BAE">
        <w:t>schvaluje</w:t>
      </w:r>
    </w:p>
    <w:p w14:paraId="6D0BFFE2" w14:textId="77777777" w:rsidR="00A91BB1" w:rsidRPr="00014B74" w:rsidRDefault="00A91BB1" w:rsidP="00E816E2">
      <w:pPr>
        <w:pStyle w:val="KUJKnormal"/>
      </w:pPr>
      <w:r w:rsidRPr="00014B74">
        <w:t xml:space="preserve">záměr prodeje </w:t>
      </w:r>
      <w:r>
        <w:t>části pozemku pozemkové parc. KN č. 2475/2 v k. ú. Trocnov</w:t>
      </w:r>
      <w:r w:rsidRPr="002348A2">
        <w:t xml:space="preserve"> </w:t>
      </w:r>
      <w:r w:rsidRPr="00EF4BDB">
        <w:t xml:space="preserve">o výměře cca </w:t>
      </w:r>
      <w:r>
        <w:t>25 </w:t>
      </w:r>
      <w:r w:rsidRPr="00EF4BDB">
        <w:t>m</w:t>
      </w:r>
      <w:r w:rsidRPr="00EF4BDB">
        <w:rPr>
          <w:vertAlign w:val="superscript"/>
        </w:rPr>
        <w:t>2</w:t>
      </w:r>
      <w:r w:rsidRPr="00EF4BDB">
        <w:t>, která bude upřesněna</w:t>
      </w:r>
      <w:r w:rsidRPr="00EF4BDB">
        <w:rPr>
          <w:vertAlign w:val="superscript"/>
        </w:rPr>
        <w:t xml:space="preserve"> </w:t>
      </w:r>
      <w:r w:rsidRPr="00EF4BDB">
        <w:t xml:space="preserve">na základě geometrického plánu, společnosti </w:t>
      </w:r>
      <w:r w:rsidRPr="00104AEE">
        <w:t>EG.D, a.s., IČO 28085400</w:t>
      </w:r>
      <w:r w:rsidRPr="00EF4BDB">
        <w:rPr>
          <w:rFonts w:cs="Arial"/>
          <w:szCs w:val="20"/>
        </w:rPr>
        <w:t xml:space="preserve">, za cenu </w:t>
      </w:r>
      <w:r>
        <w:rPr>
          <w:rFonts w:cs="Arial"/>
          <w:szCs w:val="20"/>
        </w:rPr>
        <w:t xml:space="preserve">v místě a čase obvyklou </w:t>
      </w:r>
      <w:r w:rsidRPr="00EF4BDB">
        <w:rPr>
          <w:rFonts w:cs="Arial"/>
          <w:szCs w:val="20"/>
        </w:rPr>
        <w:t>stanovenou znaleckým posudkem + náklady spojené s</w:t>
      </w:r>
      <w:r>
        <w:rPr>
          <w:rFonts w:cs="Arial"/>
          <w:szCs w:val="20"/>
        </w:rPr>
        <w:t> </w:t>
      </w:r>
      <w:r w:rsidRPr="00EF4BDB">
        <w:rPr>
          <w:rFonts w:cs="Arial"/>
          <w:szCs w:val="20"/>
        </w:rPr>
        <w:t>prodejem</w:t>
      </w:r>
      <w:r>
        <w:rPr>
          <w:rFonts w:cs="Arial"/>
          <w:szCs w:val="20"/>
        </w:rPr>
        <w:t>;</w:t>
      </w:r>
    </w:p>
    <w:p w14:paraId="006474A5" w14:textId="77777777" w:rsidR="00A91BB1" w:rsidRDefault="00A91BB1" w:rsidP="00C546A5">
      <w:pPr>
        <w:pStyle w:val="KUJKdoplnek2"/>
      </w:pPr>
      <w:r w:rsidRPr="0021676C">
        <w:t>ukládá</w:t>
      </w:r>
    </w:p>
    <w:p w14:paraId="28DB9504" w14:textId="77777777" w:rsidR="00A91BB1" w:rsidRDefault="00A91BB1" w:rsidP="00E816E2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 w:rsidRPr="00AD1521">
        <w:rPr>
          <w:rFonts w:ascii="Arial" w:hAnsi="Arial" w:cs="Arial"/>
          <w:sz w:val="20"/>
          <w:szCs w:val="20"/>
        </w:rPr>
        <w:t xml:space="preserve">JUDr. </w:t>
      </w:r>
      <w:r>
        <w:rPr>
          <w:rFonts w:ascii="Arial" w:hAnsi="Arial" w:cs="Arial"/>
          <w:sz w:val="20"/>
          <w:szCs w:val="20"/>
        </w:rPr>
        <w:t>Lukáši Glaserovi</w:t>
      </w:r>
      <w:r w:rsidRPr="00AD152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LL.M., </w:t>
      </w:r>
      <w:r w:rsidRPr="00AD1521">
        <w:rPr>
          <w:rFonts w:ascii="Arial" w:hAnsi="Arial" w:cs="Arial"/>
          <w:sz w:val="20"/>
          <w:szCs w:val="20"/>
        </w:rPr>
        <w:t>řediteli krajského úřadu:</w:t>
      </w:r>
    </w:p>
    <w:p w14:paraId="0AF08157" w14:textId="77777777" w:rsidR="00A91BB1" w:rsidRPr="00AD1521" w:rsidRDefault="00A91BB1" w:rsidP="00E816E2">
      <w:pPr>
        <w:pStyle w:val="KUJKPolozka"/>
        <w:rPr>
          <w:b w:val="0"/>
        </w:rPr>
      </w:pPr>
      <w:r>
        <w:rPr>
          <w:b w:val="0"/>
        </w:rPr>
        <w:t xml:space="preserve">1. </w:t>
      </w:r>
      <w:r w:rsidRPr="00AD1521">
        <w:rPr>
          <w:b w:val="0"/>
        </w:rPr>
        <w:t>zveřejnit záměr prodeje na úřední desce krajského úřadu po dobu zákonné lhůty,</w:t>
      </w:r>
    </w:p>
    <w:p w14:paraId="479EA206" w14:textId="77777777" w:rsidR="00A91BB1" w:rsidRPr="00AD1521" w:rsidRDefault="00A91BB1" w:rsidP="00E816E2">
      <w:pPr>
        <w:pStyle w:val="KUJKPolozka"/>
        <w:rPr>
          <w:b w:val="0"/>
        </w:rPr>
      </w:pPr>
      <w:r>
        <w:rPr>
          <w:b w:val="0"/>
        </w:rPr>
        <w:t xml:space="preserve">2. </w:t>
      </w:r>
      <w:r w:rsidRPr="00AD1521">
        <w:rPr>
          <w:b w:val="0"/>
        </w:rPr>
        <w:t xml:space="preserve">po splnění části </w:t>
      </w:r>
      <w:r>
        <w:rPr>
          <w:b w:val="0"/>
        </w:rPr>
        <w:t>I</w:t>
      </w:r>
      <w:r w:rsidRPr="00AD1521">
        <w:rPr>
          <w:b w:val="0"/>
        </w:rPr>
        <w:t>I.</w:t>
      </w:r>
      <w:r>
        <w:rPr>
          <w:b w:val="0"/>
        </w:rPr>
        <w:t xml:space="preserve"> 1. tohoto </w:t>
      </w:r>
      <w:r w:rsidRPr="00AD1521">
        <w:rPr>
          <w:b w:val="0"/>
        </w:rPr>
        <w:t xml:space="preserve">usnesení předložit návrh </w:t>
      </w:r>
      <w:r>
        <w:rPr>
          <w:b w:val="0"/>
        </w:rPr>
        <w:t>na prodej nemovitosti k projednání orgánům kraje.</w:t>
      </w:r>
    </w:p>
    <w:p w14:paraId="2BBA9B98" w14:textId="77777777" w:rsidR="00A91BB1" w:rsidRDefault="00A91BB1" w:rsidP="0011176C">
      <w:pPr>
        <w:pStyle w:val="KUJKnormal"/>
      </w:pPr>
    </w:p>
    <w:p w14:paraId="30EFE0C6" w14:textId="77777777" w:rsidR="00A91BB1" w:rsidRDefault="00A91BB1" w:rsidP="00A1459C">
      <w:pPr>
        <w:pStyle w:val="KUJKnormal"/>
      </w:pPr>
    </w:p>
    <w:p w14:paraId="7D8EDB80" w14:textId="77777777" w:rsidR="00A91BB1" w:rsidRDefault="00A91BB1" w:rsidP="0011176C">
      <w:pPr>
        <w:pStyle w:val="KUJKmezeraDZ"/>
      </w:pPr>
      <w:bookmarkStart w:id="1" w:name="US_DuvodZprava"/>
      <w:bookmarkEnd w:id="1"/>
    </w:p>
    <w:p w14:paraId="6C87B9F4" w14:textId="77777777" w:rsidR="00A91BB1" w:rsidRDefault="00A91BB1" w:rsidP="0011176C">
      <w:pPr>
        <w:pStyle w:val="KUJKnadpisDZ"/>
      </w:pPr>
      <w:r>
        <w:t>DŮVODOVÁ ZPRÁVA</w:t>
      </w:r>
    </w:p>
    <w:p w14:paraId="2DF5BA9B" w14:textId="77777777" w:rsidR="00A91BB1" w:rsidRPr="00E816E2" w:rsidRDefault="00A91BB1" w:rsidP="00E816E2">
      <w:pPr>
        <w:pStyle w:val="KUJKnormal"/>
      </w:pPr>
      <w:r w:rsidRPr="00E816E2"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4704949D" w14:textId="77777777" w:rsidR="00A91BB1" w:rsidRDefault="00A91BB1" w:rsidP="00E816E2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C62FBE" w14:textId="77777777" w:rsidR="00A91BB1" w:rsidRPr="001A550A" w:rsidRDefault="00A91BB1" w:rsidP="00E816E2">
      <w:pPr>
        <w:pStyle w:val="KUJKnormal"/>
      </w:pPr>
      <w:bookmarkStart w:id="2" w:name="_Hlk152862026"/>
      <w:r w:rsidRPr="001A550A">
        <w:t>Jihočeský kraj je mimo jiné vlastníkem nemovitost</w:t>
      </w:r>
      <w:r>
        <w:t xml:space="preserve">i pozemku pozemkové </w:t>
      </w:r>
      <w:r w:rsidRPr="001A550A">
        <w:t xml:space="preserve">parcely KN č. </w:t>
      </w:r>
      <w:hyperlink r:id="rId7" w:history="1">
        <w:r w:rsidRPr="0023559D">
          <w:rPr>
            <w:rStyle w:val="Hypertextovodkaz"/>
          </w:rPr>
          <w:t>2475/2</w:t>
        </w:r>
      </w:hyperlink>
      <w:r>
        <w:t xml:space="preserve"> (ostatní plocha – jiná plocha)</w:t>
      </w:r>
      <w:r w:rsidRPr="001A550A">
        <w:t xml:space="preserve"> o výměře </w:t>
      </w:r>
      <w:r>
        <w:t>6469</w:t>
      </w:r>
      <w:r w:rsidRPr="001A550A">
        <w:t xml:space="preserve"> </w:t>
      </w:r>
      <w:r w:rsidRPr="006D7542">
        <w:t>m</w:t>
      </w:r>
      <w:r>
        <w:rPr>
          <w:vertAlign w:val="superscript"/>
        </w:rPr>
        <w:t>2</w:t>
      </w:r>
      <w:r>
        <w:t>.</w:t>
      </w:r>
      <w:r w:rsidRPr="006D7542">
        <w:t xml:space="preserve"> Právo hospodaření se svěřeným majetkem náleží příspěvkové organizaci </w:t>
      </w:r>
      <w:r>
        <w:t xml:space="preserve">Jihočeské muzeum v Českých Budějovicích, Dukelská 242/1, </w:t>
      </w:r>
      <w:r w:rsidRPr="001A550A">
        <w:t xml:space="preserve">IČO </w:t>
      </w:r>
      <w:r>
        <w:t>00073539</w:t>
      </w:r>
      <w:r w:rsidRPr="001A550A">
        <w:t xml:space="preserve"> (dále jen </w:t>
      </w:r>
      <w:r>
        <w:t>„Muzeum“</w:t>
      </w:r>
      <w:r w:rsidRPr="001A550A">
        <w:t>).</w:t>
      </w:r>
    </w:p>
    <w:p w14:paraId="6F22444B" w14:textId="77777777" w:rsidR="00A91BB1" w:rsidRPr="001A550A" w:rsidRDefault="00A91BB1" w:rsidP="00E816E2">
      <w:pPr>
        <w:pStyle w:val="KUJKnormal"/>
      </w:pPr>
    </w:p>
    <w:p w14:paraId="10A2DAE6" w14:textId="77777777" w:rsidR="00A91BB1" w:rsidRPr="006B1B1C" w:rsidRDefault="00A91BB1" w:rsidP="00E816E2">
      <w:pPr>
        <w:pStyle w:val="KUJKnormal"/>
      </w:pPr>
      <w:r w:rsidRPr="001A550A">
        <w:t>Na Jihočeský kraj se obrátil</w:t>
      </w:r>
      <w:r>
        <w:t xml:space="preserve">a společnost EG.D, a.s., Správa sítě Čechy jih, Křižíkova 1676/9, 370 01 České Budějovice, IČO 28085400 </w:t>
      </w:r>
      <w:r w:rsidRPr="00CD1431">
        <w:rPr>
          <w:rFonts w:cs="Arial"/>
          <w:szCs w:val="20"/>
        </w:rPr>
        <w:t>(dále jen „</w:t>
      </w:r>
      <w:r>
        <w:rPr>
          <w:rFonts w:cs="Arial"/>
          <w:szCs w:val="20"/>
        </w:rPr>
        <w:t>EG.D</w:t>
      </w:r>
      <w:r w:rsidRPr="00CD1431">
        <w:rPr>
          <w:rFonts w:cs="Arial"/>
          <w:szCs w:val="20"/>
        </w:rPr>
        <w:t xml:space="preserve">“) </w:t>
      </w:r>
      <w:r w:rsidRPr="001A550A">
        <w:t xml:space="preserve">se žádostí o </w:t>
      </w:r>
      <w:r>
        <w:t xml:space="preserve">odkoupení části pozemku pozemkové parc. KN č. 2475/2 </w:t>
      </w:r>
      <w:r w:rsidRPr="006B1B1C">
        <w:t xml:space="preserve">o výměře cca </w:t>
      </w:r>
      <w:r>
        <w:t>25</w:t>
      </w:r>
      <w:r w:rsidRPr="006B1B1C">
        <w:t xml:space="preserve"> m</w:t>
      </w:r>
      <w:r w:rsidRPr="006B1B1C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v k. ú. Trocnov </w:t>
      </w:r>
      <w:r w:rsidRPr="006B1B1C">
        <w:t>v souvislosti s plánovanou výstavbou nové trafostanice</w:t>
      </w:r>
      <w:r>
        <w:t>, jejíž výstavbu si vyžádala další investiční akce Muzea s názvem „Návštěvnické a vzdělávací centrum v areálu Památníku J. Žižky z Trocnova“</w:t>
      </w:r>
      <w:r w:rsidRPr="006B1B1C">
        <w:t>.</w:t>
      </w:r>
    </w:p>
    <w:p w14:paraId="52B46186" w14:textId="77777777" w:rsidR="00A91BB1" w:rsidRPr="006B1B1C" w:rsidRDefault="00A91BB1" w:rsidP="00E816E2">
      <w:pPr>
        <w:pStyle w:val="KUJKnormal"/>
      </w:pPr>
    </w:p>
    <w:p w14:paraId="6D0E45D1" w14:textId="77777777" w:rsidR="00A91BB1" w:rsidRDefault="00A91BB1" w:rsidP="00E816E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současné době Muzeum realizuje stavbu Památníku J. Žižky z Trocnova a připravuje výstavbu parkoviště s kapacitou 243 parkovacích míst včetně dobíjecích stanic pro elektromobily. Z těchto důvodů a následně potřeby navýšení příkonu pro odběr elektřiny Muzeum zažádalo u EG.D o zřízení nového připojení s dostatečnou kapacitou, což obnáší mimo jiné i novou přeložku z Ostrovského Újezdu a výstavbu nové trafostanice na pozemku v majetku Jihočeského kraje.</w:t>
      </w:r>
    </w:p>
    <w:p w14:paraId="57995198" w14:textId="77777777" w:rsidR="00A91BB1" w:rsidRDefault="00A91BB1" w:rsidP="00E816E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DC1900" w14:textId="77777777" w:rsidR="00A91BB1" w:rsidRDefault="00A91BB1" w:rsidP="00E816E2">
      <w:pPr>
        <w:jc w:val="both"/>
        <w:rPr>
          <w:rFonts w:ascii="Arial" w:hAnsi="Arial"/>
          <w:sz w:val="20"/>
          <w:szCs w:val="28"/>
        </w:rPr>
      </w:pPr>
    </w:p>
    <w:p w14:paraId="29B7D43E" w14:textId="77777777" w:rsidR="00A91BB1" w:rsidRDefault="00A91BB1" w:rsidP="00E816E2">
      <w:pPr>
        <w:pStyle w:val="KUJKnormal"/>
      </w:pPr>
      <w:r w:rsidRPr="003772FC">
        <w:t>Kupní cena bude určena jako cena v</w:t>
      </w:r>
      <w:r>
        <w:t xml:space="preserve"> </w:t>
      </w:r>
      <w:r w:rsidRPr="003772FC">
        <w:t xml:space="preserve">místě a čase obvyklá stanovená na základě znaleckého posudku. </w:t>
      </w:r>
      <w:r>
        <w:t xml:space="preserve">Geometrickým plánem bude oddělena potřebná část pozemku k výstavbě trafostanice. </w:t>
      </w:r>
      <w:r w:rsidRPr="003772FC">
        <w:t xml:space="preserve"> </w:t>
      </w:r>
    </w:p>
    <w:p w14:paraId="0C560DB1" w14:textId="77777777" w:rsidR="00A91BB1" w:rsidRDefault="00A91BB1" w:rsidP="00E816E2">
      <w:pPr>
        <w:pStyle w:val="KUJKnormal"/>
      </w:pPr>
    </w:p>
    <w:p w14:paraId="5C57F77F" w14:textId="77777777" w:rsidR="00A91BB1" w:rsidRPr="00CF4B2D" w:rsidRDefault="00A91BB1" w:rsidP="00E816E2">
      <w:pPr>
        <w:pStyle w:val="KUJKnormal"/>
      </w:pPr>
      <w:r>
        <w:t>EG.D se zavazuje jako kupující uhradit veškeré náklady spojené s prodejem (vyhotovení znaleckého posudku, geometrického plánu, správní poplatek za podání návrhu na vklad).</w:t>
      </w:r>
    </w:p>
    <w:p w14:paraId="35BEA5D1" w14:textId="77777777" w:rsidR="00A91BB1" w:rsidRDefault="00A91BB1" w:rsidP="00E816E2">
      <w:pPr>
        <w:pStyle w:val="KUJKnormal"/>
      </w:pPr>
    </w:p>
    <w:p w14:paraId="6DEC253B" w14:textId="77777777" w:rsidR="00A91BB1" w:rsidRDefault="00A91BB1" w:rsidP="00E816E2">
      <w:pPr>
        <w:contextualSpacing/>
        <w:jc w:val="both"/>
        <w:rPr>
          <w:rFonts w:ascii="Arial" w:hAnsi="Arial"/>
          <w:sz w:val="20"/>
          <w:szCs w:val="28"/>
        </w:rPr>
      </w:pPr>
      <w:bookmarkStart w:id="3" w:name="_Hlk47604616"/>
    </w:p>
    <w:bookmarkEnd w:id="3"/>
    <w:p w14:paraId="175D2E44" w14:textId="77777777" w:rsidR="00A91BB1" w:rsidRDefault="00A91BB1" w:rsidP="00E816E2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Ředitel Muzea souhlasí s prodejem části pozemku parc. KN č. 2475/2.</w:t>
      </w:r>
    </w:p>
    <w:bookmarkEnd w:id="2"/>
    <w:p w14:paraId="6CC4947B" w14:textId="77777777" w:rsidR="00A91BB1" w:rsidRDefault="00A91BB1" w:rsidP="00E816E2">
      <w:pPr>
        <w:spacing w:before="120"/>
        <w:ind w:right="139"/>
        <w:jc w:val="both"/>
        <w:rPr>
          <w:rFonts w:ascii="Arial" w:hAnsi="Arial"/>
          <w:sz w:val="20"/>
          <w:szCs w:val="28"/>
        </w:rPr>
      </w:pPr>
    </w:p>
    <w:p w14:paraId="4C813236" w14:textId="77777777" w:rsidR="00A91BB1" w:rsidRDefault="00A91BB1" w:rsidP="00E816E2">
      <w:pPr>
        <w:pStyle w:val="KUJKnormal"/>
      </w:pPr>
      <w:bookmarkStart w:id="4" w:name="_Hlk136442773"/>
      <w:r>
        <w:t xml:space="preserve">Rada kraje </w:t>
      </w:r>
      <w:r w:rsidRPr="00F715A3">
        <w:t>usnesením č.</w:t>
      </w:r>
      <w:r>
        <w:t xml:space="preserve"> 1066</w:t>
      </w:r>
      <w:r w:rsidRPr="00F715A3">
        <w:t>/202</w:t>
      </w:r>
      <w:r>
        <w:t>4</w:t>
      </w:r>
      <w:r w:rsidRPr="00F715A3">
        <w:t>/RK-</w:t>
      </w:r>
      <w:r>
        <w:t>95</w:t>
      </w:r>
      <w:r w:rsidRPr="00F715A3">
        <w:t xml:space="preserve"> ze</w:t>
      </w:r>
      <w:r>
        <w:t xml:space="preserve"> dne 29. 8. 2024 doporučila zastupitelstvu kraje přijmout usnesení v navrhovaném znění.</w:t>
      </w:r>
    </w:p>
    <w:bookmarkEnd w:id="4"/>
    <w:p w14:paraId="13702174" w14:textId="77777777" w:rsidR="00A91BB1" w:rsidRPr="009B7B0B" w:rsidRDefault="00A91BB1" w:rsidP="0011176C">
      <w:pPr>
        <w:pStyle w:val="KUJKmezeraDZ"/>
      </w:pPr>
    </w:p>
    <w:p w14:paraId="4FC01ED4" w14:textId="77777777" w:rsidR="00A91BB1" w:rsidRDefault="00A91BB1" w:rsidP="00A1459C">
      <w:pPr>
        <w:pStyle w:val="KUJKnormal"/>
      </w:pPr>
    </w:p>
    <w:p w14:paraId="186B93FE" w14:textId="77777777" w:rsidR="00A91BB1" w:rsidRDefault="00A91BB1" w:rsidP="00A1459C">
      <w:pPr>
        <w:pStyle w:val="KUJKnormal"/>
      </w:pPr>
      <w:r>
        <w:t>Finanční nároky a krytí: bez finančních nároků.</w:t>
      </w:r>
    </w:p>
    <w:p w14:paraId="72193D1B" w14:textId="77777777" w:rsidR="00A91BB1" w:rsidRDefault="00A91BB1" w:rsidP="00A1459C">
      <w:pPr>
        <w:pStyle w:val="KUJKnormal"/>
      </w:pPr>
    </w:p>
    <w:p w14:paraId="4D4A19BD" w14:textId="77777777" w:rsidR="00A91BB1" w:rsidRDefault="00A91BB1" w:rsidP="00A1459C">
      <w:pPr>
        <w:pStyle w:val="KUJKnormal"/>
      </w:pPr>
      <w:r>
        <w:t>Vyjádření správce rozpočtu: pro záměr nebylo vyžádáno.</w:t>
      </w:r>
    </w:p>
    <w:p w14:paraId="2ECA34EA" w14:textId="77777777" w:rsidR="00A91BB1" w:rsidRDefault="00A91BB1" w:rsidP="00A1459C">
      <w:pPr>
        <w:pStyle w:val="KUJKnormal"/>
      </w:pPr>
    </w:p>
    <w:p w14:paraId="1E5CB2E7" w14:textId="77777777" w:rsidR="00A91BB1" w:rsidRDefault="00A91BB1" w:rsidP="00A1459C">
      <w:pPr>
        <w:pStyle w:val="KUJKnormal"/>
      </w:pPr>
      <w:r>
        <w:t>Návrh projednán (stanoviska): OKPP souhlasí.</w:t>
      </w:r>
    </w:p>
    <w:p w14:paraId="6547FCBE" w14:textId="77777777" w:rsidR="00A91BB1" w:rsidRDefault="00A91BB1" w:rsidP="00A1459C">
      <w:pPr>
        <w:pStyle w:val="KUJKnormal"/>
      </w:pPr>
    </w:p>
    <w:p w14:paraId="15B7E10A" w14:textId="77777777" w:rsidR="00A91BB1" w:rsidRDefault="00A91BB1" w:rsidP="00A1459C">
      <w:pPr>
        <w:pStyle w:val="KUJKnormal"/>
      </w:pPr>
    </w:p>
    <w:p w14:paraId="4A40F235" w14:textId="77777777" w:rsidR="00A91BB1" w:rsidRPr="007939A8" w:rsidRDefault="00A91BB1" w:rsidP="00A1459C">
      <w:pPr>
        <w:pStyle w:val="KUJKtucny"/>
      </w:pPr>
      <w:r w:rsidRPr="007939A8">
        <w:t>PŘÍLOHY:</w:t>
      </w:r>
    </w:p>
    <w:p w14:paraId="3898B039" w14:textId="77777777" w:rsidR="00A91BB1" w:rsidRPr="00B52AA9" w:rsidRDefault="00A91BB1" w:rsidP="00357565">
      <w:pPr>
        <w:pStyle w:val="KUJKcislovany"/>
      </w:pPr>
      <w:r>
        <w:t>žádost</w:t>
      </w:r>
      <w:r w:rsidRPr="0081756D">
        <w:t xml:space="preserve"> (</w:t>
      </w:r>
      <w:r>
        <w:t>ZK120924_297_př.1.pdf</w:t>
      </w:r>
      <w:r w:rsidRPr="0081756D">
        <w:t>)</w:t>
      </w:r>
    </w:p>
    <w:p w14:paraId="54AD53CC" w14:textId="77777777" w:rsidR="00A91BB1" w:rsidRPr="00B52AA9" w:rsidRDefault="00A91BB1" w:rsidP="00357565">
      <w:pPr>
        <w:pStyle w:val="KUJKcislovany"/>
      </w:pPr>
      <w:r>
        <w:t>situace se zákresem</w:t>
      </w:r>
      <w:r w:rsidRPr="0081756D">
        <w:t xml:space="preserve"> (</w:t>
      </w:r>
      <w:r>
        <w:t>ZK120924_297_př.2.pdf</w:t>
      </w:r>
      <w:r w:rsidRPr="0081756D">
        <w:t>)</w:t>
      </w:r>
    </w:p>
    <w:p w14:paraId="187491D4" w14:textId="77777777" w:rsidR="00A91BB1" w:rsidRPr="00B52AA9" w:rsidRDefault="00A91BB1" w:rsidP="00357565">
      <w:pPr>
        <w:pStyle w:val="KUJKcislovany"/>
      </w:pPr>
      <w:r>
        <w:t>částečný výpis LV č. 312</w:t>
      </w:r>
      <w:r w:rsidRPr="0081756D">
        <w:t xml:space="preserve"> (</w:t>
      </w:r>
      <w:r>
        <w:t>ZK120924_297_př.3.pdf</w:t>
      </w:r>
      <w:r w:rsidRPr="0081756D">
        <w:t>)</w:t>
      </w:r>
    </w:p>
    <w:p w14:paraId="4B0B27E4" w14:textId="77777777" w:rsidR="00A91BB1" w:rsidRDefault="00A91BB1" w:rsidP="00A1459C">
      <w:pPr>
        <w:pStyle w:val="KUJKnormal"/>
      </w:pPr>
    </w:p>
    <w:p w14:paraId="06062050" w14:textId="77777777" w:rsidR="00A91BB1" w:rsidRDefault="00A91BB1" w:rsidP="00A1459C">
      <w:pPr>
        <w:pStyle w:val="KUJKnormal"/>
      </w:pPr>
    </w:p>
    <w:p w14:paraId="34123F4E" w14:textId="77777777" w:rsidR="00A91BB1" w:rsidRPr="00E816E2" w:rsidRDefault="00A91BB1" w:rsidP="00A1459C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E816E2">
        <w:rPr>
          <w:b w:val="0"/>
          <w:bCs/>
        </w:rPr>
        <w:t>vedoucí OHMS – Ing. František Dědič</w:t>
      </w:r>
    </w:p>
    <w:p w14:paraId="3B136D8D" w14:textId="77777777" w:rsidR="00A91BB1" w:rsidRDefault="00A91BB1" w:rsidP="00A1459C">
      <w:pPr>
        <w:pStyle w:val="KUJKnormal"/>
      </w:pPr>
    </w:p>
    <w:p w14:paraId="735E885F" w14:textId="77777777" w:rsidR="00A91BB1" w:rsidRDefault="00A91BB1" w:rsidP="00A1459C">
      <w:pPr>
        <w:pStyle w:val="KUJKnormal"/>
      </w:pPr>
      <w:r>
        <w:t>Termín kontroly: 2. 9. 2024</w:t>
      </w:r>
    </w:p>
    <w:p w14:paraId="0CA28FAA" w14:textId="77777777" w:rsidR="00A91BB1" w:rsidRDefault="00A91BB1" w:rsidP="00A1459C">
      <w:pPr>
        <w:pStyle w:val="KUJKnormal"/>
      </w:pPr>
      <w:r>
        <w:t>Termín splnění: IV. čtvrtletí 2024</w:t>
      </w:r>
    </w:p>
    <w:p w14:paraId="536E16A4" w14:textId="77777777" w:rsidR="00A91BB1" w:rsidRDefault="00A91BB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27CA4" w14:textId="77777777" w:rsidR="00A91BB1" w:rsidRDefault="00A91BB1" w:rsidP="00A91BB1">
    <w:r>
      <w:rPr>
        <w:noProof/>
      </w:rPr>
      <w:pict w14:anchorId="5F423C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7C21D91" w14:textId="77777777" w:rsidR="00A91BB1" w:rsidRPr="005F485E" w:rsidRDefault="00A91BB1" w:rsidP="00A91BB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CF51E1D" w14:textId="77777777" w:rsidR="00A91BB1" w:rsidRPr="005F485E" w:rsidRDefault="00A91BB1" w:rsidP="00A91BB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B09A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43470CD" w14:textId="77777777" w:rsidR="00A91BB1" w:rsidRDefault="00A91BB1" w:rsidP="00A91BB1">
    <w:r>
      <w:pict w14:anchorId="0B96803B">
        <v:rect id="_x0000_i1026" style="width:481.9pt;height:2pt" o:hralign="center" o:hrstd="t" o:hrnoshade="t" o:hr="t" fillcolor="black" stroked="f"/>
      </w:pict>
    </w:r>
  </w:p>
  <w:p w14:paraId="3E724185" w14:textId="77777777" w:rsidR="00A91BB1" w:rsidRPr="00A91BB1" w:rsidRDefault="00A91BB1" w:rsidP="00A91B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5212">
    <w:abstractNumId w:val="1"/>
  </w:num>
  <w:num w:numId="2" w16cid:durableId="959455077">
    <w:abstractNumId w:val="2"/>
  </w:num>
  <w:num w:numId="3" w16cid:durableId="1605966319">
    <w:abstractNumId w:val="9"/>
  </w:num>
  <w:num w:numId="4" w16cid:durableId="949748342">
    <w:abstractNumId w:val="7"/>
  </w:num>
  <w:num w:numId="5" w16cid:durableId="1909030888">
    <w:abstractNumId w:val="0"/>
  </w:num>
  <w:num w:numId="6" w16cid:durableId="1615481741">
    <w:abstractNumId w:val="3"/>
  </w:num>
  <w:num w:numId="7" w16cid:durableId="1879664075">
    <w:abstractNumId w:val="6"/>
  </w:num>
  <w:num w:numId="8" w16cid:durableId="1082488250">
    <w:abstractNumId w:val="4"/>
  </w:num>
  <w:num w:numId="9" w16cid:durableId="197285428">
    <w:abstractNumId w:val="5"/>
  </w:num>
  <w:num w:numId="10" w16cid:durableId="105078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356B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1BB1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0FD6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vbloku">
    <w:name w:val="Block Text"/>
    <w:basedOn w:val="Normln"/>
    <w:unhideWhenUsed/>
    <w:rsid w:val="00A91BB1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A91B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47405&amp;y=-11766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2024-09-13T11:46:00Z</dcterms:created>
  <dcterms:modified xsi:type="dcterms:W3CDTF">2024-09-13T11:46:00Z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6631508</vt:i4>
  </property>
  <property fmtid="{D5CDD505-2E9C-101B-9397-08002B2CF9AE}" pid="5" name="UlozitJako">
    <vt:lpwstr>C:\Users\mrazkova\AppData\Local\Temp\iU64793032\Zastupitelstvo\2024-09-12\Navrhy\297-ZK-24.</vt:lpwstr>
  </property>
  <property fmtid="{D5CDD505-2E9C-101B-9397-08002B2CF9AE}" pid="6" name="Zpracovat">
    <vt:bool>false</vt:bool>
  </property>
</Properties>
</file>