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B3C26" w14:paraId="19CC4218" w14:textId="77777777" w:rsidTr="007C3BC4">
        <w:trPr>
          <w:trHeight w:hRule="exact" w:val="397"/>
        </w:trPr>
        <w:tc>
          <w:tcPr>
            <w:tcW w:w="2376" w:type="dxa"/>
            <w:hideMark/>
          </w:tcPr>
          <w:p w14:paraId="0C1B3FE9" w14:textId="77777777" w:rsidR="00EB3C26" w:rsidRDefault="00EB3C2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6F7895" w14:textId="77777777" w:rsidR="00EB3C26" w:rsidRDefault="00EB3C26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B71A2AE" w14:textId="77777777" w:rsidR="00EB3C26" w:rsidRDefault="00EB3C26" w:rsidP="00970720">
            <w:pPr>
              <w:pStyle w:val="KUJKtucny"/>
            </w:pPr>
            <w:r>
              <w:t xml:space="preserve">Bod programu: </w:t>
            </w:r>
            <w:r w:rsidRPr="001C266E">
              <w:rPr>
                <w:sz w:val="32"/>
                <w:szCs w:val="32"/>
              </w:rPr>
              <w:t>85</w:t>
            </w:r>
          </w:p>
        </w:tc>
        <w:tc>
          <w:tcPr>
            <w:tcW w:w="850" w:type="dxa"/>
          </w:tcPr>
          <w:p w14:paraId="417AA9AE" w14:textId="77777777" w:rsidR="00EB3C26" w:rsidRDefault="00EB3C26" w:rsidP="00970720">
            <w:pPr>
              <w:pStyle w:val="KUJKnormal"/>
            </w:pPr>
          </w:p>
        </w:tc>
      </w:tr>
      <w:tr w:rsidR="00EB3C26" w14:paraId="757D42A9" w14:textId="77777777" w:rsidTr="007C3BC4">
        <w:trPr>
          <w:cantSplit/>
          <w:trHeight w:hRule="exact" w:val="397"/>
        </w:trPr>
        <w:tc>
          <w:tcPr>
            <w:tcW w:w="2376" w:type="dxa"/>
            <w:hideMark/>
          </w:tcPr>
          <w:p w14:paraId="4C1049F1" w14:textId="77777777" w:rsidR="00EB3C26" w:rsidRDefault="00EB3C2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F1775F" w14:textId="77777777" w:rsidR="00EB3C26" w:rsidRDefault="00EB3C26" w:rsidP="00970720">
            <w:pPr>
              <w:pStyle w:val="KUJKnormal"/>
            </w:pPr>
            <w:r>
              <w:t>268/ZK/24</w:t>
            </w:r>
          </w:p>
        </w:tc>
      </w:tr>
      <w:tr w:rsidR="00EB3C26" w14:paraId="6797C411" w14:textId="77777777" w:rsidTr="007C3BC4">
        <w:trPr>
          <w:trHeight w:val="397"/>
        </w:trPr>
        <w:tc>
          <w:tcPr>
            <w:tcW w:w="2376" w:type="dxa"/>
          </w:tcPr>
          <w:p w14:paraId="617354B7" w14:textId="77777777" w:rsidR="00EB3C26" w:rsidRDefault="00EB3C26" w:rsidP="00970720"/>
          <w:p w14:paraId="2085CC1F" w14:textId="77777777" w:rsidR="00EB3C26" w:rsidRDefault="00EB3C2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F47A5B" w14:textId="77777777" w:rsidR="00EB3C26" w:rsidRDefault="00EB3C26" w:rsidP="00970720"/>
          <w:p w14:paraId="0906DEA3" w14:textId="77777777" w:rsidR="00EB3C26" w:rsidRDefault="00EB3C2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rodinného domu v k. ú. Dvorce u Tučap - změna usnesení</w:t>
            </w:r>
          </w:p>
        </w:tc>
      </w:tr>
    </w:tbl>
    <w:p w14:paraId="4449AA80" w14:textId="77777777" w:rsidR="00EB3C26" w:rsidRDefault="00EB3C26" w:rsidP="007C3BC4">
      <w:pPr>
        <w:pStyle w:val="KUJKnormal"/>
        <w:rPr>
          <w:b/>
          <w:bCs/>
        </w:rPr>
      </w:pPr>
      <w:r>
        <w:rPr>
          <w:b/>
          <w:bCs/>
        </w:rPr>
        <w:pict w14:anchorId="2903A69B">
          <v:rect id="_x0000_i1029" style="width:453.6pt;height:1.5pt" o:hralign="center" o:hrstd="t" o:hrnoshade="t" o:hr="t" fillcolor="black" stroked="f"/>
        </w:pict>
      </w:r>
    </w:p>
    <w:p w14:paraId="591EC0AC" w14:textId="77777777" w:rsidR="00EB3C26" w:rsidRDefault="00EB3C26" w:rsidP="007C3BC4">
      <w:pPr>
        <w:pStyle w:val="KUJKnormal"/>
      </w:pPr>
    </w:p>
    <w:p w14:paraId="0BD26DF7" w14:textId="77777777" w:rsidR="00EB3C26" w:rsidRDefault="00EB3C26" w:rsidP="007C3BC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3C26" w14:paraId="1E0F749F" w14:textId="77777777" w:rsidTr="002559B8">
        <w:trPr>
          <w:trHeight w:val="397"/>
        </w:trPr>
        <w:tc>
          <w:tcPr>
            <w:tcW w:w="2350" w:type="dxa"/>
            <w:hideMark/>
          </w:tcPr>
          <w:p w14:paraId="22D14A4A" w14:textId="77777777" w:rsidR="00EB3C26" w:rsidRDefault="00EB3C2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21BBD24" w14:textId="77777777" w:rsidR="00EB3C26" w:rsidRDefault="00EB3C26" w:rsidP="002559B8">
            <w:pPr>
              <w:pStyle w:val="KUJKnormal"/>
            </w:pPr>
            <w:r>
              <w:t>Mgr. Bc. Antonín Krák</w:t>
            </w:r>
          </w:p>
          <w:p w14:paraId="0D33FA21" w14:textId="77777777" w:rsidR="00EB3C26" w:rsidRDefault="00EB3C26" w:rsidP="002559B8"/>
        </w:tc>
      </w:tr>
      <w:tr w:rsidR="00EB3C26" w14:paraId="3A85BFFB" w14:textId="77777777" w:rsidTr="002559B8">
        <w:trPr>
          <w:trHeight w:val="397"/>
        </w:trPr>
        <w:tc>
          <w:tcPr>
            <w:tcW w:w="2350" w:type="dxa"/>
          </w:tcPr>
          <w:p w14:paraId="51F9A6D1" w14:textId="77777777" w:rsidR="00EB3C26" w:rsidRDefault="00EB3C26" w:rsidP="002559B8">
            <w:pPr>
              <w:pStyle w:val="KUJKtucny"/>
            </w:pPr>
            <w:r>
              <w:t>Zpracoval:</w:t>
            </w:r>
          </w:p>
          <w:p w14:paraId="71817C76" w14:textId="77777777" w:rsidR="00EB3C26" w:rsidRDefault="00EB3C26" w:rsidP="002559B8"/>
        </w:tc>
        <w:tc>
          <w:tcPr>
            <w:tcW w:w="6862" w:type="dxa"/>
            <w:hideMark/>
          </w:tcPr>
          <w:p w14:paraId="0F90A139" w14:textId="77777777" w:rsidR="00EB3C26" w:rsidRDefault="00EB3C26" w:rsidP="002559B8">
            <w:pPr>
              <w:pStyle w:val="KUJKnormal"/>
            </w:pPr>
            <w:r>
              <w:t>ODSH</w:t>
            </w:r>
          </w:p>
        </w:tc>
      </w:tr>
      <w:tr w:rsidR="00EB3C26" w14:paraId="4367E0AF" w14:textId="77777777" w:rsidTr="002559B8">
        <w:trPr>
          <w:trHeight w:val="397"/>
        </w:trPr>
        <w:tc>
          <w:tcPr>
            <w:tcW w:w="2350" w:type="dxa"/>
          </w:tcPr>
          <w:p w14:paraId="3822C378" w14:textId="77777777" w:rsidR="00EB3C26" w:rsidRPr="009715F9" w:rsidRDefault="00EB3C2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8B1B0C8" w14:textId="77777777" w:rsidR="00EB3C26" w:rsidRDefault="00EB3C26" w:rsidP="002559B8"/>
        </w:tc>
        <w:tc>
          <w:tcPr>
            <w:tcW w:w="6862" w:type="dxa"/>
            <w:hideMark/>
          </w:tcPr>
          <w:p w14:paraId="43D7A87F" w14:textId="77777777" w:rsidR="00EB3C26" w:rsidRDefault="00EB3C26" w:rsidP="002559B8">
            <w:pPr>
              <w:pStyle w:val="KUJKnormal"/>
            </w:pPr>
            <w:r>
              <w:t>JUDr. Andrea Tetourová</w:t>
            </w:r>
          </w:p>
        </w:tc>
      </w:tr>
    </w:tbl>
    <w:p w14:paraId="03237D88" w14:textId="77777777" w:rsidR="00EB3C26" w:rsidRDefault="00EB3C26" w:rsidP="007C3BC4">
      <w:pPr>
        <w:pStyle w:val="KUJKnormal"/>
      </w:pPr>
    </w:p>
    <w:p w14:paraId="039389BA" w14:textId="77777777" w:rsidR="00EB3C26" w:rsidRPr="0052161F" w:rsidRDefault="00EB3C26" w:rsidP="007C3BC4">
      <w:pPr>
        <w:pStyle w:val="KUJKtucny"/>
      </w:pPr>
      <w:r w:rsidRPr="0052161F">
        <w:t>NÁVRH USNESENÍ</w:t>
      </w:r>
    </w:p>
    <w:p w14:paraId="4E174457" w14:textId="77777777" w:rsidR="00EB3C26" w:rsidRDefault="00EB3C26" w:rsidP="007C3BC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A5AF09" w14:textId="77777777" w:rsidR="00EB3C26" w:rsidRPr="00841DFC" w:rsidRDefault="00EB3C26" w:rsidP="007C3BC4">
      <w:pPr>
        <w:pStyle w:val="KUJKPolozka"/>
      </w:pPr>
      <w:r w:rsidRPr="00841DFC">
        <w:t>Zastupitelstvo Jihočeského kraje</w:t>
      </w:r>
    </w:p>
    <w:p w14:paraId="0838DD57" w14:textId="77777777" w:rsidR="00EB3C26" w:rsidRPr="00E10FE7" w:rsidRDefault="00EB3C26" w:rsidP="00F25CAC">
      <w:pPr>
        <w:pStyle w:val="KUJKdoplnek2"/>
      </w:pPr>
      <w:r w:rsidRPr="00AF7BAE">
        <w:t>schvaluje</w:t>
      </w:r>
    </w:p>
    <w:p w14:paraId="18D5DED6" w14:textId="08FE1F2A" w:rsidR="00EB3C26" w:rsidRDefault="00EB3C26" w:rsidP="00EB3C26">
      <w:pPr>
        <w:pStyle w:val="KUJKdoplnek2"/>
        <w:numPr>
          <w:ilvl w:val="1"/>
          <w:numId w:val="12"/>
        </w:numPr>
        <w:jc w:val="left"/>
      </w:pPr>
      <w:r w:rsidRPr="00F25CAC">
        <w:rPr>
          <w:b w:val="0"/>
          <w:bCs/>
        </w:rPr>
        <w:t xml:space="preserve">změnu usnesení Zastupitelstva Jihočeského kraje č. 196/2012/ZK – 31 ze dne 15. 5. 2012, kdy se text v části I. 6. ruší a </w:t>
      </w:r>
      <w:r w:rsidRPr="00F25CAC">
        <w:rPr>
          <w:b w:val="0"/>
          <w:bCs/>
          <w:i/>
        </w:rPr>
        <w:t>nahrazuje</w:t>
      </w:r>
      <w:r w:rsidRPr="00F25CAC">
        <w:rPr>
          <w:b w:val="0"/>
          <w:bCs/>
        </w:rPr>
        <w:t xml:space="preserve"> textem „koupi rodinného domu čp. 31 postaveného na stavební parcele katastru nemovitostí č. 9 v k. ú. Dvorce u Tučap a stavební parcely katastru nemovitostí č. 9 o výměře 288 m</w:t>
      </w:r>
      <w:r w:rsidRPr="00F25CAC">
        <w:rPr>
          <w:b w:val="0"/>
          <w:bCs/>
          <w:vertAlign w:val="superscript"/>
        </w:rPr>
        <w:t>2</w:t>
      </w:r>
      <w:r w:rsidRPr="00F25CAC">
        <w:rPr>
          <w:b w:val="0"/>
          <w:bCs/>
        </w:rPr>
        <w:t xml:space="preserve">, zastavěná plocha a nádvoří, která je zapsána u Katastrálního úřadu pro Jihočeský kraj, Katastrální pracoviště Tábor v katastru nemovitostí na listu vlastnictví č. 298 pro obec Tučapy a k. ú. Dvorce u Tučap včetně všech součástí a příslušenství za kupní cenu 955 000,- Kč a náklady spojené s uzavřením kupní smlouvy od </w:t>
      </w:r>
      <w:r w:rsidRPr="00EB3C26">
        <w:rPr>
          <w:rStyle w:val="KUJKSkrytytext"/>
          <w:b w:val="0"/>
          <w:bCs/>
          <w:color w:val="auto"/>
        </w:rPr>
        <w:t>******</w:t>
      </w:r>
      <w:r>
        <w:t>předává k hospodaření</w:t>
      </w:r>
    </w:p>
    <w:p w14:paraId="5FD282E5" w14:textId="77777777" w:rsidR="00EB3C26" w:rsidRDefault="00EB3C26" w:rsidP="00EB3C26">
      <w:pPr>
        <w:pStyle w:val="KUJKPolozka"/>
        <w:numPr>
          <w:ilvl w:val="0"/>
          <w:numId w:val="12"/>
        </w:numPr>
        <w:rPr>
          <w:b w:val="0"/>
          <w:bCs/>
        </w:rPr>
      </w:pPr>
      <w:r w:rsidRPr="00F25CAC">
        <w:rPr>
          <w:b w:val="0"/>
          <w:bCs/>
        </w:rPr>
        <w:t>předmět koupě, uveden</w:t>
      </w:r>
      <w:r>
        <w:rPr>
          <w:b w:val="0"/>
          <w:bCs/>
        </w:rPr>
        <w:t>ý</w:t>
      </w:r>
      <w:r w:rsidRPr="00F25CAC">
        <w:rPr>
          <w:b w:val="0"/>
          <w:bCs/>
        </w:rPr>
        <w:t xml:space="preserve"> v části I. usnesení k vlastnímu hospodářskému využití ve smyslu ustanovení čl. VI. odst. 1 zřizovací listiny č. 183/2002/ZK v platném znění a ustanovení § 27 odst. 2 písm. e) zákona č. 250/2000 Sb., o rozpočtových pravidlech územních rozpočtů v platném znění, Správě 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 se tak doplní o nemovitosti uvedené v části I. usnesení jako předmět koupě</w:t>
      </w:r>
      <w:r>
        <w:rPr>
          <w:b w:val="0"/>
          <w:bCs/>
        </w:rPr>
        <w:t>.</w:t>
      </w:r>
    </w:p>
    <w:p w14:paraId="29F46C26" w14:textId="77777777" w:rsidR="00EB3C26" w:rsidRDefault="00EB3C26" w:rsidP="00F25CAC">
      <w:pPr>
        <w:pStyle w:val="KUJKnormal"/>
      </w:pPr>
    </w:p>
    <w:p w14:paraId="20E5C94B" w14:textId="77777777" w:rsidR="00EB3C26" w:rsidRDefault="00EB3C26" w:rsidP="00F25CAC">
      <w:pPr>
        <w:pStyle w:val="KUJKnormal"/>
      </w:pPr>
    </w:p>
    <w:p w14:paraId="2A6813C5" w14:textId="77777777" w:rsidR="00EB3C26" w:rsidRDefault="00EB3C26" w:rsidP="00F25CAC">
      <w:pPr>
        <w:pStyle w:val="KUJKnadpisDZ"/>
      </w:pPr>
      <w:bookmarkStart w:id="1" w:name="US_DuvodZprava"/>
      <w:bookmarkEnd w:id="1"/>
      <w:r>
        <w:t>DŮVODOVÁ ZPRÁVA</w:t>
      </w:r>
    </w:p>
    <w:p w14:paraId="1030EE49" w14:textId="17FE5059" w:rsidR="00EB3C26" w:rsidRDefault="00EB3C26" w:rsidP="0030035E">
      <w:pPr>
        <w:pStyle w:val="KUJKmezeraDZ"/>
      </w:pPr>
      <w:r w:rsidRPr="00EB3C26">
        <w:rPr>
          <w:rStyle w:val="KUJKSkrytytext"/>
          <w:color w:val="auto"/>
        </w:rPr>
        <w:t>******</w:t>
      </w:r>
    </w:p>
    <w:p w14:paraId="403231AC" w14:textId="77777777" w:rsidR="00EB3C26" w:rsidRDefault="00EB3C26" w:rsidP="0030035E">
      <w:pPr>
        <w:pStyle w:val="KUJKnormal"/>
      </w:pPr>
    </w:p>
    <w:p w14:paraId="60A87471" w14:textId="77777777" w:rsidR="00EB3C26" w:rsidRDefault="00EB3C26" w:rsidP="0030035E">
      <w:pPr>
        <w:pStyle w:val="Zkladntext"/>
        <w:ind w:right="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Jihočeský kraj bude investorem stavby „Rozšíření silnice II/135 v k. ú. Dvorce u Tučap.“ V průtahu obce Dvorce u Tučap je komunikační závada, spočívající v zúženém místě mezi dvěma domy, kde průjezdná šířka v obou směrech činí necelé 4 m. Vzhledem k tomu, že se jedná o průjezdní úsek spojující obec Tučapy s městem Soběslav, je přes obec značný provoz a dochází zde k častým nehodám. Tento úsek je značně nebezpečný i pro chodce. </w:t>
      </w:r>
    </w:p>
    <w:p w14:paraId="3987EE8A" w14:textId="455EAA23" w:rsidR="00EB3C26" w:rsidRDefault="00EB3C26" w:rsidP="0030035E">
      <w:pPr>
        <w:pStyle w:val="Zkladntext"/>
        <w:ind w:right="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místě budoucího rozšíření silnice II/135 je postavený rodinný dům čp. 31 na stavební parcele KN č. 9 v k. ú. Dvorce u Tučap ve vlastnictví </w:t>
      </w:r>
      <w:r w:rsidRPr="00EB3C26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</w:rPr>
        <w:t xml:space="preserve"> Aby mohlo být rozšíření silnice uskutečněno, je nutné rodinný dům čp. 31 zdemolovat. Z tohoto důvodu odkoupí Jihočeský kraj objekt včetně stavební parcely KN č. </w:t>
      </w:r>
      <w:hyperlink r:id="rId7" w:history="1">
        <w:r>
          <w:rPr>
            <w:rStyle w:val="Hypertextovodkaz"/>
          </w:rPr>
          <w:t>9</w:t>
        </w:r>
      </w:hyperlink>
      <w:r>
        <w:rPr>
          <w:rFonts w:ascii="Arial" w:hAnsi="Arial" w:cs="Arial"/>
          <w:sz w:val="20"/>
        </w:rPr>
        <w:t xml:space="preserve"> v k. ú. Dvorce u Tučap od </w:t>
      </w:r>
      <w:r w:rsidRPr="00EB3C26">
        <w:rPr>
          <w:rStyle w:val="KUJKSkrytytext"/>
          <w:color w:val="auto"/>
        </w:rPr>
        <w:t>******</w:t>
      </w:r>
      <w:r>
        <w:rPr>
          <w:rFonts w:ascii="Arial" w:hAnsi="Arial" w:cs="Arial"/>
          <w:sz w:val="20"/>
        </w:rPr>
        <w:t xml:space="preserve"> a následně provede jeho demolici. Objekt byl postaven cca v roce 1930.</w:t>
      </w:r>
    </w:p>
    <w:p w14:paraId="2ED6F5A8" w14:textId="77777777" w:rsidR="00EB3C26" w:rsidRDefault="00EB3C26" w:rsidP="0030035E">
      <w:pPr>
        <w:pStyle w:val="Zkladntext"/>
        <w:ind w:right="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Obě smluvní strany se dohodly, že Jihočeský kraj odkoupí rodinný dům čp. 31 a stavební parcelu katastru nemovitostí č. 9 o výměře 288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, zastavěná plocha a nádvoří, která je zapsána u Katastrálního úřadu pro Jihočeský kraj, Katastrální pracoviště Tábor v katastru nemovitostí na listu vlastnictví č. 298 pro obec Tučapy a k. ú. Dvorce u Tučap včetně všech součástí a příslušenství za cenu obvyklou v daném místě </w:t>
      </w:r>
      <w:r>
        <w:rPr>
          <w:rFonts w:ascii="Arial" w:hAnsi="Arial" w:cs="Arial"/>
          <w:sz w:val="20"/>
        </w:rPr>
        <w:lastRenderedPageBreak/>
        <w:t xml:space="preserve">a čase dle znaleckého posudku č. 042065/2024 ze dne 17. 5. 2024 soudního znalce pana Ing. Zdeňka Kubísky ve výši </w:t>
      </w:r>
      <w:r>
        <w:rPr>
          <w:rFonts w:ascii="Arial" w:hAnsi="Arial" w:cs="Arial"/>
          <w:b/>
          <w:bCs/>
          <w:sz w:val="20"/>
        </w:rPr>
        <w:t>955 000,- Kč.</w:t>
      </w:r>
      <w:r>
        <w:rPr>
          <w:rFonts w:ascii="Arial" w:hAnsi="Arial" w:cs="Arial"/>
          <w:sz w:val="20"/>
        </w:rPr>
        <w:t xml:space="preserve"> Další veškeré náklady spojené s koupí nemovitosti uhradí Jihočeský kraj.</w:t>
      </w:r>
    </w:p>
    <w:p w14:paraId="079AF97D" w14:textId="77777777" w:rsidR="00EB3C26" w:rsidRDefault="00EB3C26" w:rsidP="0030035E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kraje již schválilo koupi rodinného domu č. p. 31 včetně stavební parcely KN č. 9 v k. ú. Dvorce u Tučap na svém jednání dne 15. 5. 2012 usnesením č. 196/2012/ZK – 31 za kupní cenu 679 360,- Kč. V té době se však nepodařilo s tehdejším vlastníkem uzavřít kupní smlouvu. Nyní byl vypracován nový znalecký posudek dle aktuální cenové vyhlášky a současná majitelka nemovitostí souhlasí s prodejem za kupní cenu </w:t>
      </w:r>
      <w:r>
        <w:rPr>
          <w:rFonts w:ascii="Arial" w:hAnsi="Arial" w:cs="Arial"/>
          <w:b/>
          <w:bCs/>
          <w:sz w:val="20"/>
          <w:szCs w:val="20"/>
        </w:rPr>
        <w:t xml:space="preserve">955 000,- Kč. </w:t>
      </w:r>
      <w:r>
        <w:rPr>
          <w:rFonts w:ascii="Arial" w:hAnsi="Arial" w:cs="Arial"/>
          <w:sz w:val="20"/>
          <w:szCs w:val="20"/>
        </w:rPr>
        <w:t>(cena obvyklá v daném místě a čase).</w:t>
      </w:r>
    </w:p>
    <w:p w14:paraId="5F61E083" w14:textId="77777777" w:rsidR="00EB3C26" w:rsidRDefault="00EB3C26" w:rsidP="0030035E">
      <w:pPr>
        <w:pStyle w:val="Zkladntext2"/>
        <w:rPr>
          <w:rFonts w:ascii="Arial" w:hAnsi="Arial" w:cs="Arial"/>
          <w:sz w:val="20"/>
          <w:szCs w:val="20"/>
        </w:rPr>
      </w:pPr>
    </w:p>
    <w:p w14:paraId="48EEF2F5" w14:textId="77777777" w:rsidR="00EB3C26" w:rsidRDefault="00EB3C26" w:rsidP="00EB3C26">
      <w:pPr>
        <w:pStyle w:val="KUJKnormal"/>
        <w:numPr>
          <w:ilvl w:val="0"/>
          <w:numId w:val="13"/>
        </w:numPr>
      </w:pPr>
      <w:r>
        <w:rPr>
          <w:szCs w:val="20"/>
        </w:rPr>
        <w:t xml:space="preserve">Odbor dopravy a silničního hospodářství tak navrhuje </w:t>
      </w:r>
      <w:r>
        <w:t>změnu usnesení zastupitelstva kraje tak, jak je uvedeno v části I. 1. usnesení, a to v novém znění:</w:t>
      </w:r>
    </w:p>
    <w:p w14:paraId="11EB7407" w14:textId="77777777" w:rsidR="00EB3C26" w:rsidRDefault="00EB3C26" w:rsidP="0030035E">
      <w:pPr>
        <w:pStyle w:val="Zkladntext2"/>
        <w:rPr>
          <w:rFonts w:ascii="Arial" w:hAnsi="Arial" w:cs="Arial"/>
          <w:sz w:val="20"/>
          <w:szCs w:val="20"/>
        </w:rPr>
      </w:pPr>
    </w:p>
    <w:p w14:paraId="6D89D46A" w14:textId="50905177" w:rsidR="00EB3C26" w:rsidRDefault="00EB3C26" w:rsidP="0030035E">
      <w:pPr>
        <w:pStyle w:val="KUJKnormal"/>
        <w:rPr>
          <w:bCs/>
        </w:rPr>
      </w:pPr>
      <w:r>
        <w:rPr>
          <w:bCs/>
        </w:rPr>
        <w:t>„</w:t>
      </w:r>
      <w:r>
        <w:t>Zastupitelstvo Jihočeského kraje schvaluje</w:t>
      </w:r>
      <w:r>
        <w:rPr>
          <w:bCs/>
        </w:rPr>
        <w:t xml:space="preserve"> </w:t>
      </w:r>
      <w:r>
        <w:t>koupi rodinného domu čp. 31 postaveného na stavební parcele katastru nemovitostí č. 9 v k. ú. Dvorce u Tučap a stavební parcely katastru nemovitostí č. 9 o výměře 288 m</w:t>
      </w:r>
      <w:r>
        <w:rPr>
          <w:vertAlign w:val="superscript"/>
        </w:rPr>
        <w:t>2</w:t>
      </w:r>
      <w:r>
        <w:t xml:space="preserve">, zastavěná plocha a nádvoří, která je zapsána u Katastrálního úřadu pro Jihočeský kraj, Katastrální pracoviště Tábor v katastru nemovitostí na listu vlastnictví č. 298 pro obec Tučapy a k. ú. Dvorce u Tučap včetně všech součástí a příslušenství za kupní cenu 955 000,- Kč a náklady spojené s uzavřením kupní smlouvy od </w:t>
      </w:r>
      <w:r w:rsidRPr="00EB3C26">
        <w:rPr>
          <w:rStyle w:val="KUJKSkrytytext"/>
          <w:b/>
          <w:color w:val="auto"/>
        </w:rPr>
        <w:t>******</w:t>
      </w:r>
    </w:p>
    <w:p w14:paraId="5BA6DF5E" w14:textId="77777777" w:rsidR="00EB3C26" w:rsidRDefault="00EB3C26" w:rsidP="0030035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2BD3F28A" w14:textId="77777777" w:rsidR="00EB3C26" w:rsidRPr="009B7B0B" w:rsidRDefault="00EB3C26" w:rsidP="00F25CAC">
      <w:pPr>
        <w:pStyle w:val="KUJKmezeraDZ"/>
      </w:pPr>
    </w:p>
    <w:p w14:paraId="7D0C665B" w14:textId="77777777" w:rsidR="00EB3C26" w:rsidRPr="00F25CAC" w:rsidRDefault="00EB3C26" w:rsidP="00F25CAC">
      <w:pPr>
        <w:pStyle w:val="KUJKnormal"/>
      </w:pPr>
    </w:p>
    <w:p w14:paraId="5FBFA32C" w14:textId="77777777" w:rsidR="00EB3C26" w:rsidRPr="00F25CAC" w:rsidRDefault="00EB3C26" w:rsidP="00F25CAC">
      <w:pPr>
        <w:pStyle w:val="KUJKnormal"/>
      </w:pPr>
      <w:r>
        <w:t>Rada Jihočeského kraje schválila tento návrh na svém jednání dne 6. 6. 2024 usnesením č. 795/2024/RK – 91.</w:t>
      </w:r>
    </w:p>
    <w:p w14:paraId="55E3C166" w14:textId="77777777" w:rsidR="00EB3C26" w:rsidRDefault="00EB3C26" w:rsidP="007C3BC4">
      <w:pPr>
        <w:pStyle w:val="KUJKnormal"/>
      </w:pPr>
    </w:p>
    <w:p w14:paraId="1D7F4DE8" w14:textId="77777777" w:rsidR="00EB3C26" w:rsidRDefault="00EB3C26" w:rsidP="007C3BC4">
      <w:pPr>
        <w:pStyle w:val="KUJKnormal"/>
      </w:pPr>
    </w:p>
    <w:p w14:paraId="37DC8DAE" w14:textId="77777777" w:rsidR="00EB3C26" w:rsidRDefault="00EB3C26" w:rsidP="0030035E">
      <w:pPr>
        <w:pStyle w:val="KUJKnormal"/>
      </w:pPr>
      <w:r>
        <w:t>Finanční nároky a krytí: Rozpočet ODSH nekryje požadavek na financování v r. 2024. Před uzavřením smlouvy bude nutno řešit financování převodem z nezesmluvněných finančních prostředků na akci „Stoupací pruh Libínské Sedlo - sil. II/141“ (§2212, pol. 6112, ORJ 1051, ORG 9115138000000).</w:t>
      </w:r>
    </w:p>
    <w:p w14:paraId="2334223B" w14:textId="77777777" w:rsidR="00EB3C26" w:rsidRDefault="00EB3C26" w:rsidP="007C3BC4">
      <w:pPr>
        <w:pStyle w:val="KUJKnormal"/>
      </w:pPr>
    </w:p>
    <w:p w14:paraId="2211F8FE" w14:textId="77777777" w:rsidR="00EB3C26" w:rsidRDefault="00EB3C26" w:rsidP="007C3BC4">
      <w:pPr>
        <w:pStyle w:val="KUJKnormal"/>
      </w:pPr>
    </w:p>
    <w:p w14:paraId="2689EDA9" w14:textId="77777777" w:rsidR="00EB3C26" w:rsidRDefault="00EB3C26" w:rsidP="007C3BC4">
      <w:pPr>
        <w:pStyle w:val="KUJKnormal"/>
      </w:pPr>
      <w:r>
        <w:t>Vyjádření správce rozpočtu: Tomáš Budík (OEKO):  Souhlasím -  Souhlasím s navrženým financováním.</w:t>
      </w:r>
    </w:p>
    <w:p w14:paraId="146F2784" w14:textId="77777777" w:rsidR="00EB3C26" w:rsidRDefault="00EB3C26" w:rsidP="007C3BC4">
      <w:pPr>
        <w:pStyle w:val="KUJKnormal"/>
      </w:pPr>
    </w:p>
    <w:p w14:paraId="074BB27F" w14:textId="77777777" w:rsidR="00EB3C26" w:rsidRDefault="00EB3C26" w:rsidP="007C3BC4">
      <w:pPr>
        <w:pStyle w:val="KUJKnormal"/>
      </w:pPr>
    </w:p>
    <w:p w14:paraId="7E0B66CF" w14:textId="77777777" w:rsidR="00EB3C26" w:rsidRDefault="00EB3C26" w:rsidP="007C3BC4">
      <w:pPr>
        <w:pStyle w:val="KUJKnormal"/>
      </w:pPr>
      <w:r>
        <w:t>Návrh projednán (stanoviska): nebylo vyžádáno</w:t>
      </w:r>
    </w:p>
    <w:p w14:paraId="167407A4" w14:textId="77777777" w:rsidR="00EB3C26" w:rsidRDefault="00EB3C26" w:rsidP="007C3BC4">
      <w:pPr>
        <w:pStyle w:val="KUJKnormal"/>
      </w:pPr>
    </w:p>
    <w:p w14:paraId="7C55DC8A" w14:textId="77777777" w:rsidR="00EB3C26" w:rsidRDefault="00EB3C26" w:rsidP="007C3BC4">
      <w:pPr>
        <w:pStyle w:val="KUJKnormal"/>
      </w:pPr>
    </w:p>
    <w:p w14:paraId="04FAA2A8" w14:textId="77777777" w:rsidR="00EB3C26" w:rsidRPr="007939A8" w:rsidRDefault="00EB3C26" w:rsidP="007C3BC4">
      <w:pPr>
        <w:pStyle w:val="KUJKtucny"/>
      </w:pPr>
      <w:r w:rsidRPr="007939A8">
        <w:t>PŘÍLOHY:</w:t>
      </w:r>
    </w:p>
    <w:p w14:paraId="1E3EB8B6" w14:textId="77777777" w:rsidR="00EB3C26" w:rsidRPr="00B52AA9" w:rsidRDefault="00EB3C26" w:rsidP="003771FC">
      <w:pPr>
        <w:pStyle w:val="KUJKcislovany"/>
      </w:pPr>
      <w:r>
        <w:t>Příloha č. 1 - usnesení ZK (15.5.2012)</w:t>
      </w:r>
      <w:r w:rsidRPr="0081756D">
        <w:t xml:space="preserve"> (</w:t>
      </w:r>
      <w:r>
        <w:t>Příloha č. 1 - usnesení ZK (15.5.2012).pdf</w:t>
      </w:r>
      <w:r w:rsidRPr="0081756D">
        <w:t>)</w:t>
      </w:r>
    </w:p>
    <w:p w14:paraId="6740E200" w14:textId="77777777" w:rsidR="00EB3C26" w:rsidRPr="00B52AA9" w:rsidRDefault="00EB3C26" w:rsidP="003771FC">
      <w:pPr>
        <w:pStyle w:val="KUJKcislovany"/>
      </w:pPr>
      <w:r>
        <w:t>Příloha č. 2 - vyjádření Obce Tučapy</w:t>
      </w:r>
      <w:r w:rsidRPr="0081756D">
        <w:t xml:space="preserve"> (</w:t>
      </w:r>
      <w:r>
        <w:t>příloha č. 2 - vyjádení Obce Tučapy.pdf</w:t>
      </w:r>
      <w:r w:rsidRPr="0081756D">
        <w:t>)</w:t>
      </w:r>
    </w:p>
    <w:p w14:paraId="3F2B0992" w14:textId="77777777" w:rsidR="00EB3C26" w:rsidRPr="00B52AA9" w:rsidRDefault="00EB3C26" w:rsidP="003771FC">
      <w:pPr>
        <w:pStyle w:val="KUJKcislovany"/>
      </w:pPr>
      <w:r>
        <w:t>Příloha č. 3 - vyjádření odboru výstavby v Soběslavi</w:t>
      </w:r>
      <w:r w:rsidRPr="0081756D">
        <w:t xml:space="preserve"> (</w:t>
      </w:r>
      <w:r>
        <w:t>příloha č. 3 - vyjádení odboru výstavby Města Soběslav.pdf</w:t>
      </w:r>
      <w:r w:rsidRPr="0081756D">
        <w:t>)</w:t>
      </w:r>
    </w:p>
    <w:p w14:paraId="711AEB45" w14:textId="77777777" w:rsidR="00EB3C26" w:rsidRPr="00B52AA9" w:rsidRDefault="00EB3C26" w:rsidP="003771FC">
      <w:pPr>
        <w:pStyle w:val="KUJKcislovany"/>
      </w:pPr>
      <w:r>
        <w:t>Příloha č. 4 - situace, k. ú. Dvorce u Tučap</w:t>
      </w:r>
      <w:r w:rsidRPr="0081756D">
        <w:t xml:space="preserve"> (</w:t>
      </w:r>
      <w:r>
        <w:t>Příloha č. 4 - situace, k. ú. Dvorce u Tučap.pdf</w:t>
      </w:r>
      <w:r w:rsidRPr="0081756D">
        <w:t>)</w:t>
      </w:r>
    </w:p>
    <w:p w14:paraId="30C0AFFA" w14:textId="77777777" w:rsidR="00EB3C26" w:rsidRPr="00B52AA9" w:rsidRDefault="00EB3C26" w:rsidP="003771FC">
      <w:pPr>
        <w:pStyle w:val="KUJKcislovany"/>
      </w:pPr>
      <w:r>
        <w:t>Příloha č. 5 - fotodokumentace, k. ú. Dvorce u Tučap</w:t>
      </w:r>
      <w:r w:rsidRPr="0081756D">
        <w:t xml:space="preserve"> (</w:t>
      </w:r>
      <w:r>
        <w:t>příloha č. 5 - fotodokumentace, k. ú. Dvorce u Tučap.pdf</w:t>
      </w:r>
      <w:r w:rsidRPr="0081756D">
        <w:t>)</w:t>
      </w:r>
    </w:p>
    <w:p w14:paraId="6B2BD1AD" w14:textId="77777777" w:rsidR="00EB3C26" w:rsidRPr="00B52AA9" w:rsidRDefault="00EB3C26" w:rsidP="003771FC">
      <w:pPr>
        <w:pStyle w:val="KUJKcislovany"/>
      </w:pPr>
      <w:r>
        <w:t>Příloha č. 6 - LV, k. ú. Dvorce u Tučap</w:t>
      </w:r>
      <w:r w:rsidRPr="0081756D">
        <w:t xml:space="preserve"> (</w:t>
      </w:r>
      <w:r>
        <w:t>příloha č. 6 - LV, k. ú. Dvorce u Tučap.pdf</w:t>
      </w:r>
      <w:r w:rsidRPr="0081756D">
        <w:t>)</w:t>
      </w:r>
    </w:p>
    <w:p w14:paraId="0B17BB1C" w14:textId="77777777" w:rsidR="00EB3C26" w:rsidRPr="00B52AA9" w:rsidRDefault="00EB3C26" w:rsidP="003771FC">
      <w:pPr>
        <w:pStyle w:val="KUJKcislovany"/>
      </w:pPr>
      <w:r>
        <w:t>Příloha č. 7 - znalecký posudek, k. ú. Dvorce u Tučap - vzhledem k velkému rozsahu přikládáme pouze v el. podobě</w:t>
      </w:r>
      <w:r w:rsidRPr="0081756D">
        <w:t xml:space="preserve"> (</w:t>
      </w:r>
      <w:r>
        <w:t>příloha č. 7 - znaelcký posudek - k. ú. Dvorcee u Tučap.pdf</w:t>
      </w:r>
      <w:r w:rsidRPr="0081756D">
        <w:t>)</w:t>
      </w:r>
    </w:p>
    <w:p w14:paraId="2871CBF5" w14:textId="77777777" w:rsidR="00EB3C26" w:rsidRDefault="00EB3C26" w:rsidP="007C3BC4">
      <w:pPr>
        <w:pStyle w:val="KUJKnormal"/>
      </w:pPr>
    </w:p>
    <w:p w14:paraId="30AA44FB" w14:textId="77777777" w:rsidR="00EB3C26" w:rsidRDefault="00EB3C26" w:rsidP="007C3BC4">
      <w:pPr>
        <w:pStyle w:val="KUJKnormal"/>
      </w:pPr>
    </w:p>
    <w:p w14:paraId="0F2515E5" w14:textId="77777777" w:rsidR="00EB3C26" w:rsidRPr="0030035E" w:rsidRDefault="00EB3C26" w:rsidP="007C3BC4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30035E">
        <w:rPr>
          <w:b w:val="0"/>
        </w:rPr>
        <w:t>vedoucí ODSH – JUDr. Andrea Tetourová</w:t>
      </w:r>
    </w:p>
    <w:p w14:paraId="1CC5BB53" w14:textId="77777777" w:rsidR="00EB3C26" w:rsidRDefault="00EB3C26" w:rsidP="007C3BC4">
      <w:pPr>
        <w:pStyle w:val="KUJKnormal"/>
      </w:pPr>
    </w:p>
    <w:p w14:paraId="68B01D6A" w14:textId="77777777" w:rsidR="00EB3C26" w:rsidRDefault="00EB3C26" w:rsidP="007C3BC4">
      <w:pPr>
        <w:pStyle w:val="KUJKnormal"/>
      </w:pPr>
      <w:r>
        <w:t>Termín kontroly: VIII/2024</w:t>
      </w:r>
    </w:p>
    <w:p w14:paraId="47656989" w14:textId="77777777" w:rsidR="00EB3C26" w:rsidRDefault="00EB3C26" w:rsidP="007C3BC4">
      <w:pPr>
        <w:pStyle w:val="KUJKnormal"/>
      </w:pPr>
      <w:r>
        <w:t>Termín splnění: 31. 7. 2024</w:t>
      </w:r>
    </w:p>
    <w:p w14:paraId="188E9A8B" w14:textId="77777777" w:rsidR="00EB3C26" w:rsidRDefault="00EB3C2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66C3E" w14:textId="77777777" w:rsidR="00EB3C26" w:rsidRDefault="00EB3C26" w:rsidP="00EB3C26">
    <w:r>
      <w:rPr>
        <w:noProof/>
      </w:rPr>
      <w:pict w14:anchorId="2D7B2D7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00CB410" w14:textId="77777777" w:rsidR="00EB3C26" w:rsidRPr="005F485E" w:rsidRDefault="00EB3C26" w:rsidP="00EB3C2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2647A5E" w14:textId="77777777" w:rsidR="00EB3C26" w:rsidRPr="005F485E" w:rsidRDefault="00EB3C26" w:rsidP="00EB3C2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98BF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F634623" w14:textId="77777777" w:rsidR="00EB3C26" w:rsidRDefault="00EB3C26" w:rsidP="00EB3C26">
    <w:r>
      <w:pict w14:anchorId="38EE10F1">
        <v:rect id="_x0000_i1026" style="width:481.9pt;height:2pt" o:hralign="center" o:hrstd="t" o:hrnoshade="t" o:hr="t" fillcolor="black" stroked="f"/>
      </w:pict>
    </w:r>
  </w:p>
  <w:p w14:paraId="26116937" w14:textId="77777777" w:rsidR="00EB3C26" w:rsidRPr="00EB3C26" w:rsidRDefault="00EB3C26" w:rsidP="00EB3C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26E78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054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40258">
    <w:abstractNumId w:val="1"/>
  </w:num>
  <w:num w:numId="2" w16cid:durableId="1492406217">
    <w:abstractNumId w:val="3"/>
  </w:num>
  <w:num w:numId="3" w16cid:durableId="160435810">
    <w:abstractNumId w:val="10"/>
  </w:num>
  <w:num w:numId="4" w16cid:durableId="1553007070">
    <w:abstractNumId w:val="8"/>
  </w:num>
  <w:num w:numId="5" w16cid:durableId="1042362563">
    <w:abstractNumId w:val="0"/>
  </w:num>
  <w:num w:numId="6" w16cid:durableId="666713927">
    <w:abstractNumId w:val="4"/>
  </w:num>
  <w:num w:numId="7" w16cid:durableId="1372918427">
    <w:abstractNumId w:val="7"/>
  </w:num>
  <w:num w:numId="8" w16cid:durableId="1266186603">
    <w:abstractNumId w:val="5"/>
  </w:num>
  <w:num w:numId="9" w16cid:durableId="580333168">
    <w:abstractNumId w:val="6"/>
  </w:num>
  <w:num w:numId="10" w16cid:durableId="1471939200">
    <w:abstractNumId w:val="9"/>
  </w:num>
  <w:num w:numId="11" w16cid:durableId="943616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675910">
    <w:abstractNumId w:val="5"/>
    <w:lvlOverride w:ilvl="0">
      <w:startOverride w:val="1"/>
    </w:lvlOverride>
    <w:lvlOverride w:ilvl="1">
      <w:startOverride w:val="2"/>
    </w:lvlOverride>
  </w:num>
  <w:num w:numId="13" w16cid:durableId="132181426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129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0812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3C26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customStyle="1" w:styleId="KUJKpolozka0">
    <w:name w:val="KUJK_polozka"/>
    <w:basedOn w:val="Normln"/>
    <w:next w:val="Normln"/>
    <w:qFormat/>
    <w:rsid w:val="00EB3C26"/>
    <w:pPr>
      <w:contextualSpacing/>
    </w:pPr>
    <w:rPr>
      <w:rFonts w:ascii="Arial" w:eastAsia="Times New Roman" w:hAnsi="Arial"/>
      <w:b/>
      <w:sz w:val="20"/>
      <w:szCs w:val="28"/>
    </w:rPr>
  </w:style>
  <w:style w:type="paragraph" w:styleId="Zkladntext">
    <w:name w:val="Body Text"/>
    <w:basedOn w:val="Normln"/>
    <w:link w:val="ZkladntextChar"/>
    <w:unhideWhenUsed/>
    <w:rsid w:val="00EB3C26"/>
    <w:pPr>
      <w:numPr>
        <w:ilvl w:val="12"/>
      </w:numPr>
      <w:spacing w:after="120"/>
      <w:jc w:val="both"/>
    </w:pPr>
    <w:rPr>
      <w:rFonts w:ascii="Tahoma" w:eastAsia="Times New Roman" w:hAnsi="Tahoma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B3C26"/>
    <w:rPr>
      <w:rFonts w:ascii="Tahoma" w:eastAsia="Times New Roman" w:hAnsi="Tahoma"/>
      <w:sz w:val="22"/>
    </w:rPr>
  </w:style>
  <w:style w:type="paragraph" w:styleId="Zkladntext2">
    <w:name w:val="Body Text 2"/>
    <w:basedOn w:val="Normln"/>
    <w:link w:val="Zkladntext2Char"/>
    <w:unhideWhenUsed/>
    <w:rsid w:val="00EB3C26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B3C26"/>
    <w:rPr>
      <w:rFonts w:ascii="Verdana" w:eastAsia="Times New Roman" w:hAnsi="Verdana"/>
      <w:sz w:val="24"/>
      <w:szCs w:val="24"/>
    </w:rPr>
  </w:style>
  <w:style w:type="character" w:styleId="Hypertextovodkaz">
    <w:name w:val="Hyperlink"/>
    <w:uiPriority w:val="99"/>
    <w:semiHidden/>
    <w:unhideWhenUsed/>
    <w:rsid w:val="00EB3C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28641&amp;y=-11352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2024-06-21T11:57:00Z</dcterms:created>
  <dcterms:modified xsi:type="dcterms:W3CDTF">2024-06-21T11:57:00Z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6590869</vt:i4>
  </property>
  <property fmtid="{D5CDD505-2E9C-101B-9397-08002B2CF9AE}" pid="5" name="UlozitJako">
    <vt:lpwstr>C:\Users\mrazkova\AppData\Local\Temp\iU47964112\Zastupitelstvo\2024-06-20\Navrhy\268-ZK-24.</vt:lpwstr>
  </property>
  <property fmtid="{D5CDD505-2E9C-101B-9397-08002B2CF9AE}" pid="6" name="Zpracovat">
    <vt:bool>false</vt:bool>
  </property>
</Properties>
</file>