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03B6" w14:paraId="12F88423" w14:textId="77777777" w:rsidTr="006E6183">
        <w:trPr>
          <w:trHeight w:hRule="exact" w:val="397"/>
        </w:trPr>
        <w:tc>
          <w:tcPr>
            <w:tcW w:w="2376" w:type="dxa"/>
            <w:hideMark/>
          </w:tcPr>
          <w:p w14:paraId="3BDA0C5F" w14:textId="77777777" w:rsidR="009003B6" w:rsidRDefault="009003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197712" w14:textId="77777777" w:rsidR="009003B6" w:rsidRDefault="009003B6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6F9D038" w14:textId="77777777" w:rsidR="009003B6" w:rsidRDefault="009003B6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90</w:t>
            </w:r>
          </w:p>
        </w:tc>
        <w:tc>
          <w:tcPr>
            <w:tcW w:w="850" w:type="dxa"/>
          </w:tcPr>
          <w:p w14:paraId="18B5D6A7" w14:textId="77777777" w:rsidR="009003B6" w:rsidRDefault="009003B6" w:rsidP="00970720">
            <w:pPr>
              <w:pStyle w:val="KUJKnormal"/>
            </w:pPr>
          </w:p>
        </w:tc>
      </w:tr>
      <w:tr w:rsidR="009003B6" w14:paraId="25159CC4" w14:textId="77777777" w:rsidTr="006E6183">
        <w:trPr>
          <w:cantSplit/>
          <w:trHeight w:hRule="exact" w:val="397"/>
        </w:trPr>
        <w:tc>
          <w:tcPr>
            <w:tcW w:w="2376" w:type="dxa"/>
            <w:hideMark/>
          </w:tcPr>
          <w:p w14:paraId="62F1E06B" w14:textId="77777777" w:rsidR="009003B6" w:rsidRDefault="009003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3B616E" w14:textId="77777777" w:rsidR="009003B6" w:rsidRDefault="009003B6" w:rsidP="00970720">
            <w:pPr>
              <w:pStyle w:val="KUJKnormal"/>
            </w:pPr>
            <w:r>
              <w:t>262/ZK/24</w:t>
            </w:r>
          </w:p>
        </w:tc>
      </w:tr>
      <w:tr w:rsidR="009003B6" w14:paraId="7B9A2B58" w14:textId="77777777" w:rsidTr="006E6183">
        <w:trPr>
          <w:trHeight w:val="397"/>
        </w:trPr>
        <w:tc>
          <w:tcPr>
            <w:tcW w:w="2376" w:type="dxa"/>
          </w:tcPr>
          <w:p w14:paraId="492BE2F2" w14:textId="77777777" w:rsidR="009003B6" w:rsidRDefault="009003B6" w:rsidP="00970720"/>
          <w:p w14:paraId="33AE2C4A" w14:textId="77777777" w:rsidR="009003B6" w:rsidRDefault="009003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E5EC93" w14:textId="77777777" w:rsidR="009003B6" w:rsidRDefault="009003B6" w:rsidP="00970720"/>
          <w:p w14:paraId="7EB18722" w14:textId="77777777" w:rsidR="009003B6" w:rsidRDefault="009003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obci Jankov a k. ú. Holašovice</w:t>
            </w:r>
          </w:p>
        </w:tc>
      </w:tr>
    </w:tbl>
    <w:p w14:paraId="647DC2E2" w14:textId="77777777" w:rsidR="009003B6" w:rsidRDefault="009003B6" w:rsidP="006E6183">
      <w:pPr>
        <w:pStyle w:val="KUJKnormal"/>
        <w:rPr>
          <w:b/>
          <w:bCs/>
        </w:rPr>
      </w:pPr>
      <w:r>
        <w:rPr>
          <w:b/>
          <w:bCs/>
        </w:rPr>
        <w:pict w14:anchorId="2AB6A4B9">
          <v:rect id="_x0000_i1029" style="width:453.6pt;height:1.5pt" o:hralign="center" o:hrstd="t" o:hrnoshade="t" o:hr="t" fillcolor="black" stroked="f"/>
        </w:pict>
      </w:r>
    </w:p>
    <w:p w14:paraId="47AA31F1" w14:textId="77777777" w:rsidR="009003B6" w:rsidRDefault="009003B6" w:rsidP="006E6183">
      <w:pPr>
        <w:pStyle w:val="KUJKnormal"/>
      </w:pPr>
    </w:p>
    <w:p w14:paraId="674ABC38" w14:textId="77777777" w:rsidR="009003B6" w:rsidRDefault="009003B6" w:rsidP="006E618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03B6" w14:paraId="55672D1E" w14:textId="77777777" w:rsidTr="002559B8">
        <w:trPr>
          <w:trHeight w:val="397"/>
        </w:trPr>
        <w:tc>
          <w:tcPr>
            <w:tcW w:w="2350" w:type="dxa"/>
            <w:hideMark/>
          </w:tcPr>
          <w:p w14:paraId="3923B019" w14:textId="77777777" w:rsidR="009003B6" w:rsidRDefault="009003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277D4F" w14:textId="77777777" w:rsidR="009003B6" w:rsidRDefault="009003B6" w:rsidP="002559B8">
            <w:pPr>
              <w:pStyle w:val="KUJKnormal"/>
            </w:pPr>
            <w:r>
              <w:t>Mgr. Bc. Antonín Krák</w:t>
            </w:r>
          </w:p>
          <w:p w14:paraId="6AFF0B73" w14:textId="77777777" w:rsidR="009003B6" w:rsidRDefault="009003B6" w:rsidP="002559B8"/>
        </w:tc>
      </w:tr>
      <w:tr w:rsidR="009003B6" w14:paraId="03992F81" w14:textId="77777777" w:rsidTr="002559B8">
        <w:trPr>
          <w:trHeight w:val="397"/>
        </w:trPr>
        <w:tc>
          <w:tcPr>
            <w:tcW w:w="2350" w:type="dxa"/>
          </w:tcPr>
          <w:p w14:paraId="723AB8EE" w14:textId="77777777" w:rsidR="009003B6" w:rsidRDefault="009003B6" w:rsidP="002559B8">
            <w:pPr>
              <w:pStyle w:val="KUJKtucny"/>
            </w:pPr>
            <w:r>
              <w:t>Zpracoval:</w:t>
            </w:r>
          </w:p>
          <w:p w14:paraId="51D564EA" w14:textId="77777777" w:rsidR="009003B6" w:rsidRDefault="009003B6" w:rsidP="002559B8"/>
        </w:tc>
        <w:tc>
          <w:tcPr>
            <w:tcW w:w="6862" w:type="dxa"/>
            <w:hideMark/>
          </w:tcPr>
          <w:p w14:paraId="028D58ED" w14:textId="77777777" w:rsidR="009003B6" w:rsidRDefault="009003B6" w:rsidP="002559B8">
            <w:pPr>
              <w:pStyle w:val="KUJKnormal"/>
            </w:pPr>
            <w:r>
              <w:t>OHMS</w:t>
            </w:r>
          </w:p>
        </w:tc>
      </w:tr>
      <w:tr w:rsidR="009003B6" w14:paraId="606FFE85" w14:textId="77777777" w:rsidTr="002559B8">
        <w:trPr>
          <w:trHeight w:val="397"/>
        </w:trPr>
        <w:tc>
          <w:tcPr>
            <w:tcW w:w="2350" w:type="dxa"/>
          </w:tcPr>
          <w:p w14:paraId="26C00C35" w14:textId="77777777" w:rsidR="009003B6" w:rsidRPr="009715F9" w:rsidRDefault="009003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A11B65" w14:textId="77777777" w:rsidR="009003B6" w:rsidRDefault="009003B6" w:rsidP="002559B8"/>
        </w:tc>
        <w:tc>
          <w:tcPr>
            <w:tcW w:w="6862" w:type="dxa"/>
            <w:hideMark/>
          </w:tcPr>
          <w:p w14:paraId="2FA4CD98" w14:textId="77777777" w:rsidR="009003B6" w:rsidRDefault="009003B6" w:rsidP="002559B8">
            <w:pPr>
              <w:pStyle w:val="KUJKnormal"/>
            </w:pPr>
            <w:r>
              <w:t>Ing. František Dědič</w:t>
            </w:r>
          </w:p>
        </w:tc>
      </w:tr>
    </w:tbl>
    <w:p w14:paraId="438422A6" w14:textId="77777777" w:rsidR="009003B6" w:rsidRDefault="009003B6" w:rsidP="006E6183">
      <w:pPr>
        <w:pStyle w:val="KUJKnormal"/>
      </w:pPr>
    </w:p>
    <w:p w14:paraId="3F3212DF" w14:textId="77777777" w:rsidR="009003B6" w:rsidRPr="0052161F" w:rsidRDefault="009003B6" w:rsidP="006E6183">
      <w:pPr>
        <w:pStyle w:val="KUJKtucny"/>
      </w:pPr>
      <w:r w:rsidRPr="0052161F">
        <w:t>NÁVRH USNESENÍ</w:t>
      </w:r>
    </w:p>
    <w:p w14:paraId="7F0AC34F" w14:textId="77777777" w:rsidR="009003B6" w:rsidRDefault="009003B6" w:rsidP="006E618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F3A6C8" w14:textId="77777777" w:rsidR="009003B6" w:rsidRPr="00841DFC" w:rsidRDefault="009003B6" w:rsidP="006E6183">
      <w:pPr>
        <w:pStyle w:val="KUJKPolozka"/>
      </w:pPr>
      <w:r w:rsidRPr="00841DFC">
        <w:t>Zastupitelstvo Jihočeského kraje</w:t>
      </w:r>
    </w:p>
    <w:p w14:paraId="505234E0" w14:textId="77777777" w:rsidR="009003B6" w:rsidRPr="00E10FE7" w:rsidRDefault="009003B6" w:rsidP="00077C29">
      <w:pPr>
        <w:pStyle w:val="KUJKdoplnek2"/>
      </w:pPr>
      <w:r w:rsidRPr="00AF7BAE">
        <w:t>schvaluje</w:t>
      </w:r>
    </w:p>
    <w:p w14:paraId="7CC356A1" w14:textId="6F6DD635" w:rsidR="009003B6" w:rsidRDefault="009003B6" w:rsidP="005125C8">
      <w:pPr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1. </w:t>
      </w:r>
      <w:r w:rsidRPr="00147966">
        <w:rPr>
          <w:rFonts w:ascii="Arial" w:hAnsi="Arial"/>
          <w:sz w:val="20"/>
          <w:szCs w:val="28"/>
        </w:rPr>
        <w:t xml:space="preserve">koupi </w:t>
      </w:r>
      <w:bookmarkStart w:id="1" w:name="_Hlk67569623"/>
      <w:r w:rsidRPr="00147966">
        <w:rPr>
          <w:rFonts w:ascii="Arial" w:hAnsi="Arial"/>
          <w:sz w:val="20"/>
          <w:szCs w:val="28"/>
        </w:rPr>
        <w:t xml:space="preserve">nemovitostí </w:t>
      </w:r>
      <w:bookmarkEnd w:id="1"/>
      <w:r w:rsidRPr="00147966">
        <w:rPr>
          <w:rFonts w:ascii="Arial" w:hAnsi="Arial"/>
          <w:sz w:val="20"/>
          <w:szCs w:val="28"/>
        </w:rPr>
        <w:t>v</w:t>
      </w:r>
      <w:r>
        <w:rPr>
          <w:rFonts w:ascii="Arial" w:hAnsi="Arial"/>
          <w:sz w:val="20"/>
          <w:szCs w:val="28"/>
        </w:rPr>
        <w:t xml:space="preserve"> obci Jankov a </w:t>
      </w:r>
      <w:r w:rsidRPr="00147966">
        <w:rPr>
          <w:rFonts w:ascii="Arial" w:hAnsi="Arial"/>
          <w:sz w:val="20"/>
          <w:szCs w:val="28"/>
        </w:rPr>
        <w:t xml:space="preserve">k. ú. </w:t>
      </w:r>
      <w:r>
        <w:rPr>
          <w:rFonts w:ascii="Arial" w:hAnsi="Arial"/>
          <w:sz w:val="20"/>
          <w:szCs w:val="28"/>
        </w:rPr>
        <w:t>H</w:t>
      </w:r>
      <w:r w:rsidRPr="00147966">
        <w:rPr>
          <w:rFonts w:ascii="Arial" w:hAnsi="Arial"/>
          <w:sz w:val="20"/>
          <w:szCs w:val="28"/>
        </w:rPr>
        <w:t>o</w:t>
      </w:r>
      <w:r>
        <w:rPr>
          <w:rFonts w:ascii="Arial" w:hAnsi="Arial"/>
          <w:sz w:val="20"/>
          <w:szCs w:val="28"/>
        </w:rPr>
        <w:t>lašovice</w:t>
      </w:r>
      <w:r w:rsidRPr="00147966">
        <w:rPr>
          <w:rFonts w:ascii="Arial" w:hAnsi="Arial"/>
          <w:sz w:val="20"/>
          <w:szCs w:val="28"/>
        </w:rPr>
        <w:t xml:space="preserve">, a to </w:t>
      </w:r>
      <w:bookmarkStart w:id="2" w:name="_Hlk167717987"/>
      <w:r w:rsidRPr="00147966">
        <w:rPr>
          <w:rFonts w:ascii="Arial" w:hAnsi="Arial"/>
          <w:sz w:val="20"/>
          <w:szCs w:val="28"/>
        </w:rPr>
        <w:t>poz</w:t>
      </w:r>
      <w:bookmarkStart w:id="3" w:name="_Hlk95981395"/>
      <w:r w:rsidRPr="00147966">
        <w:rPr>
          <w:rFonts w:ascii="Arial" w:hAnsi="Arial"/>
          <w:sz w:val="20"/>
          <w:szCs w:val="28"/>
        </w:rPr>
        <w:t>emk</w:t>
      </w:r>
      <w:r>
        <w:rPr>
          <w:rFonts w:ascii="Arial" w:hAnsi="Arial"/>
          <w:sz w:val="20"/>
          <w:szCs w:val="28"/>
        </w:rPr>
        <w:t>ů</w:t>
      </w:r>
      <w:r w:rsidRPr="00147966">
        <w:rPr>
          <w:rFonts w:ascii="Arial" w:hAnsi="Arial"/>
          <w:sz w:val="20"/>
          <w:szCs w:val="28"/>
        </w:rPr>
        <w:t xml:space="preserve"> </w:t>
      </w:r>
      <w:bookmarkStart w:id="4" w:name="_Hlk167718945"/>
      <w:bookmarkStart w:id="5" w:name="_Hlk95921635"/>
      <w:bookmarkEnd w:id="3"/>
      <w:r>
        <w:rPr>
          <w:rFonts w:ascii="Arial" w:hAnsi="Arial"/>
          <w:sz w:val="20"/>
          <w:szCs w:val="28"/>
        </w:rPr>
        <w:t xml:space="preserve">stavební </w:t>
      </w:r>
      <w:r w:rsidRPr="00147966">
        <w:rPr>
          <w:rFonts w:ascii="Arial" w:hAnsi="Arial"/>
          <w:sz w:val="20"/>
          <w:szCs w:val="28"/>
        </w:rPr>
        <w:t>parcely KN č. </w:t>
      </w:r>
      <w:r>
        <w:rPr>
          <w:rFonts w:ascii="Arial" w:hAnsi="Arial"/>
          <w:sz w:val="20"/>
          <w:szCs w:val="28"/>
        </w:rPr>
        <w:t>53</w:t>
      </w:r>
      <w:r w:rsidRPr="00147966">
        <w:rPr>
          <w:rFonts w:ascii="Arial" w:hAnsi="Arial"/>
          <w:sz w:val="20"/>
          <w:szCs w:val="28"/>
        </w:rPr>
        <w:t>/1</w:t>
      </w:r>
      <w:r>
        <w:rPr>
          <w:rFonts w:ascii="Arial" w:hAnsi="Arial"/>
          <w:sz w:val="20"/>
          <w:szCs w:val="28"/>
        </w:rPr>
        <w:t xml:space="preserve"> </w:t>
      </w:r>
      <w:bookmarkEnd w:id="4"/>
      <w:r>
        <w:rPr>
          <w:rFonts w:ascii="Arial" w:hAnsi="Arial"/>
          <w:sz w:val="20"/>
          <w:szCs w:val="28"/>
        </w:rPr>
        <w:t>a </w:t>
      </w:r>
      <w:bookmarkStart w:id="6" w:name="_Hlk167717566"/>
      <w:bookmarkEnd w:id="5"/>
      <w:r>
        <w:rPr>
          <w:rFonts w:ascii="Arial" w:hAnsi="Arial"/>
          <w:sz w:val="20"/>
          <w:szCs w:val="28"/>
        </w:rPr>
        <w:t>stavební</w:t>
      </w:r>
      <w:bookmarkEnd w:id="6"/>
      <w:r>
        <w:rPr>
          <w:rFonts w:ascii="Arial" w:hAnsi="Arial"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>parcely KN č. </w:t>
      </w:r>
      <w:r>
        <w:rPr>
          <w:rFonts w:ascii="Arial" w:hAnsi="Arial"/>
          <w:sz w:val="20"/>
          <w:szCs w:val="28"/>
        </w:rPr>
        <w:t>53</w:t>
      </w:r>
      <w:r w:rsidRPr="00147966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 xml:space="preserve">2 </w:t>
      </w:r>
      <w:r w:rsidRPr="00147966">
        <w:rPr>
          <w:rFonts w:ascii="Arial" w:hAnsi="Arial"/>
          <w:sz w:val="20"/>
          <w:szCs w:val="28"/>
        </w:rPr>
        <w:t xml:space="preserve">včetně stavby </w:t>
      </w:r>
      <w:r>
        <w:rPr>
          <w:rFonts w:ascii="Arial" w:hAnsi="Arial"/>
          <w:sz w:val="20"/>
          <w:szCs w:val="28"/>
        </w:rPr>
        <w:t xml:space="preserve">rodinného domu v Holašovicích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>1</w:t>
      </w:r>
      <w:r>
        <w:rPr>
          <w:rFonts w:ascii="Arial" w:hAnsi="Arial"/>
          <w:sz w:val="20"/>
          <w:szCs w:val="28"/>
        </w:rPr>
        <w:t>1</w:t>
      </w:r>
      <w:r w:rsidRPr="00147966">
        <w:rPr>
          <w:rFonts w:ascii="Arial" w:hAnsi="Arial"/>
          <w:sz w:val="20"/>
          <w:szCs w:val="28"/>
        </w:rPr>
        <w:t xml:space="preserve">, </w:t>
      </w:r>
      <w:r w:rsidRPr="00147966">
        <w:rPr>
          <w:rFonts w:ascii="Arial" w:hAnsi="Arial" w:cs="Arial"/>
          <w:sz w:val="20"/>
          <w:szCs w:val="20"/>
        </w:rPr>
        <w:t>která je je</w:t>
      </w:r>
      <w:r>
        <w:rPr>
          <w:rFonts w:ascii="Arial" w:hAnsi="Arial" w:cs="Arial"/>
          <w:sz w:val="20"/>
          <w:szCs w:val="20"/>
        </w:rPr>
        <w:t>jic</w:t>
      </w:r>
      <w:r w:rsidRPr="00147966">
        <w:rPr>
          <w:rFonts w:ascii="Arial" w:hAnsi="Arial" w:cs="Arial"/>
          <w:sz w:val="20"/>
          <w:szCs w:val="20"/>
        </w:rPr>
        <w:t xml:space="preserve">h </w:t>
      </w:r>
      <w:bookmarkStart w:id="7" w:name="_Hlk121755155"/>
      <w:r w:rsidRPr="00147966">
        <w:rPr>
          <w:rFonts w:ascii="Arial" w:hAnsi="Arial" w:cs="Arial"/>
          <w:sz w:val="20"/>
          <w:szCs w:val="20"/>
        </w:rPr>
        <w:t>součástí</w:t>
      </w:r>
      <w:bookmarkEnd w:id="7"/>
      <w:r w:rsidRPr="00147966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/>
          <w:sz w:val="20"/>
          <w:szCs w:val="28"/>
        </w:rPr>
        <w:t xml:space="preserve"> a </w:t>
      </w:r>
      <w:bookmarkStart w:id="8" w:name="_Hlk167712607"/>
      <w:r w:rsidRPr="00147966">
        <w:rPr>
          <w:rFonts w:ascii="Arial" w:hAnsi="Arial"/>
          <w:sz w:val="20"/>
          <w:szCs w:val="28"/>
        </w:rPr>
        <w:t xml:space="preserve">pozemku </w:t>
      </w:r>
      <w:r>
        <w:rPr>
          <w:rFonts w:ascii="Arial" w:hAnsi="Arial"/>
          <w:sz w:val="20"/>
          <w:szCs w:val="28"/>
        </w:rPr>
        <w:t>stavební</w:t>
      </w:r>
      <w:r w:rsidRPr="00147966">
        <w:rPr>
          <w:rFonts w:ascii="Arial" w:hAnsi="Arial"/>
          <w:sz w:val="20"/>
          <w:szCs w:val="28"/>
        </w:rPr>
        <w:t xml:space="preserve"> parcely KN č. </w:t>
      </w:r>
      <w:r>
        <w:rPr>
          <w:rFonts w:ascii="Arial" w:hAnsi="Arial"/>
          <w:sz w:val="20"/>
          <w:szCs w:val="28"/>
        </w:rPr>
        <w:t>14</w:t>
      </w:r>
      <w:r w:rsidRPr="00147966">
        <w:rPr>
          <w:rFonts w:ascii="Arial" w:hAnsi="Arial"/>
          <w:sz w:val="20"/>
          <w:szCs w:val="28"/>
        </w:rPr>
        <w:t xml:space="preserve">6 </w:t>
      </w:r>
      <w:bookmarkEnd w:id="8"/>
      <w:r w:rsidRPr="00147966">
        <w:rPr>
          <w:rFonts w:ascii="Arial" w:hAnsi="Arial"/>
          <w:sz w:val="20"/>
          <w:szCs w:val="28"/>
        </w:rPr>
        <w:t xml:space="preserve">včetně </w:t>
      </w:r>
      <w:r>
        <w:rPr>
          <w:rFonts w:ascii="Arial" w:hAnsi="Arial"/>
          <w:sz w:val="20"/>
          <w:szCs w:val="28"/>
        </w:rPr>
        <w:t xml:space="preserve">jiné </w:t>
      </w:r>
      <w:r w:rsidRPr="00147966">
        <w:rPr>
          <w:rFonts w:ascii="Arial" w:hAnsi="Arial"/>
          <w:sz w:val="20"/>
          <w:szCs w:val="28"/>
        </w:rPr>
        <w:t xml:space="preserve">stavby </w:t>
      </w:r>
      <w:r>
        <w:rPr>
          <w:rFonts w:ascii="Arial" w:hAnsi="Arial"/>
          <w:sz w:val="20"/>
          <w:szCs w:val="28"/>
        </w:rPr>
        <w:t xml:space="preserve">bez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/če.</w:t>
      </w:r>
      <w:r w:rsidRPr="00147966">
        <w:rPr>
          <w:rFonts w:ascii="Arial" w:hAnsi="Arial"/>
          <w:sz w:val="20"/>
          <w:szCs w:val="28"/>
        </w:rPr>
        <w:t xml:space="preserve">, </w:t>
      </w:r>
      <w:r w:rsidRPr="00147966">
        <w:rPr>
          <w:rFonts w:ascii="Arial" w:hAnsi="Arial" w:cs="Arial"/>
          <w:sz w:val="20"/>
          <w:szCs w:val="20"/>
        </w:rPr>
        <w:t>která je jeho součástí,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a dále pozemků </w:t>
      </w:r>
      <w:r w:rsidRPr="00147966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ové</w:t>
      </w:r>
      <w:r w:rsidRPr="00147966">
        <w:rPr>
          <w:rFonts w:ascii="Arial" w:hAnsi="Arial"/>
          <w:sz w:val="20"/>
          <w:szCs w:val="28"/>
        </w:rPr>
        <w:t xml:space="preserve"> parcely KN č. </w:t>
      </w:r>
      <w:r>
        <w:rPr>
          <w:rFonts w:ascii="Arial" w:hAnsi="Arial"/>
          <w:sz w:val="20"/>
          <w:szCs w:val="28"/>
        </w:rPr>
        <w:t xml:space="preserve">2983/7 a </w:t>
      </w:r>
      <w:r w:rsidRPr="00147966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ové</w:t>
      </w:r>
      <w:r w:rsidRPr="00147966">
        <w:rPr>
          <w:rFonts w:ascii="Arial" w:hAnsi="Arial"/>
          <w:sz w:val="20"/>
          <w:szCs w:val="28"/>
        </w:rPr>
        <w:t xml:space="preserve"> parcely KN č. </w:t>
      </w:r>
      <w:r>
        <w:rPr>
          <w:rFonts w:ascii="Arial" w:hAnsi="Arial"/>
          <w:sz w:val="20"/>
          <w:szCs w:val="28"/>
        </w:rPr>
        <w:t xml:space="preserve">4082/9 </w:t>
      </w:r>
      <w:r w:rsidRPr="00147966">
        <w:rPr>
          <w:rFonts w:ascii="Arial" w:hAnsi="Arial"/>
          <w:sz w:val="20"/>
          <w:szCs w:val="28"/>
        </w:rPr>
        <w:t xml:space="preserve">z vlastnictví </w:t>
      </w:r>
      <w:r w:rsidRPr="009003B6">
        <w:rPr>
          <w:rStyle w:val="KUJKSkrytytext"/>
          <w:color w:val="auto"/>
        </w:rPr>
        <w:t>******</w:t>
      </w:r>
      <w:r w:rsidRPr="00147966">
        <w:rPr>
          <w:rFonts w:ascii="Arial" w:hAnsi="Arial"/>
          <w:sz w:val="20"/>
          <w:szCs w:val="28"/>
        </w:rPr>
        <w:t>, do vlastnictví Jihočeského kraje, za účelem v</w:t>
      </w:r>
      <w:r>
        <w:rPr>
          <w:rFonts w:ascii="Arial" w:hAnsi="Arial"/>
          <w:sz w:val="20"/>
          <w:szCs w:val="28"/>
        </w:rPr>
        <w:t>y</w:t>
      </w:r>
      <w:r w:rsidRPr="00147966">
        <w:rPr>
          <w:rFonts w:ascii="Arial" w:hAnsi="Arial"/>
          <w:sz w:val="20"/>
          <w:szCs w:val="28"/>
        </w:rPr>
        <w:t>tv</w:t>
      </w:r>
      <w:r>
        <w:rPr>
          <w:rFonts w:ascii="Arial" w:hAnsi="Arial"/>
          <w:sz w:val="20"/>
          <w:szCs w:val="28"/>
        </w:rPr>
        <w:t>oření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„Krajsk</w:t>
      </w:r>
      <w:r w:rsidRPr="00147966">
        <w:rPr>
          <w:rFonts w:ascii="Arial" w:hAnsi="Arial"/>
          <w:sz w:val="20"/>
          <w:szCs w:val="28"/>
        </w:rPr>
        <w:t xml:space="preserve">ého </w:t>
      </w:r>
      <w:r>
        <w:rPr>
          <w:rFonts w:ascii="Arial" w:hAnsi="Arial"/>
          <w:sz w:val="20"/>
          <w:szCs w:val="28"/>
        </w:rPr>
        <w:t>inf</w:t>
      </w:r>
      <w:r w:rsidRPr="00147966">
        <w:rPr>
          <w:rFonts w:ascii="Arial" w:hAnsi="Arial"/>
          <w:sz w:val="20"/>
          <w:szCs w:val="28"/>
        </w:rPr>
        <w:t>o</w:t>
      </w:r>
      <w:r>
        <w:rPr>
          <w:rFonts w:ascii="Arial" w:hAnsi="Arial"/>
          <w:sz w:val="20"/>
          <w:szCs w:val="28"/>
        </w:rPr>
        <w:t>r</w:t>
      </w:r>
      <w:r w:rsidRPr="00147966">
        <w:rPr>
          <w:rFonts w:ascii="Arial" w:hAnsi="Arial"/>
          <w:sz w:val="20"/>
          <w:szCs w:val="28"/>
        </w:rPr>
        <w:t>ma</w:t>
      </w:r>
      <w:r>
        <w:rPr>
          <w:rFonts w:ascii="Arial" w:hAnsi="Arial"/>
          <w:sz w:val="20"/>
          <w:szCs w:val="28"/>
        </w:rPr>
        <w:t>čního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c</w:t>
      </w:r>
      <w:r w:rsidRPr="00147966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ntra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pro pr</w:t>
      </w:r>
      <w:r w:rsidRPr="00147966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ze</w:t>
      </w:r>
      <w:r w:rsidRPr="00147966">
        <w:rPr>
          <w:rFonts w:ascii="Arial" w:hAnsi="Arial"/>
          <w:sz w:val="20"/>
          <w:szCs w:val="28"/>
        </w:rPr>
        <w:t>n</w:t>
      </w:r>
      <w:r>
        <w:rPr>
          <w:rFonts w:ascii="Arial" w:hAnsi="Arial"/>
          <w:sz w:val="20"/>
          <w:szCs w:val="28"/>
        </w:rPr>
        <w:t>taci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tradičn</w:t>
      </w:r>
      <w:r w:rsidRPr="00147966">
        <w:rPr>
          <w:rFonts w:ascii="Arial" w:hAnsi="Arial"/>
          <w:sz w:val="20"/>
          <w:szCs w:val="28"/>
        </w:rPr>
        <w:t>í</w:t>
      </w:r>
      <w:r>
        <w:rPr>
          <w:rFonts w:ascii="Arial" w:hAnsi="Arial"/>
          <w:sz w:val="20"/>
          <w:szCs w:val="28"/>
        </w:rPr>
        <w:t xml:space="preserve"> li</w:t>
      </w:r>
      <w:r w:rsidRPr="00147966">
        <w:rPr>
          <w:rFonts w:ascii="Arial" w:hAnsi="Arial"/>
          <w:sz w:val="20"/>
          <w:szCs w:val="28"/>
        </w:rPr>
        <w:t>do</w:t>
      </w:r>
      <w:r>
        <w:rPr>
          <w:rFonts w:ascii="Arial" w:hAnsi="Arial"/>
          <w:sz w:val="20"/>
          <w:szCs w:val="28"/>
        </w:rPr>
        <w:t>vé k</w:t>
      </w:r>
      <w:r w:rsidRPr="00147966">
        <w:rPr>
          <w:rFonts w:ascii="Arial" w:hAnsi="Arial"/>
          <w:sz w:val="20"/>
          <w:szCs w:val="28"/>
        </w:rPr>
        <w:t>u</w:t>
      </w:r>
      <w:r>
        <w:rPr>
          <w:rFonts w:ascii="Arial" w:hAnsi="Arial"/>
          <w:sz w:val="20"/>
          <w:szCs w:val="28"/>
        </w:rPr>
        <w:t>ltury jižních Čech“</w:t>
      </w:r>
      <w:bookmarkEnd w:id="2"/>
      <w:r w:rsidRPr="00147966">
        <w:rPr>
          <w:rFonts w:ascii="Arial" w:hAnsi="Arial"/>
          <w:sz w:val="20"/>
          <w:szCs w:val="28"/>
        </w:rPr>
        <w:t>, za cenu v</w:t>
      </w:r>
      <w:r>
        <w:rPr>
          <w:rFonts w:ascii="Arial" w:hAnsi="Arial"/>
          <w:sz w:val="20"/>
          <w:szCs w:val="28"/>
        </w:rPr>
        <w:t> místě a čas</w:t>
      </w:r>
      <w:r w:rsidRPr="00147966">
        <w:rPr>
          <w:rFonts w:ascii="Arial" w:hAnsi="Arial"/>
          <w:sz w:val="20"/>
          <w:szCs w:val="28"/>
        </w:rPr>
        <w:t xml:space="preserve">e </w:t>
      </w:r>
      <w:r>
        <w:rPr>
          <w:rFonts w:ascii="Arial" w:hAnsi="Arial"/>
          <w:sz w:val="20"/>
          <w:szCs w:val="28"/>
        </w:rPr>
        <w:t>ob</w:t>
      </w:r>
      <w:r w:rsidRPr="00147966">
        <w:rPr>
          <w:rFonts w:ascii="Arial" w:hAnsi="Arial"/>
          <w:sz w:val="20"/>
          <w:szCs w:val="28"/>
        </w:rPr>
        <w:t>v</w:t>
      </w:r>
      <w:r>
        <w:rPr>
          <w:rFonts w:ascii="Arial" w:hAnsi="Arial"/>
          <w:sz w:val="20"/>
          <w:szCs w:val="28"/>
        </w:rPr>
        <w:t>yklou stanovenou znaleckým posudkem na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4 5</w:t>
      </w:r>
      <w:r w:rsidRPr="00147966">
        <w:rPr>
          <w:rFonts w:ascii="Arial" w:hAnsi="Arial"/>
          <w:sz w:val="20"/>
          <w:szCs w:val="28"/>
        </w:rPr>
        <w:t>00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 xml:space="preserve">Kč + náklady spojené s koupí, </w:t>
      </w:r>
    </w:p>
    <w:p w14:paraId="6CDF55D9" w14:textId="77777777" w:rsidR="009003B6" w:rsidRDefault="009003B6" w:rsidP="005125C8">
      <w:pPr>
        <w:ind w:right="42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47966">
        <w:rPr>
          <w:rFonts w:ascii="Arial" w:hAnsi="Arial" w:cs="Arial"/>
          <w:sz w:val="20"/>
          <w:szCs w:val="20"/>
        </w:rPr>
        <w:t xml:space="preserve">předání uvedeného majetku dle části I. 1. tohoto usnesení k hospodaření se svěřeným </w:t>
      </w:r>
      <w:r>
        <w:rPr>
          <w:rFonts w:ascii="Arial" w:hAnsi="Arial" w:cs="Arial"/>
          <w:sz w:val="20"/>
          <w:szCs w:val="20"/>
        </w:rPr>
        <w:t>m</w:t>
      </w:r>
      <w:r w:rsidRPr="00147966">
        <w:rPr>
          <w:rFonts w:ascii="Arial" w:hAnsi="Arial" w:cs="Arial"/>
          <w:sz w:val="20"/>
          <w:szCs w:val="20"/>
        </w:rPr>
        <w:t xml:space="preserve">ajetkem </w:t>
      </w:r>
      <w:bookmarkStart w:id="9" w:name="_Hlk144282804"/>
      <w:r w:rsidRPr="00A22AD6">
        <w:rPr>
          <w:rFonts w:ascii="Arial" w:hAnsi="Arial" w:cs="Arial"/>
          <w:sz w:val="20"/>
          <w:szCs w:val="20"/>
        </w:rPr>
        <w:t>Jihočeskému muzeu v</w:t>
      </w:r>
      <w:r>
        <w:rPr>
          <w:rFonts w:ascii="Arial" w:hAnsi="Arial" w:cs="Arial"/>
          <w:sz w:val="20"/>
          <w:szCs w:val="20"/>
        </w:rPr>
        <w:t> </w:t>
      </w:r>
      <w:r w:rsidRPr="00A22AD6">
        <w:rPr>
          <w:rFonts w:ascii="Arial" w:hAnsi="Arial" w:cs="Arial"/>
          <w:sz w:val="20"/>
          <w:szCs w:val="20"/>
        </w:rPr>
        <w:t>Českých Budějovicích, IČO 00073539</w:t>
      </w:r>
      <w:r w:rsidRPr="00867003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 w:cs="Arial"/>
          <w:sz w:val="20"/>
          <w:szCs w:val="20"/>
        </w:rPr>
        <w:t xml:space="preserve"> </w:t>
      </w:r>
      <w:bookmarkEnd w:id="9"/>
      <w:r w:rsidRPr="00147966">
        <w:rPr>
          <w:rFonts w:ascii="Arial" w:hAnsi="Arial" w:cs="Arial"/>
          <w:sz w:val="20"/>
          <w:szCs w:val="20"/>
        </w:rPr>
        <w:t>zřizované</w:t>
      </w:r>
      <w:r>
        <w:rPr>
          <w:rFonts w:ascii="Arial" w:hAnsi="Arial" w:cs="Arial"/>
          <w:sz w:val="20"/>
          <w:szCs w:val="20"/>
        </w:rPr>
        <w:t>mu</w:t>
      </w:r>
      <w:r w:rsidRPr="00147966">
        <w:rPr>
          <w:rFonts w:ascii="Arial" w:hAnsi="Arial" w:cs="Arial"/>
          <w:sz w:val="20"/>
          <w:szCs w:val="20"/>
        </w:rPr>
        <w:t xml:space="preserve"> krajem, ke dni podání návrhu na vklad vlastnického práva z kupní smlouvy do</w:t>
      </w:r>
      <w:r>
        <w:rPr>
          <w:rFonts w:ascii="Arial" w:hAnsi="Arial" w:cs="Arial"/>
          <w:sz w:val="20"/>
          <w:szCs w:val="20"/>
        </w:rPr>
        <w:t> </w:t>
      </w:r>
      <w:r w:rsidRPr="00147966">
        <w:rPr>
          <w:rFonts w:ascii="Arial" w:hAnsi="Arial" w:cs="Arial"/>
          <w:sz w:val="20"/>
          <w:szCs w:val="20"/>
        </w:rPr>
        <w:t>katastru nemovitostí</w:t>
      </w:r>
      <w:r>
        <w:rPr>
          <w:rFonts w:ascii="Arial" w:hAnsi="Arial" w:cs="Arial"/>
          <w:sz w:val="20"/>
          <w:szCs w:val="20"/>
        </w:rPr>
        <w:t>,</w:t>
      </w:r>
    </w:p>
    <w:p w14:paraId="4EED4D4F" w14:textId="77777777" w:rsidR="009003B6" w:rsidRDefault="009003B6" w:rsidP="005125C8">
      <w:pPr>
        <w:ind w:right="423"/>
        <w:contextualSpacing/>
        <w:jc w:val="both"/>
        <w:rPr>
          <w:rFonts w:ascii="Arial" w:hAnsi="Arial" w:cs="Arial"/>
          <w:sz w:val="20"/>
          <w:szCs w:val="20"/>
        </w:rPr>
      </w:pPr>
      <w:r w:rsidRPr="000A02BE">
        <w:rPr>
          <w:rFonts w:ascii="Arial" w:hAnsi="Arial" w:cs="Arial"/>
          <w:sz w:val="20"/>
          <w:szCs w:val="20"/>
        </w:rPr>
        <w:t xml:space="preserve">3. uvolnění prostředků z FRR </w:t>
      </w:r>
      <w:bookmarkStart w:id="10" w:name="_Hlk169523474"/>
      <w:r w:rsidRPr="000A02BE">
        <w:rPr>
          <w:rFonts w:ascii="Arial" w:hAnsi="Arial" w:cs="Arial"/>
          <w:sz w:val="20"/>
          <w:szCs w:val="20"/>
        </w:rPr>
        <w:t xml:space="preserve">Jihočeského kraje </w:t>
      </w:r>
      <w:bookmarkEnd w:id="10"/>
      <w:r w:rsidRPr="000A02BE">
        <w:rPr>
          <w:rFonts w:ascii="Arial" w:hAnsi="Arial" w:cs="Arial"/>
          <w:sz w:val="20"/>
          <w:szCs w:val="20"/>
        </w:rPr>
        <w:t>na koupi nemovitostí dle části I. 1. tohoto usnesení</w:t>
      </w:r>
      <w:r w:rsidRPr="00147966">
        <w:rPr>
          <w:rFonts w:ascii="Arial" w:hAnsi="Arial" w:cs="Arial"/>
          <w:sz w:val="20"/>
          <w:szCs w:val="20"/>
        </w:rPr>
        <w:t>;</w:t>
      </w:r>
    </w:p>
    <w:p w14:paraId="00BBA3B3" w14:textId="77777777" w:rsidR="009003B6" w:rsidRDefault="009003B6" w:rsidP="00C546A5">
      <w:pPr>
        <w:pStyle w:val="KUJKdoplnek2"/>
      </w:pPr>
      <w:r w:rsidRPr="0021676C">
        <w:t>ukládá</w:t>
      </w:r>
    </w:p>
    <w:p w14:paraId="3983AEE5" w14:textId="77777777" w:rsidR="009003B6" w:rsidRDefault="009003B6" w:rsidP="002C5629">
      <w:pPr>
        <w:tabs>
          <w:tab w:val="left" w:pos="0"/>
        </w:tabs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LL.M., řediteli krajského úřadu:</w:t>
      </w:r>
    </w:p>
    <w:p w14:paraId="0BD948C2" w14:textId="77777777" w:rsidR="009003B6" w:rsidRDefault="009003B6" w:rsidP="002C5629">
      <w:pPr>
        <w:pStyle w:val="Odstavecseseznamem"/>
        <w:numPr>
          <w:ilvl w:val="0"/>
          <w:numId w:val="11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29C8F6F2" w14:textId="77777777" w:rsidR="009003B6" w:rsidRDefault="009003B6" w:rsidP="002C5629">
      <w:pPr>
        <w:numPr>
          <w:ilvl w:val="0"/>
          <w:numId w:val="11"/>
        </w:numPr>
        <w:tabs>
          <w:tab w:val="left" w:pos="0"/>
          <w:tab w:val="left" w:pos="284"/>
        </w:tabs>
        <w:ind w:left="0" w:right="423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usnesení,</w:t>
      </w:r>
    </w:p>
    <w:p w14:paraId="1DB66BCC" w14:textId="77777777" w:rsidR="009003B6" w:rsidRDefault="009003B6" w:rsidP="002C5629">
      <w:pPr>
        <w:numPr>
          <w:ilvl w:val="0"/>
          <w:numId w:val="11"/>
        </w:numPr>
        <w:tabs>
          <w:tab w:val="left" w:pos="0"/>
          <w:tab w:val="left" w:pos="284"/>
        </w:tabs>
        <w:ind w:left="0" w:right="423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D6E8A">
        <w:rPr>
          <w:rFonts w:ascii="Arial" w:eastAsia="Times New Roman" w:hAnsi="Arial" w:cs="Arial"/>
          <w:sz w:val="20"/>
          <w:szCs w:val="20"/>
          <w:lang w:eastAsia="cs-CZ"/>
        </w:rPr>
        <w:t>předložit k projednání radě kraje rozpočtové opatření, kterým budou prostředky z FRR navrženy k převodu do rozpočtu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A522854" w14:textId="77777777" w:rsidR="009003B6" w:rsidRPr="005125C8" w:rsidRDefault="009003B6" w:rsidP="005125C8">
      <w:pPr>
        <w:pStyle w:val="KUJKnormal"/>
      </w:pPr>
    </w:p>
    <w:p w14:paraId="3CE219B3" w14:textId="77777777" w:rsidR="009003B6" w:rsidRDefault="009003B6" w:rsidP="006E6183">
      <w:pPr>
        <w:pStyle w:val="KUJKnormal"/>
      </w:pPr>
    </w:p>
    <w:p w14:paraId="4900B32E" w14:textId="77777777" w:rsidR="009003B6" w:rsidRDefault="009003B6" w:rsidP="00077C29">
      <w:pPr>
        <w:pStyle w:val="KUJKmezeraDZ"/>
      </w:pPr>
      <w:bookmarkStart w:id="11" w:name="US_DuvodZprava"/>
      <w:bookmarkEnd w:id="11"/>
    </w:p>
    <w:p w14:paraId="3AE6CCAB" w14:textId="77777777" w:rsidR="009003B6" w:rsidRDefault="009003B6" w:rsidP="00077C29">
      <w:pPr>
        <w:pStyle w:val="KUJKnadpisDZ"/>
      </w:pPr>
      <w:r>
        <w:t>DŮVODOVÁ ZPRÁVA</w:t>
      </w:r>
    </w:p>
    <w:p w14:paraId="4346979C" w14:textId="77777777" w:rsidR="009003B6" w:rsidRPr="002D2557" w:rsidRDefault="009003B6" w:rsidP="001005D3">
      <w:pPr>
        <w:spacing w:before="120" w:after="120"/>
        <w:ind w:right="423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06330D33" w14:textId="77777777" w:rsidR="009003B6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2" w:name="_Hlk144479286"/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kultury a památkové péče </w:t>
      </w:r>
      <w:bookmarkEnd w:id="12"/>
      <w:r>
        <w:rPr>
          <w:rFonts w:ascii="Arial" w:eastAsia="Times New Roman" w:hAnsi="Arial" w:cs="Arial"/>
          <w:sz w:val="20"/>
          <w:szCs w:val="20"/>
          <w:lang w:eastAsia="cs-CZ"/>
        </w:rPr>
        <w:t>(dále jen OKPP) po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žád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al 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dbor ho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dářské a majetkové správy (dále jen OHMS)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řípravu </w:t>
      </w:r>
      <w:r w:rsidRPr="000363B7">
        <w:rPr>
          <w:rFonts w:ascii="Arial" w:eastAsia="Times New Roman" w:hAnsi="Arial" w:cs="Arial"/>
          <w:sz w:val="20"/>
          <w:szCs w:val="20"/>
          <w:lang w:eastAsia="cs-CZ"/>
        </w:rPr>
        <w:t>majetkové di</w:t>
      </w: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0363B7">
        <w:rPr>
          <w:rFonts w:ascii="Arial" w:eastAsia="Times New Roman" w:hAnsi="Arial" w:cs="Arial"/>
          <w:sz w:val="20"/>
          <w:szCs w:val="20"/>
          <w:lang w:eastAsia="cs-CZ"/>
        </w:rPr>
        <w:t xml:space="preserve">pozice </w:t>
      </w:r>
      <w:r>
        <w:rPr>
          <w:rFonts w:ascii="Arial" w:eastAsia="Times New Roman" w:hAnsi="Arial" w:cs="Arial"/>
          <w:sz w:val="20"/>
          <w:szCs w:val="20"/>
          <w:lang w:eastAsia="cs-CZ"/>
        </w:rPr>
        <w:t>k proj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>dná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orgánech kraje. </w:t>
      </w:r>
    </w:p>
    <w:p w14:paraId="6F8E029D" w14:textId="65E4F400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 w:rsidRPr="00997FE4">
        <w:rPr>
          <w:rFonts w:ascii="Arial" w:eastAsia="Times New Roman" w:hAnsi="Arial" w:cs="Arial"/>
          <w:sz w:val="20"/>
          <w:szCs w:val="20"/>
          <w:lang w:eastAsia="cs-CZ"/>
        </w:rPr>
        <w:t xml:space="preserve">Jedná se 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koupi </w:t>
      </w:r>
      <w:bookmarkStart w:id="13" w:name="_Hlk144284392"/>
      <w:r w:rsidRPr="00A06174">
        <w:rPr>
          <w:rFonts w:ascii="Arial" w:eastAsia="Times New Roman" w:hAnsi="Arial" w:cs="Arial"/>
          <w:sz w:val="20"/>
          <w:szCs w:val="20"/>
          <w:lang w:eastAsia="cs-CZ"/>
        </w:rPr>
        <w:t>nemovitostí</w:t>
      </w:r>
      <w:bookmarkEnd w:id="13"/>
      <w:r w:rsidRPr="00A0617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 </w:t>
      </w:r>
      <w:r>
        <w:rPr>
          <w:rFonts w:ascii="Arial" w:hAnsi="Arial"/>
          <w:sz w:val="20"/>
          <w:szCs w:val="28"/>
        </w:rPr>
        <w:t xml:space="preserve">obci Jankov a </w:t>
      </w:r>
      <w:r w:rsidRPr="00147966">
        <w:rPr>
          <w:rFonts w:ascii="Arial" w:hAnsi="Arial"/>
          <w:sz w:val="20"/>
          <w:szCs w:val="28"/>
        </w:rPr>
        <w:t xml:space="preserve">k. ú. </w:t>
      </w:r>
      <w:r>
        <w:rPr>
          <w:rFonts w:ascii="Arial" w:hAnsi="Arial"/>
          <w:sz w:val="20"/>
          <w:szCs w:val="28"/>
        </w:rPr>
        <w:t>H</w:t>
      </w:r>
      <w:r w:rsidRPr="00147966">
        <w:rPr>
          <w:rFonts w:ascii="Arial" w:hAnsi="Arial"/>
          <w:sz w:val="20"/>
          <w:szCs w:val="28"/>
        </w:rPr>
        <w:t>o</w:t>
      </w:r>
      <w:r>
        <w:rPr>
          <w:rFonts w:ascii="Arial" w:hAnsi="Arial"/>
          <w:sz w:val="20"/>
          <w:szCs w:val="28"/>
        </w:rPr>
        <w:t>lašovice</w:t>
      </w:r>
      <w:r w:rsidRPr="00147966">
        <w:rPr>
          <w:rFonts w:ascii="Arial" w:hAnsi="Arial"/>
          <w:sz w:val="20"/>
          <w:szCs w:val="28"/>
        </w:rPr>
        <w:t>, a to pozemk</w:t>
      </w:r>
      <w:r>
        <w:rPr>
          <w:rFonts w:ascii="Arial" w:hAnsi="Arial"/>
          <w:sz w:val="20"/>
          <w:szCs w:val="28"/>
        </w:rPr>
        <w:t>ů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stavební </w:t>
      </w:r>
      <w:r w:rsidRPr="00147966">
        <w:rPr>
          <w:rFonts w:ascii="Arial" w:hAnsi="Arial"/>
          <w:sz w:val="20"/>
          <w:szCs w:val="28"/>
        </w:rPr>
        <w:t>parcely KN č. </w:t>
      </w:r>
      <w:hyperlink r:id="rId7" w:history="1">
        <w:r w:rsidRPr="00E86F7A">
          <w:rPr>
            <w:rStyle w:val="Hypertextovodkaz"/>
            <w:rFonts w:ascii="Arial" w:hAnsi="Arial"/>
            <w:sz w:val="20"/>
            <w:szCs w:val="28"/>
          </w:rPr>
          <w:t>53/1</w:t>
        </w:r>
      </w:hyperlink>
      <w:r>
        <w:rPr>
          <w:rFonts w:ascii="Arial" w:hAnsi="Arial"/>
          <w:sz w:val="20"/>
          <w:szCs w:val="28"/>
        </w:rPr>
        <w:t xml:space="preserve"> a stavební </w:t>
      </w:r>
      <w:r w:rsidRPr="00147966">
        <w:rPr>
          <w:rFonts w:ascii="Arial" w:hAnsi="Arial"/>
          <w:sz w:val="20"/>
          <w:szCs w:val="28"/>
        </w:rPr>
        <w:t>parcely KN č. </w:t>
      </w:r>
      <w:hyperlink r:id="rId8" w:history="1">
        <w:r w:rsidRPr="00E86F7A">
          <w:rPr>
            <w:rStyle w:val="Hypertextovodkaz"/>
            <w:rFonts w:ascii="Arial" w:hAnsi="Arial"/>
            <w:sz w:val="20"/>
            <w:szCs w:val="28"/>
          </w:rPr>
          <w:t>53/2</w:t>
        </w:r>
      </w:hyperlink>
      <w:r>
        <w:rPr>
          <w:rFonts w:ascii="Arial" w:hAnsi="Arial"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 xml:space="preserve">včetně stavby </w:t>
      </w:r>
      <w:r>
        <w:rPr>
          <w:rFonts w:ascii="Arial" w:hAnsi="Arial"/>
          <w:sz w:val="20"/>
          <w:szCs w:val="28"/>
        </w:rPr>
        <w:t xml:space="preserve">rodinného domu v Holašovicích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>1</w:t>
      </w:r>
      <w:r>
        <w:rPr>
          <w:rFonts w:ascii="Arial" w:hAnsi="Arial"/>
          <w:sz w:val="20"/>
          <w:szCs w:val="28"/>
        </w:rPr>
        <w:t>1</w:t>
      </w:r>
      <w:r w:rsidRPr="00147966">
        <w:rPr>
          <w:rFonts w:ascii="Arial" w:hAnsi="Arial"/>
          <w:sz w:val="20"/>
          <w:szCs w:val="28"/>
        </w:rPr>
        <w:t xml:space="preserve">, </w:t>
      </w:r>
      <w:r w:rsidRPr="00147966">
        <w:rPr>
          <w:rFonts w:ascii="Arial" w:hAnsi="Arial" w:cs="Arial"/>
          <w:sz w:val="20"/>
          <w:szCs w:val="20"/>
        </w:rPr>
        <w:t>která je je</w:t>
      </w:r>
      <w:r>
        <w:rPr>
          <w:rFonts w:ascii="Arial" w:hAnsi="Arial" w:cs="Arial"/>
          <w:sz w:val="20"/>
          <w:szCs w:val="20"/>
        </w:rPr>
        <w:t>jic</w:t>
      </w:r>
      <w:r w:rsidRPr="00147966">
        <w:rPr>
          <w:rFonts w:ascii="Arial" w:hAnsi="Arial" w:cs="Arial"/>
          <w:sz w:val="20"/>
          <w:szCs w:val="20"/>
        </w:rPr>
        <w:t>h součástí,</w:t>
      </w:r>
      <w:r w:rsidRPr="00147966">
        <w:rPr>
          <w:rFonts w:ascii="Arial" w:hAnsi="Arial"/>
          <w:sz w:val="20"/>
          <w:szCs w:val="28"/>
        </w:rPr>
        <w:t xml:space="preserve"> a pozemku </w:t>
      </w:r>
      <w:r>
        <w:rPr>
          <w:rFonts w:ascii="Arial" w:hAnsi="Arial"/>
          <w:sz w:val="20"/>
          <w:szCs w:val="28"/>
        </w:rPr>
        <w:t>stavební</w:t>
      </w:r>
      <w:r w:rsidRPr="00147966">
        <w:rPr>
          <w:rFonts w:ascii="Arial" w:hAnsi="Arial"/>
          <w:sz w:val="20"/>
          <w:szCs w:val="28"/>
        </w:rPr>
        <w:t xml:space="preserve"> parcely KN č. </w:t>
      </w:r>
      <w:r>
        <w:rPr>
          <w:rFonts w:ascii="Arial" w:hAnsi="Arial"/>
          <w:sz w:val="20"/>
          <w:szCs w:val="28"/>
        </w:rPr>
        <w:t>14</w:t>
      </w:r>
      <w:r w:rsidRPr="00147966">
        <w:rPr>
          <w:rFonts w:ascii="Arial" w:hAnsi="Arial"/>
          <w:sz w:val="20"/>
          <w:szCs w:val="28"/>
        </w:rPr>
        <w:t xml:space="preserve">6 včetně </w:t>
      </w:r>
      <w:r>
        <w:rPr>
          <w:rFonts w:ascii="Arial" w:hAnsi="Arial"/>
          <w:sz w:val="20"/>
          <w:szCs w:val="28"/>
        </w:rPr>
        <w:t xml:space="preserve">jiné </w:t>
      </w:r>
      <w:r w:rsidRPr="00147966">
        <w:rPr>
          <w:rFonts w:ascii="Arial" w:hAnsi="Arial"/>
          <w:sz w:val="20"/>
          <w:szCs w:val="28"/>
        </w:rPr>
        <w:t xml:space="preserve">stavby </w:t>
      </w:r>
      <w:bookmarkStart w:id="14" w:name="_Hlk167723119"/>
      <w:r>
        <w:rPr>
          <w:rFonts w:ascii="Arial" w:hAnsi="Arial"/>
          <w:sz w:val="20"/>
          <w:szCs w:val="28"/>
        </w:rPr>
        <w:t xml:space="preserve">bez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/če.</w:t>
      </w:r>
      <w:r w:rsidRPr="00147966">
        <w:rPr>
          <w:rFonts w:ascii="Arial" w:hAnsi="Arial"/>
          <w:sz w:val="20"/>
          <w:szCs w:val="28"/>
        </w:rPr>
        <w:t xml:space="preserve">, </w:t>
      </w:r>
      <w:bookmarkEnd w:id="14"/>
      <w:r w:rsidRPr="00147966">
        <w:rPr>
          <w:rFonts w:ascii="Arial" w:hAnsi="Arial" w:cs="Arial"/>
          <w:sz w:val="20"/>
          <w:szCs w:val="20"/>
        </w:rPr>
        <w:t>která je jeho součástí,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a dále pozemků </w:t>
      </w:r>
      <w:r w:rsidRPr="00147966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ové</w:t>
      </w:r>
      <w:r w:rsidRPr="00147966">
        <w:rPr>
          <w:rFonts w:ascii="Arial" w:hAnsi="Arial"/>
          <w:sz w:val="20"/>
          <w:szCs w:val="28"/>
        </w:rPr>
        <w:t xml:space="preserve"> parcely KN č. </w:t>
      </w:r>
      <w:hyperlink r:id="rId9" w:history="1">
        <w:r w:rsidRPr="00225F58">
          <w:rPr>
            <w:rStyle w:val="Hypertextovodkaz"/>
            <w:rFonts w:ascii="Arial" w:hAnsi="Arial"/>
            <w:sz w:val="20"/>
            <w:szCs w:val="28"/>
          </w:rPr>
          <w:t>2983/7</w:t>
        </w:r>
      </w:hyperlink>
      <w:r>
        <w:rPr>
          <w:rFonts w:ascii="Arial" w:hAnsi="Arial"/>
          <w:sz w:val="20"/>
          <w:szCs w:val="28"/>
        </w:rPr>
        <w:t xml:space="preserve"> a </w:t>
      </w:r>
      <w:r w:rsidRPr="00147966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ové</w:t>
      </w:r>
      <w:r w:rsidRPr="00147966">
        <w:rPr>
          <w:rFonts w:ascii="Arial" w:hAnsi="Arial"/>
          <w:sz w:val="20"/>
          <w:szCs w:val="28"/>
        </w:rPr>
        <w:t xml:space="preserve"> parcely KN č. </w:t>
      </w:r>
      <w:r>
        <w:rPr>
          <w:rFonts w:ascii="Arial" w:hAnsi="Arial"/>
          <w:sz w:val="20"/>
          <w:szCs w:val="28"/>
        </w:rPr>
        <w:t xml:space="preserve">4082/9 </w:t>
      </w:r>
      <w:r w:rsidRPr="00147966">
        <w:rPr>
          <w:rFonts w:ascii="Arial" w:hAnsi="Arial"/>
          <w:sz w:val="20"/>
          <w:szCs w:val="28"/>
        </w:rPr>
        <w:t xml:space="preserve">z vlastnictví </w:t>
      </w:r>
      <w:r w:rsidRPr="009003B6">
        <w:rPr>
          <w:rStyle w:val="KUJKSkrytytext"/>
          <w:color w:val="auto"/>
        </w:rPr>
        <w:t>******</w:t>
      </w:r>
      <w:r w:rsidRPr="00147966"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/>
          <w:sz w:val="20"/>
          <w:szCs w:val="28"/>
        </w:rPr>
        <w:t xml:space="preserve">(dále jen </w:t>
      </w: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), </w:t>
      </w:r>
      <w:r w:rsidRPr="00147966">
        <w:rPr>
          <w:rFonts w:ascii="Arial" w:hAnsi="Arial"/>
          <w:sz w:val="20"/>
          <w:szCs w:val="28"/>
        </w:rPr>
        <w:t>do vlastnictví Jihočeského kraje, za účelem v</w:t>
      </w:r>
      <w:r>
        <w:rPr>
          <w:rFonts w:ascii="Arial" w:hAnsi="Arial"/>
          <w:sz w:val="20"/>
          <w:szCs w:val="28"/>
        </w:rPr>
        <w:t>y</w:t>
      </w:r>
      <w:r w:rsidRPr="00147966">
        <w:rPr>
          <w:rFonts w:ascii="Arial" w:hAnsi="Arial"/>
          <w:sz w:val="20"/>
          <w:szCs w:val="28"/>
        </w:rPr>
        <w:t>tv</w:t>
      </w:r>
      <w:r>
        <w:rPr>
          <w:rFonts w:ascii="Arial" w:hAnsi="Arial"/>
          <w:sz w:val="20"/>
          <w:szCs w:val="28"/>
        </w:rPr>
        <w:t>oření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„</w:t>
      </w:r>
      <w:bookmarkStart w:id="15" w:name="_Hlk167795650"/>
      <w:r>
        <w:rPr>
          <w:rFonts w:ascii="Arial" w:hAnsi="Arial"/>
          <w:sz w:val="20"/>
          <w:szCs w:val="28"/>
        </w:rPr>
        <w:t>Krajsk</w:t>
      </w:r>
      <w:r w:rsidRPr="00147966">
        <w:rPr>
          <w:rFonts w:ascii="Arial" w:hAnsi="Arial"/>
          <w:sz w:val="20"/>
          <w:szCs w:val="28"/>
        </w:rPr>
        <w:t xml:space="preserve">ého </w:t>
      </w:r>
      <w:r>
        <w:rPr>
          <w:rFonts w:ascii="Arial" w:hAnsi="Arial"/>
          <w:sz w:val="20"/>
          <w:szCs w:val="28"/>
        </w:rPr>
        <w:t>inf</w:t>
      </w:r>
      <w:r w:rsidRPr="00147966">
        <w:rPr>
          <w:rFonts w:ascii="Arial" w:hAnsi="Arial"/>
          <w:sz w:val="20"/>
          <w:szCs w:val="28"/>
        </w:rPr>
        <w:t>o</w:t>
      </w:r>
      <w:r>
        <w:rPr>
          <w:rFonts w:ascii="Arial" w:hAnsi="Arial"/>
          <w:sz w:val="20"/>
          <w:szCs w:val="28"/>
        </w:rPr>
        <w:t>r</w:t>
      </w:r>
      <w:r w:rsidRPr="00147966">
        <w:rPr>
          <w:rFonts w:ascii="Arial" w:hAnsi="Arial"/>
          <w:sz w:val="20"/>
          <w:szCs w:val="28"/>
        </w:rPr>
        <w:t>ma</w:t>
      </w:r>
      <w:r>
        <w:rPr>
          <w:rFonts w:ascii="Arial" w:hAnsi="Arial"/>
          <w:sz w:val="20"/>
          <w:szCs w:val="28"/>
        </w:rPr>
        <w:t>čního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c</w:t>
      </w:r>
      <w:r w:rsidRPr="00147966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ntra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pro pr</w:t>
      </w:r>
      <w:r w:rsidRPr="00147966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ze</w:t>
      </w:r>
      <w:r w:rsidRPr="00147966">
        <w:rPr>
          <w:rFonts w:ascii="Arial" w:hAnsi="Arial"/>
          <w:sz w:val="20"/>
          <w:szCs w:val="28"/>
        </w:rPr>
        <w:t>n</w:t>
      </w:r>
      <w:r>
        <w:rPr>
          <w:rFonts w:ascii="Arial" w:hAnsi="Arial"/>
          <w:sz w:val="20"/>
          <w:szCs w:val="28"/>
        </w:rPr>
        <w:t>taci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tradičn</w:t>
      </w:r>
      <w:r w:rsidRPr="00147966">
        <w:rPr>
          <w:rFonts w:ascii="Arial" w:hAnsi="Arial"/>
          <w:sz w:val="20"/>
          <w:szCs w:val="28"/>
        </w:rPr>
        <w:t>í</w:t>
      </w:r>
      <w:r>
        <w:rPr>
          <w:rFonts w:ascii="Arial" w:hAnsi="Arial"/>
          <w:sz w:val="20"/>
          <w:szCs w:val="28"/>
        </w:rPr>
        <w:t xml:space="preserve"> li</w:t>
      </w:r>
      <w:r w:rsidRPr="00147966">
        <w:rPr>
          <w:rFonts w:ascii="Arial" w:hAnsi="Arial"/>
          <w:sz w:val="20"/>
          <w:szCs w:val="28"/>
        </w:rPr>
        <w:t>do</w:t>
      </w:r>
      <w:r>
        <w:rPr>
          <w:rFonts w:ascii="Arial" w:hAnsi="Arial"/>
          <w:sz w:val="20"/>
          <w:szCs w:val="28"/>
        </w:rPr>
        <w:t>vé k</w:t>
      </w:r>
      <w:r w:rsidRPr="00147966">
        <w:rPr>
          <w:rFonts w:ascii="Arial" w:hAnsi="Arial"/>
          <w:sz w:val="20"/>
          <w:szCs w:val="28"/>
        </w:rPr>
        <w:t>u</w:t>
      </w:r>
      <w:r>
        <w:rPr>
          <w:rFonts w:ascii="Arial" w:hAnsi="Arial"/>
          <w:sz w:val="20"/>
          <w:szCs w:val="28"/>
        </w:rPr>
        <w:t>ltury jižních Čech“.</w:t>
      </w:r>
    </w:p>
    <w:bookmarkEnd w:id="15"/>
    <w:p w14:paraId="36073DDE" w14:textId="437823F9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Protože rodinný dům čp. 11 a vedlejší stavby a příslušenství k tomuto domu ve vlastnictví </w:t>
      </w:r>
      <w:r w:rsidRPr="009003B6">
        <w:rPr>
          <w:rStyle w:val="KUJKSkrytytext"/>
          <w:color w:val="auto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C3AD6">
        <w:rPr>
          <w:rFonts w:ascii="Arial" w:eastAsia="Times New Roman" w:hAnsi="Arial" w:cs="Arial"/>
          <w:sz w:val="20"/>
          <w:szCs w:val="20"/>
          <w:lang w:eastAsia="cs-CZ"/>
        </w:rPr>
        <w:t xml:space="preserve">jsou </w:t>
      </w:r>
      <w:r>
        <w:rPr>
          <w:rFonts w:ascii="Arial" w:eastAsia="Times New Roman" w:hAnsi="Arial" w:cs="Arial"/>
          <w:sz w:val="20"/>
          <w:szCs w:val="20"/>
          <w:lang w:eastAsia="cs-CZ"/>
        </w:rPr>
        <w:t>součástí nejen pozemku</w:t>
      </w:r>
      <w:r w:rsidRPr="005B1554">
        <w:rPr>
          <w:rFonts w:ascii="Arial" w:hAnsi="Arial"/>
          <w:sz w:val="20"/>
          <w:szCs w:val="28"/>
        </w:rPr>
        <w:t xml:space="preserve"> </w:t>
      </w:r>
      <w:bookmarkStart w:id="16" w:name="_Hlk167719555"/>
      <w:r>
        <w:rPr>
          <w:rFonts w:ascii="Arial" w:hAnsi="Arial"/>
          <w:sz w:val="20"/>
          <w:szCs w:val="28"/>
        </w:rPr>
        <w:t xml:space="preserve">stavební </w:t>
      </w:r>
      <w:r w:rsidRPr="00147966">
        <w:rPr>
          <w:rFonts w:ascii="Arial" w:hAnsi="Arial"/>
          <w:sz w:val="20"/>
          <w:szCs w:val="28"/>
        </w:rPr>
        <w:t>parcely KN č. </w:t>
      </w:r>
      <w:hyperlink r:id="rId10" w:history="1">
        <w:r w:rsidRPr="00E86F7A">
          <w:rPr>
            <w:rStyle w:val="Hypertextovodkaz"/>
            <w:rFonts w:ascii="Arial" w:hAnsi="Arial"/>
            <w:sz w:val="20"/>
            <w:szCs w:val="28"/>
          </w:rPr>
          <w:t>53/1</w:t>
        </w:r>
      </w:hyperlink>
      <w:r>
        <w:rPr>
          <w:rFonts w:ascii="Arial" w:hAnsi="Arial"/>
          <w:sz w:val="20"/>
          <w:szCs w:val="28"/>
        </w:rPr>
        <w:t xml:space="preserve"> </w:t>
      </w:r>
      <w:bookmarkEnd w:id="16"/>
      <w:r>
        <w:rPr>
          <w:rFonts w:ascii="Arial" w:hAnsi="Arial"/>
          <w:sz w:val="20"/>
          <w:szCs w:val="28"/>
        </w:rPr>
        <w:t xml:space="preserve">(rovněž ve vlastnictví </w:t>
      </w: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>),</w:t>
      </w:r>
      <w:r>
        <w:rPr>
          <w:rStyle w:val="Znakapoznpodarou"/>
          <w:rFonts w:ascii="Arial" w:hAnsi="Arial"/>
          <w:sz w:val="20"/>
          <w:szCs w:val="28"/>
        </w:rPr>
        <w:footnoteReference w:id="1"/>
      </w:r>
      <w:r>
        <w:rPr>
          <w:rFonts w:ascii="Arial" w:hAnsi="Arial"/>
          <w:sz w:val="20"/>
          <w:szCs w:val="28"/>
        </w:rPr>
        <w:t xml:space="preserve"> ale i pozemků ve vlastnictví obce Jankov (stavební </w:t>
      </w:r>
      <w:r w:rsidRPr="00147966">
        <w:rPr>
          <w:rFonts w:ascii="Arial" w:hAnsi="Arial"/>
          <w:sz w:val="20"/>
          <w:szCs w:val="28"/>
        </w:rPr>
        <w:t>parcely KN č. </w:t>
      </w:r>
      <w:hyperlink r:id="rId11" w:history="1">
        <w:r w:rsidRPr="00E86F7A">
          <w:rPr>
            <w:rStyle w:val="Hypertextovodkaz"/>
            <w:rFonts w:ascii="Arial" w:hAnsi="Arial"/>
            <w:sz w:val="20"/>
            <w:szCs w:val="28"/>
          </w:rPr>
          <w:t>53/2</w:t>
        </w:r>
      </w:hyperlink>
      <w:r>
        <w:rPr>
          <w:rFonts w:ascii="Arial" w:hAnsi="Arial"/>
          <w:sz w:val="20"/>
          <w:szCs w:val="28"/>
        </w:rPr>
        <w:t xml:space="preserve"> a pozemkových parcel KN č.: </w:t>
      </w:r>
      <w:hyperlink r:id="rId12" w:history="1">
        <w:r w:rsidRPr="00225F58">
          <w:rPr>
            <w:rStyle w:val="Hypertextovodkaz"/>
            <w:rFonts w:ascii="Arial" w:hAnsi="Arial"/>
            <w:sz w:val="20"/>
            <w:szCs w:val="28"/>
          </w:rPr>
          <w:t>2983/7</w:t>
        </w:r>
      </w:hyperlink>
      <w:r>
        <w:rPr>
          <w:rFonts w:ascii="Arial" w:hAnsi="Arial"/>
          <w:sz w:val="20"/>
          <w:szCs w:val="28"/>
        </w:rPr>
        <w:t xml:space="preserve">, </w:t>
      </w:r>
      <w:hyperlink r:id="rId13" w:history="1">
        <w:r w:rsidRPr="00624BA2">
          <w:rPr>
            <w:rStyle w:val="Hypertextovodkaz"/>
            <w:rFonts w:ascii="Arial" w:hAnsi="Arial"/>
            <w:sz w:val="20"/>
            <w:szCs w:val="28"/>
          </w:rPr>
          <w:t>3059</w:t>
        </w:r>
      </w:hyperlink>
      <w:r>
        <w:rPr>
          <w:rFonts w:ascii="Arial" w:hAnsi="Arial"/>
          <w:sz w:val="20"/>
          <w:szCs w:val="28"/>
        </w:rPr>
        <w:t xml:space="preserve"> a </w:t>
      </w:r>
      <w:hyperlink r:id="rId14" w:history="1">
        <w:r w:rsidRPr="00624BA2">
          <w:rPr>
            <w:rStyle w:val="Hypertextovodkaz"/>
            <w:rFonts w:ascii="Arial" w:hAnsi="Arial"/>
            <w:sz w:val="20"/>
            <w:szCs w:val="28"/>
          </w:rPr>
          <w:t>4082/5</w:t>
        </w:r>
      </w:hyperlink>
      <w:r>
        <w:rPr>
          <w:rFonts w:ascii="Arial" w:hAnsi="Arial"/>
          <w:sz w:val="20"/>
          <w:szCs w:val="28"/>
        </w:rPr>
        <w:t>),</w:t>
      </w:r>
      <w:r>
        <w:rPr>
          <w:rStyle w:val="Znakapoznpodarou"/>
          <w:rFonts w:ascii="Arial" w:hAnsi="Arial"/>
          <w:sz w:val="20"/>
          <w:szCs w:val="28"/>
        </w:rPr>
        <w:footnoteReference w:id="2"/>
      </w:r>
      <w:r>
        <w:rPr>
          <w:rFonts w:ascii="Arial" w:hAnsi="Arial"/>
          <w:sz w:val="20"/>
          <w:szCs w:val="28"/>
        </w:rPr>
        <w:t xml:space="preserve"> rozhodl se </w:t>
      </w: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tento stav napravit odkoupením pozemků od obce Jankov (dále jen obce) do svého vlastnictví.</w:t>
      </w:r>
    </w:p>
    <w:p w14:paraId="4EDD38CD" w14:textId="77777777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Za tímto účelem pořídil geometrický plán č. 268-203/2019, na základě kterého byly z pozemků obce nově odděleny:</w:t>
      </w:r>
    </w:p>
    <w:p w14:paraId="17D8F16F" w14:textId="33D53385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- z pozemku pozemkové parcely KN č. </w:t>
      </w:r>
      <w:hyperlink r:id="rId15" w:history="1">
        <w:r w:rsidRPr="00624BA2">
          <w:rPr>
            <w:rStyle w:val="Hypertextovodkaz"/>
            <w:rFonts w:ascii="Arial" w:hAnsi="Arial"/>
            <w:sz w:val="20"/>
            <w:szCs w:val="28"/>
          </w:rPr>
          <w:t>4082/5</w:t>
        </w:r>
      </w:hyperlink>
      <w:r>
        <w:rPr>
          <w:rFonts w:ascii="Arial" w:hAnsi="Arial"/>
          <w:sz w:val="20"/>
          <w:szCs w:val="28"/>
        </w:rPr>
        <w:t xml:space="preserve"> pozemek stavební </w:t>
      </w:r>
      <w:r w:rsidRPr="00147966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147966">
        <w:rPr>
          <w:rFonts w:ascii="Arial" w:hAnsi="Arial"/>
          <w:sz w:val="20"/>
          <w:szCs w:val="28"/>
        </w:rPr>
        <w:t xml:space="preserve"> č.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>1</w:t>
      </w:r>
      <w:r>
        <w:rPr>
          <w:rFonts w:ascii="Arial" w:hAnsi="Arial"/>
          <w:sz w:val="20"/>
          <w:szCs w:val="28"/>
        </w:rPr>
        <w:t xml:space="preserve">46 – zastavěná plocha </w:t>
      </w:r>
      <w:bookmarkStart w:id="19" w:name="_Hlk167726843"/>
      <w:r>
        <w:rPr>
          <w:rFonts w:ascii="Arial" w:hAnsi="Arial"/>
          <w:sz w:val="20"/>
          <w:szCs w:val="28"/>
        </w:rPr>
        <w:t>o výměře 17 m</w:t>
      </w:r>
      <w:r>
        <w:rPr>
          <w:rFonts w:ascii="Arial" w:hAnsi="Arial"/>
          <w:sz w:val="20"/>
          <w:szCs w:val="28"/>
          <w:vertAlign w:val="superscript"/>
        </w:rPr>
        <w:t>2</w:t>
      </w:r>
      <w:bookmarkEnd w:id="19"/>
      <w:r>
        <w:rPr>
          <w:rFonts w:ascii="Arial" w:hAnsi="Arial"/>
          <w:sz w:val="20"/>
          <w:szCs w:val="28"/>
        </w:rPr>
        <w:t xml:space="preserve">, jehož součástí je jiná stavba bez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 xml:space="preserve">/če. (chlívek ve vlastnictví </w:t>
      </w: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>)</w:t>
      </w:r>
      <w:r w:rsidRPr="00147966">
        <w:rPr>
          <w:rFonts w:ascii="Arial" w:hAnsi="Arial"/>
          <w:sz w:val="20"/>
          <w:szCs w:val="28"/>
        </w:rPr>
        <w:t>,</w:t>
      </w:r>
    </w:p>
    <w:p w14:paraId="78B2E472" w14:textId="77777777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- pozemek pozemková parcela KN č. 4082/9 – zahrada </w:t>
      </w:r>
      <w:bookmarkStart w:id="20" w:name="_Hlk167727591"/>
      <w:r>
        <w:rPr>
          <w:rFonts w:ascii="Arial" w:hAnsi="Arial"/>
          <w:sz w:val="20"/>
          <w:szCs w:val="28"/>
        </w:rPr>
        <w:t>o výměře 88 m</w:t>
      </w:r>
      <w:r>
        <w:rPr>
          <w:rFonts w:ascii="Arial" w:hAnsi="Arial"/>
          <w:sz w:val="20"/>
          <w:szCs w:val="28"/>
          <w:vertAlign w:val="superscript"/>
        </w:rPr>
        <w:t>2</w:t>
      </w:r>
      <w:bookmarkEnd w:id="20"/>
      <w:r>
        <w:rPr>
          <w:rFonts w:ascii="Arial" w:hAnsi="Arial"/>
          <w:sz w:val="20"/>
          <w:szCs w:val="28"/>
        </w:rPr>
        <w:t>,</w:t>
      </w:r>
      <w:r>
        <w:rPr>
          <w:rFonts w:ascii="Arial" w:hAnsi="Arial"/>
          <w:sz w:val="20"/>
          <w:szCs w:val="28"/>
          <w:vertAlign w:val="superscript"/>
        </w:rPr>
        <w:t xml:space="preserve"> </w:t>
      </w:r>
      <w:r>
        <w:rPr>
          <w:rFonts w:ascii="Arial" w:hAnsi="Arial"/>
          <w:sz w:val="20"/>
          <w:szCs w:val="28"/>
        </w:rPr>
        <w:t>který</w:t>
      </w:r>
      <w:r w:rsidRPr="00211D55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vznikl sloučením dílu „a“ odděleného z </w:t>
      </w:r>
      <w:bookmarkStart w:id="21" w:name="_Hlk167723824"/>
      <w:r>
        <w:rPr>
          <w:rFonts w:ascii="Arial" w:hAnsi="Arial"/>
          <w:sz w:val="20"/>
          <w:szCs w:val="28"/>
        </w:rPr>
        <w:t>pozemku</w:t>
      </w:r>
      <w:bookmarkEnd w:id="21"/>
      <w:r>
        <w:rPr>
          <w:rFonts w:ascii="Arial" w:hAnsi="Arial"/>
          <w:sz w:val="20"/>
          <w:szCs w:val="28"/>
        </w:rPr>
        <w:t xml:space="preserve"> pozemkové parcely KN č. </w:t>
      </w:r>
      <w:hyperlink r:id="rId16" w:history="1">
        <w:r w:rsidRPr="00624BA2">
          <w:rPr>
            <w:rStyle w:val="Hypertextovodkaz"/>
            <w:rFonts w:ascii="Arial" w:hAnsi="Arial"/>
            <w:sz w:val="20"/>
            <w:szCs w:val="28"/>
          </w:rPr>
          <w:t>3059</w:t>
        </w:r>
      </w:hyperlink>
      <w:r>
        <w:rPr>
          <w:rFonts w:ascii="Arial" w:hAnsi="Arial"/>
          <w:sz w:val="20"/>
          <w:szCs w:val="28"/>
        </w:rPr>
        <w:t xml:space="preserve"> a dílu „b“ odděleného z pozemku pozemkové parcely KN č. </w:t>
      </w:r>
      <w:hyperlink r:id="rId17" w:history="1">
        <w:r w:rsidRPr="00624BA2">
          <w:rPr>
            <w:rStyle w:val="Hypertextovodkaz"/>
            <w:rFonts w:ascii="Arial" w:hAnsi="Arial"/>
            <w:sz w:val="20"/>
            <w:szCs w:val="28"/>
          </w:rPr>
          <w:t>4082/5</w:t>
        </w:r>
      </w:hyperlink>
      <w:r>
        <w:rPr>
          <w:rFonts w:ascii="Arial" w:hAnsi="Arial"/>
          <w:sz w:val="20"/>
          <w:szCs w:val="28"/>
        </w:rPr>
        <w:t>.</w:t>
      </w:r>
    </w:p>
    <w:p w14:paraId="01F2E14E" w14:textId="77675DD7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Tyto nově oddělené pozemky společně s celými pozemky </w:t>
      </w:r>
      <w:r>
        <w:rPr>
          <w:rFonts w:ascii="Arial" w:hAnsi="Arial"/>
          <w:sz w:val="20"/>
          <w:szCs w:val="28"/>
        </w:rPr>
        <w:t xml:space="preserve">stavební </w:t>
      </w:r>
      <w:r w:rsidRPr="00147966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ou</w:t>
      </w:r>
      <w:r w:rsidRPr="00147966">
        <w:rPr>
          <w:rFonts w:ascii="Arial" w:hAnsi="Arial"/>
          <w:sz w:val="20"/>
          <w:szCs w:val="28"/>
        </w:rPr>
        <w:t xml:space="preserve"> KN č. </w:t>
      </w:r>
      <w:hyperlink r:id="rId18" w:history="1">
        <w:r w:rsidRPr="00E86F7A">
          <w:rPr>
            <w:rStyle w:val="Hypertextovodkaz"/>
            <w:rFonts w:ascii="Arial" w:hAnsi="Arial"/>
            <w:sz w:val="20"/>
            <w:szCs w:val="28"/>
          </w:rPr>
          <w:t>53/2</w:t>
        </w:r>
      </w:hyperlink>
      <w:r>
        <w:rPr>
          <w:rFonts w:ascii="Arial" w:hAnsi="Arial"/>
          <w:sz w:val="20"/>
          <w:szCs w:val="28"/>
        </w:rPr>
        <w:t xml:space="preserve"> – zastavěná plocha a nádvoří o výměře 86 m</w:t>
      </w:r>
      <w:r>
        <w:rPr>
          <w:rFonts w:ascii="Arial" w:hAnsi="Arial"/>
          <w:sz w:val="20"/>
          <w:szCs w:val="28"/>
          <w:vertAlign w:val="superscript"/>
        </w:rPr>
        <w:t xml:space="preserve">2 </w:t>
      </w:r>
      <w:r>
        <w:rPr>
          <w:rFonts w:ascii="Arial" w:hAnsi="Arial"/>
          <w:sz w:val="20"/>
          <w:szCs w:val="28"/>
        </w:rPr>
        <w:t xml:space="preserve">a pozemkovou parcelou KN č. </w:t>
      </w:r>
      <w:hyperlink r:id="rId19" w:history="1">
        <w:r w:rsidRPr="00225F58">
          <w:rPr>
            <w:rStyle w:val="Hypertextovodkaz"/>
            <w:rFonts w:ascii="Arial" w:hAnsi="Arial"/>
            <w:sz w:val="20"/>
            <w:szCs w:val="28"/>
          </w:rPr>
          <w:t>2983/7</w:t>
        </w:r>
      </w:hyperlink>
      <w:r>
        <w:rPr>
          <w:rFonts w:ascii="Arial" w:hAnsi="Arial"/>
          <w:sz w:val="20"/>
          <w:szCs w:val="28"/>
        </w:rPr>
        <w:t xml:space="preserve"> – ostatní plocha, neplodná půda o výměře 159 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 odkoupil </w:t>
      </w:r>
      <w:bookmarkStart w:id="22" w:name="_Hlk167801179"/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</w:t>
      </w:r>
      <w:bookmarkEnd w:id="22"/>
      <w:r>
        <w:rPr>
          <w:rFonts w:ascii="Arial" w:hAnsi="Arial"/>
          <w:sz w:val="20"/>
          <w:szCs w:val="28"/>
        </w:rPr>
        <w:t>od obce a dne 20. 5. 2024 byl oběma stranami podán u příslušného katastrálního úřadu návrh na vklad vlastnického práva do katastru nemovitostí.</w:t>
      </w:r>
    </w:p>
    <w:p w14:paraId="5DBA126D" w14:textId="255D38F4" w:rsidR="009003B6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/>
          <w:sz w:val="20"/>
          <w:szCs w:val="28"/>
        </w:rPr>
        <w:t xml:space="preserve">V současné době běží 20denní lhůta, během které nesmí katastrální úřad povolit vklad (§ 18 odst. 1 zákona č. 256/2013 Sb.). Tato lhůta skončí dne 10. 6. 2024, tzn., že v době, kdy bude tento návrh projednáván v Zastupitelstvu Jihočeského kraje, by již mohl být vklad vlastnického práva ve prospěch </w:t>
      </w:r>
      <w:bookmarkStart w:id="23" w:name="_Hlk167801826"/>
      <w:r w:rsidRPr="009003B6">
        <w:rPr>
          <w:rStyle w:val="KUJKSkrytytext"/>
          <w:color w:val="auto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23"/>
      <w:r>
        <w:rPr>
          <w:rFonts w:ascii="Arial" w:eastAsia="Times New Roman" w:hAnsi="Arial" w:cs="Arial"/>
          <w:sz w:val="20"/>
          <w:szCs w:val="20"/>
          <w:lang w:eastAsia="cs-CZ"/>
        </w:rPr>
        <w:t>povolen.</w:t>
      </w:r>
    </w:p>
    <w:p w14:paraId="4661B611" w14:textId="77777777" w:rsidR="009003B6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Holašovice jsou zapsány na Seznamu světového kulturního a přírodního dědictví UNESCO. Představují unikátní soubor hospodářských usedlostí, které byly stavebně a výtvarně upraveny v průběhu 19. století do specifické podoby tzv. selského baroka. Unikátní je forma půdorysného řešení, parcelace i struktura zástavby.</w:t>
      </w:r>
      <w:r w:rsidRPr="00F67BB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Areál usedlosti čp. 11 v Holašovicích, která je nemovitou kulturní památkou, se nachází v jihozápadním cípu návsi, v blízkosti rybníka Nekysel, v chráněné krajinné oblasti a je součástí památkové rezervace. Památková ochrana se vztahuje na celý areál usedlosti. Usedlost čp. 11 v Holašovicích odpovídá pojetí kulturní památky podle § 2 a 42 zákona č. 20/1987 Sb., o státní památkové péči.</w:t>
      </w:r>
    </w:p>
    <w:p w14:paraId="2D928C2F" w14:textId="77777777" w:rsidR="009003B6" w:rsidRPr="007053B5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Příspěvková organizace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Jihočeské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ho kraje </w:t>
      </w:r>
      <w:r w:rsidRPr="00A22AD6">
        <w:rPr>
          <w:rFonts w:ascii="Arial" w:hAnsi="Arial" w:cs="Arial"/>
          <w:sz w:val="20"/>
          <w:szCs w:val="20"/>
        </w:rPr>
        <w:t>Jihočeské muzeu</w:t>
      </w:r>
      <w:r>
        <w:rPr>
          <w:rFonts w:ascii="Arial" w:hAnsi="Arial" w:cs="Arial"/>
          <w:sz w:val="20"/>
          <w:szCs w:val="20"/>
        </w:rPr>
        <w:t>m</w:t>
      </w:r>
      <w:r w:rsidRPr="00A22AD6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A22AD6">
        <w:rPr>
          <w:rFonts w:ascii="Arial" w:hAnsi="Arial" w:cs="Arial"/>
          <w:sz w:val="20"/>
          <w:szCs w:val="20"/>
        </w:rPr>
        <w:t>Českých Budějovicích, IČO 00073539</w:t>
      </w:r>
      <w:r w:rsidRPr="00867003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(dále jen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muzeum</w:t>
      </w:r>
      <w:r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se dlouhodobě věnuje etnografii a národopisu ve všech aspektech tohoto oboru. Spravuje rozsáhlý sbírkový etnografický fond. Spolupracuje dlouhodobě 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folklórními soubory, sdruženími a spolky a 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rámci EHMK nově i 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dalšími subjekty a institucemi na poli kultury, mj.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Jihočeským divadlem v Českých Budějovicích. V rámci Koncepce účinnější péče o tradiční lidovou kulturu v České republi</w:t>
      </w:r>
      <w:r>
        <w:rPr>
          <w:rFonts w:ascii="Arial" w:eastAsia="Times New Roman" w:hAnsi="Arial" w:cs="Arial"/>
          <w:sz w:val="20"/>
          <w:szCs w:val="20"/>
          <w:lang w:eastAsia="cs-CZ"/>
        </w:rPr>
        <w:t>ce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zajišťuje činnost Regionálního pracoviště pro tradiční lidovou kulturu v celém rozsahu aktivit vč</w:t>
      </w:r>
      <w:r>
        <w:rPr>
          <w:rFonts w:ascii="Arial" w:eastAsia="Times New Roman" w:hAnsi="Arial" w:cs="Arial"/>
          <w:sz w:val="20"/>
          <w:szCs w:val="20"/>
          <w:lang w:eastAsia="cs-CZ"/>
        </w:rPr>
        <w:t>etně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terénního dokumentačního výzkumu.</w:t>
      </w:r>
    </w:p>
    <w:p w14:paraId="6A18B107" w14:textId="77777777" w:rsidR="009003B6" w:rsidRPr="00413681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 w:rsidRPr="007053B5">
        <w:rPr>
          <w:rFonts w:ascii="Arial" w:eastAsia="Times New Roman" w:hAnsi="Arial" w:cs="Arial"/>
          <w:sz w:val="20"/>
          <w:szCs w:val="20"/>
          <w:lang w:eastAsia="cs-CZ"/>
        </w:rPr>
        <w:t>N</w:t>
      </w:r>
      <w:r>
        <w:rPr>
          <w:rFonts w:ascii="Arial" w:eastAsia="Times New Roman" w:hAnsi="Arial" w:cs="Arial"/>
          <w:sz w:val="20"/>
          <w:szCs w:val="20"/>
          <w:lang w:eastAsia="cs-CZ"/>
        </w:rPr>
        <w:t>emovitosti navržené ke koupi p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>edení stavebních úprav a rekonstrukce objektu čp. 11 a s ním souvisejících vedlejších staveb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bud</w:t>
      </w:r>
      <w:r>
        <w:rPr>
          <w:rFonts w:ascii="Arial" w:eastAsia="Times New Roman" w:hAnsi="Arial" w:cs="Arial"/>
          <w:sz w:val="20"/>
          <w:szCs w:val="20"/>
          <w:lang w:eastAsia="cs-CZ"/>
        </w:rPr>
        <w:t>e chtít muzeum využít jak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„</w:t>
      </w:r>
      <w:r>
        <w:rPr>
          <w:rFonts w:ascii="Arial" w:hAnsi="Arial"/>
          <w:sz w:val="20"/>
          <w:szCs w:val="28"/>
        </w:rPr>
        <w:t>Krajsk</w:t>
      </w:r>
      <w:r w:rsidRPr="00147966">
        <w:rPr>
          <w:rFonts w:ascii="Arial" w:hAnsi="Arial"/>
          <w:sz w:val="20"/>
          <w:szCs w:val="28"/>
        </w:rPr>
        <w:t xml:space="preserve">é </w:t>
      </w:r>
      <w:r>
        <w:rPr>
          <w:rFonts w:ascii="Arial" w:hAnsi="Arial"/>
          <w:sz w:val="20"/>
          <w:szCs w:val="28"/>
        </w:rPr>
        <w:t>inf</w:t>
      </w:r>
      <w:r w:rsidRPr="00147966">
        <w:rPr>
          <w:rFonts w:ascii="Arial" w:hAnsi="Arial"/>
          <w:sz w:val="20"/>
          <w:szCs w:val="28"/>
        </w:rPr>
        <w:t>o</w:t>
      </w:r>
      <w:r>
        <w:rPr>
          <w:rFonts w:ascii="Arial" w:hAnsi="Arial"/>
          <w:sz w:val="20"/>
          <w:szCs w:val="28"/>
        </w:rPr>
        <w:t>r</w:t>
      </w:r>
      <w:r w:rsidRPr="00147966">
        <w:rPr>
          <w:rFonts w:ascii="Arial" w:hAnsi="Arial"/>
          <w:sz w:val="20"/>
          <w:szCs w:val="28"/>
        </w:rPr>
        <w:t>ma</w:t>
      </w:r>
      <w:r>
        <w:rPr>
          <w:rFonts w:ascii="Arial" w:hAnsi="Arial"/>
          <w:sz w:val="20"/>
          <w:szCs w:val="28"/>
        </w:rPr>
        <w:t>ční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c</w:t>
      </w:r>
      <w:r w:rsidRPr="00147966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ntrum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pro pr</w:t>
      </w:r>
      <w:r w:rsidRPr="00147966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ze</w:t>
      </w:r>
      <w:r w:rsidRPr="00147966">
        <w:rPr>
          <w:rFonts w:ascii="Arial" w:hAnsi="Arial"/>
          <w:sz w:val="20"/>
          <w:szCs w:val="28"/>
        </w:rPr>
        <w:t>n</w:t>
      </w:r>
      <w:r>
        <w:rPr>
          <w:rFonts w:ascii="Arial" w:hAnsi="Arial"/>
          <w:sz w:val="20"/>
          <w:szCs w:val="28"/>
        </w:rPr>
        <w:t>taci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tradičn</w:t>
      </w:r>
      <w:r w:rsidRPr="00147966">
        <w:rPr>
          <w:rFonts w:ascii="Arial" w:hAnsi="Arial"/>
          <w:sz w:val="20"/>
          <w:szCs w:val="28"/>
        </w:rPr>
        <w:t>í</w:t>
      </w:r>
      <w:r>
        <w:rPr>
          <w:rFonts w:ascii="Arial" w:hAnsi="Arial"/>
          <w:sz w:val="20"/>
          <w:szCs w:val="28"/>
        </w:rPr>
        <w:t xml:space="preserve"> li</w:t>
      </w:r>
      <w:r w:rsidRPr="00147966">
        <w:rPr>
          <w:rFonts w:ascii="Arial" w:hAnsi="Arial"/>
          <w:sz w:val="20"/>
          <w:szCs w:val="28"/>
        </w:rPr>
        <w:t>do</w:t>
      </w:r>
      <w:r>
        <w:rPr>
          <w:rFonts w:ascii="Arial" w:hAnsi="Arial"/>
          <w:sz w:val="20"/>
          <w:szCs w:val="28"/>
        </w:rPr>
        <w:t>vé k</w:t>
      </w:r>
      <w:r w:rsidRPr="00147966">
        <w:rPr>
          <w:rFonts w:ascii="Arial" w:hAnsi="Arial"/>
          <w:sz w:val="20"/>
          <w:szCs w:val="28"/>
        </w:rPr>
        <w:t>u</w:t>
      </w:r>
      <w:r>
        <w:rPr>
          <w:rFonts w:ascii="Arial" w:hAnsi="Arial"/>
          <w:sz w:val="20"/>
          <w:szCs w:val="28"/>
        </w:rPr>
        <w:t xml:space="preserve">ltury jižních Čech“ (dále jen KIC)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s cílem popularizovat doklady tradiční lidové kultury. </w:t>
      </w:r>
    </w:p>
    <w:p w14:paraId="504C3E19" w14:textId="77777777" w:rsidR="009003B6" w:rsidRPr="007053B5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053B5">
        <w:rPr>
          <w:rFonts w:ascii="Arial" w:eastAsia="Times New Roman" w:hAnsi="Arial" w:cs="Arial"/>
          <w:sz w:val="20"/>
          <w:szCs w:val="20"/>
          <w:lang w:eastAsia="cs-CZ"/>
        </w:rPr>
        <w:t>Pro tyto účely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zde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chc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e vytvoř</w:t>
      </w:r>
      <w:r>
        <w:rPr>
          <w:rFonts w:ascii="Arial" w:eastAsia="Times New Roman" w:hAnsi="Arial" w:cs="Arial"/>
          <w:sz w:val="20"/>
          <w:szCs w:val="20"/>
          <w:lang w:eastAsia="cs-CZ"/>
        </w:rPr>
        <w:t>it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7F715C8" w14:textId="77777777" w:rsidR="009003B6" w:rsidRPr="007053B5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s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tál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expozic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, která bude zpřístupněna pro návštěvníky Holašovic a stane se tak dalším turistickým cílem v rámci infrastruktury cestovního ruchu v jižních Čechách,</w:t>
      </w:r>
    </w:p>
    <w:p w14:paraId="7D0B652E" w14:textId="77777777" w:rsidR="009003B6" w:rsidRPr="007053B5" w:rsidRDefault="009003B6" w:rsidP="001005D3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i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nfocentrum doplněné mimo jiné o prodej publikací, tiskovin a dalších materiálů zaměřených na tradiční lidovou kulturu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9359983" w14:textId="77777777" w:rsidR="009003B6" w:rsidRDefault="009003B6" w:rsidP="00B1393F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o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dborné pracoviště, kter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bude zajišťovat sezónní akce pro širokou i odbornou veřejnost (přednášky, workshopy)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o vše s vazbou na odborně popularizační cíle muzea i dalších krajem zřizovaných muzejních institucí pracujících na poli národopisu. </w:t>
      </w:r>
    </w:p>
    <w:p w14:paraId="584EFD8C" w14:textId="77777777" w:rsidR="009003B6" w:rsidRDefault="009003B6" w:rsidP="00B1393F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053B5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KIC by bylo pobočkou Jihočeského muzea s vlastním správcem/kustodem odpovědným za provozní záležitosti centra (informační služby, pokladna, údržba atd.). Vzhledem k umístnění 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nfo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rmačního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centr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na venkově v obci Holašovice nikoli v centru krajského města, by se KIC stalo další rozšířenou nabídkou pro turisty především v turistické sezoně, tak jak je tomu již na jiných pobočkách jihočeských muzeí např.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ve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Tvrz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Žumberk u Nových Hradů,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Památníku A.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Stiftera v Horní Plané nebo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ve 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mlýn</w:t>
      </w:r>
      <w:r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Hoslovic</w:t>
      </w:r>
      <w:r>
        <w:rPr>
          <w:rFonts w:ascii="Arial" w:eastAsia="Times New Roman" w:hAnsi="Arial" w:cs="Arial"/>
          <w:sz w:val="20"/>
          <w:szCs w:val="20"/>
          <w:lang w:eastAsia="cs-CZ"/>
        </w:rPr>
        <w:t>ích</w:t>
      </w:r>
      <w:r w:rsidRPr="007053B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961BE38" w14:textId="77777777" w:rsidR="009003B6" w:rsidRDefault="009003B6" w:rsidP="001005D3">
      <w:pPr>
        <w:spacing w:before="120"/>
        <w:ind w:righ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Dodatkem č. 1 zn</w:t>
      </w:r>
      <w:r w:rsidRPr="00DB1BC3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>leckého</w:t>
      </w:r>
      <w:r w:rsidRPr="00DB1B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posudku č.</w:t>
      </w:r>
      <w:r w:rsidRPr="00DB1B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074617/2023</w:t>
      </w:r>
      <w:r w:rsidRPr="00DB1B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vyh</w:t>
      </w:r>
      <w:r w:rsidRPr="00257435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257435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veným </w:t>
      </w:r>
      <w:r w:rsidRPr="00257435">
        <w:rPr>
          <w:rFonts w:ascii="Arial" w:eastAsia="Times New Roman" w:hAnsi="Arial" w:cs="Arial"/>
          <w:sz w:val="20"/>
          <w:szCs w:val="20"/>
          <w:lang w:eastAsia="cs-CZ"/>
        </w:rPr>
        <w:t>d</w:t>
      </w:r>
      <w:r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Pr="0025743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22. 5. 2024 znalcem Ing. Petrem Pokorným byla stanovena cena předmětných nemovitostí v místě a čase obvyklá na </w:t>
      </w:r>
      <w:bookmarkStart w:id="24" w:name="_Hlk68164296"/>
      <w:r>
        <w:rPr>
          <w:rFonts w:ascii="Arial" w:eastAsia="Times New Roman" w:hAnsi="Arial" w:cs="Arial"/>
          <w:sz w:val="20"/>
          <w:szCs w:val="20"/>
          <w:lang w:eastAsia="cs-CZ"/>
        </w:rPr>
        <w:t>4 500 000 Kč</w:t>
      </w:r>
      <w:bookmarkEnd w:id="24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5CB6CCB" w14:textId="612FD179" w:rsidR="009003B6" w:rsidRDefault="009003B6" w:rsidP="001005D3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tuto cenu akceptuje.</w:t>
      </w:r>
    </w:p>
    <w:p w14:paraId="48198AA7" w14:textId="4CA96763" w:rsidR="009003B6" w:rsidRDefault="009003B6" w:rsidP="001005D3">
      <w:pPr>
        <w:spacing w:before="120" w:after="160"/>
        <w:ind w:right="42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Protože v současné době probíhá u příslušného katastrálního úřadu vkladové řízení na povolení vkladu vlastnického práva k nemovitostem v původním vlastnictví obce,</w:t>
      </w:r>
      <w:r>
        <w:rPr>
          <w:rStyle w:val="Znakapoznpodarou"/>
          <w:rFonts w:ascii="Arial" w:hAnsi="Arial"/>
          <w:sz w:val="20"/>
          <w:szCs w:val="28"/>
        </w:rPr>
        <w:footnoteReference w:id="3"/>
      </w:r>
      <w:r>
        <w:rPr>
          <w:rFonts w:ascii="Arial" w:hAnsi="Arial"/>
          <w:sz w:val="20"/>
          <w:szCs w:val="28"/>
        </w:rPr>
        <w:t xml:space="preserve"> jak je shora popsáno, ve prospěch </w:t>
      </w: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, není </w:t>
      </w:r>
      <w:r w:rsidRPr="001942B2">
        <w:rPr>
          <w:rFonts w:ascii="Arial" w:hAnsi="Arial"/>
          <w:sz w:val="20"/>
          <w:szCs w:val="28"/>
        </w:rPr>
        <w:t>součástí tohoto návrhu</w:t>
      </w:r>
      <w:r>
        <w:rPr>
          <w:rFonts w:ascii="Arial" w:hAnsi="Arial"/>
          <w:sz w:val="20"/>
          <w:szCs w:val="28"/>
        </w:rPr>
        <w:t xml:space="preserve"> oboustranně odsouhlasený </w:t>
      </w:r>
      <w:r w:rsidRPr="001942B2">
        <w:rPr>
          <w:rFonts w:ascii="Arial" w:hAnsi="Arial"/>
          <w:sz w:val="20"/>
          <w:szCs w:val="28"/>
        </w:rPr>
        <w:t>návrh kupní sml</w:t>
      </w:r>
      <w:r>
        <w:rPr>
          <w:rFonts w:ascii="Arial" w:hAnsi="Arial"/>
          <w:sz w:val="20"/>
          <w:szCs w:val="28"/>
        </w:rPr>
        <w:t>o</w:t>
      </w:r>
      <w:r w:rsidRPr="001942B2">
        <w:rPr>
          <w:rFonts w:ascii="Arial" w:hAnsi="Arial"/>
          <w:sz w:val="20"/>
          <w:szCs w:val="28"/>
        </w:rPr>
        <w:t>uv</w:t>
      </w:r>
      <w:r>
        <w:rPr>
          <w:rFonts w:ascii="Arial" w:hAnsi="Arial"/>
          <w:sz w:val="20"/>
          <w:szCs w:val="28"/>
        </w:rPr>
        <w:t xml:space="preserve">y. Tento bude </w:t>
      </w:r>
      <w:r w:rsidRPr="001942B2">
        <w:rPr>
          <w:rFonts w:ascii="Arial" w:hAnsi="Arial"/>
          <w:sz w:val="20"/>
          <w:szCs w:val="28"/>
        </w:rPr>
        <w:t>předložen ke schválení radě kraje</w:t>
      </w:r>
      <w:r>
        <w:rPr>
          <w:rFonts w:ascii="Arial" w:hAnsi="Arial"/>
          <w:sz w:val="20"/>
          <w:szCs w:val="28"/>
        </w:rPr>
        <w:t xml:space="preserve"> jakmile bude vklad vlastnického práva pro</w:t>
      </w:r>
      <w:r w:rsidRPr="009003B6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povolen.</w:t>
      </w:r>
    </w:p>
    <w:p w14:paraId="16E8F985" w14:textId="77777777" w:rsidR="009003B6" w:rsidRPr="002D2557" w:rsidRDefault="009003B6" w:rsidP="001005D3">
      <w:pPr>
        <w:spacing w:before="120"/>
        <w:ind w:right="423"/>
        <w:contextualSpacing/>
        <w:jc w:val="both"/>
        <w:rPr>
          <w:rFonts w:ascii="Arial" w:hAnsi="Arial"/>
          <w:sz w:val="20"/>
          <w:szCs w:val="28"/>
        </w:rPr>
      </w:pPr>
      <w:r w:rsidRPr="002D2557">
        <w:rPr>
          <w:rFonts w:ascii="Arial" w:hAnsi="Arial"/>
          <w:sz w:val="20"/>
          <w:szCs w:val="28"/>
        </w:rPr>
        <w:t xml:space="preserve">Dne </w:t>
      </w:r>
      <w:r>
        <w:rPr>
          <w:rFonts w:ascii="Arial" w:hAnsi="Arial"/>
          <w:sz w:val="20"/>
          <w:szCs w:val="28"/>
        </w:rPr>
        <w:t>6</w:t>
      </w:r>
      <w:r w:rsidRPr="002D2557">
        <w:rPr>
          <w:rFonts w:ascii="Arial" w:hAnsi="Arial"/>
          <w:sz w:val="20"/>
          <w:szCs w:val="28"/>
        </w:rPr>
        <w:t>. </w:t>
      </w:r>
      <w:r>
        <w:rPr>
          <w:rFonts w:ascii="Arial" w:hAnsi="Arial"/>
          <w:sz w:val="20"/>
          <w:szCs w:val="28"/>
        </w:rPr>
        <w:t>6</w:t>
      </w:r>
      <w:r w:rsidRPr="002D2557">
        <w:rPr>
          <w:rFonts w:ascii="Arial" w:hAnsi="Arial"/>
          <w:sz w:val="20"/>
          <w:szCs w:val="28"/>
        </w:rPr>
        <w:t>. 2024 na svém zasedání Rada Jihočeského kraje projednala návrh č. </w:t>
      </w:r>
      <w:r>
        <w:rPr>
          <w:rFonts w:ascii="Arial" w:hAnsi="Arial"/>
          <w:sz w:val="20"/>
          <w:szCs w:val="28"/>
        </w:rPr>
        <w:t>79</w:t>
      </w:r>
      <w:r w:rsidRPr="002D2557">
        <w:rPr>
          <w:rFonts w:ascii="Arial" w:hAnsi="Arial"/>
          <w:sz w:val="20"/>
          <w:szCs w:val="28"/>
        </w:rPr>
        <w:t>7/RK/24 a usnesením č. </w:t>
      </w:r>
      <w:r>
        <w:rPr>
          <w:rFonts w:ascii="Arial" w:hAnsi="Arial"/>
          <w:sz w:val="20"/>
          <w:szCs w:val="28"/>
        </w:rPr>
        <w:t>800</w:t>
      </w:r>
      <w:r w:rsidRPr="002D2557">
        <w:rPr>
          <w:rFonts w:ascii="Arial" w:hAnsi="Arial"/>
          <w:sz w:val="20"/>
          <w:szCs w:val="28"/>
        </w:rPr>
        <w:t>/202</w:t>
      </w:r>
      <w:r>
        <w:rPr>
          <w:rFonts w:ascii="Arial" w:hAnsi="Arial"/>
          <w:sz w:val="20"/>
          <w:szCs w:val="28"/>
        </w:rPr>
        <w:t>4</w:t>
      </w:r>
      <w:r w:rsidRPr="002D2557">
        <w:rPr>
          <w:rFonts w:ascii="Arial" w:hAnsi="Arial"/>
          <w:sz w:val="20"/>
          <w:szCs w:val="28"/>
        </w:rPr>
        <w:t>/RK-</w:t>
      </w:r>
      <w:r>
        <w:rPr>
          <w:rFonts w:ascii="Arial" w:hAnsi="Arial"/>
          <w:sz w:val="20"/>
          <w:szCs w:val="28"/>
        </w:rPr>
        <w:t>91</w:t>
      </w:r>
      <w:r w:rsidRPr="002D2557">
        <w:rPr>
          <w:rFonts w:ascii="Arial" w:hAnsi="Arial"/>
          <w:sz w:val="20"/>
          <w:szCs w:val="28"/>
        </w:rPr>
        <w:t xml:space="preserve"> doporučila</w:t>
      </w:r>
      <w:r w:rsidRPr="002D2557">
        <w:rPr>
          <w:rFonts w:ascii="Arial" w:hAnsi="Arial"/>
          <w:b/>
          <w:bCs/>
          <w:sz w:val="20"/>
          <w:szCs w:val="28"/>
        </w:rPr>
        <w:t xml:space="preserve"> </w:t>
      </w:r>
      <w:r w:rsidRPr="002D2557">
        <w:rPr>
          <w:rFonts w:ascii="Arial" w:hAnsi="Arial"/>
          <w:sz w:val="20"/>
          <w:szCs w:val="28"/>
        </w:rPr>
        <w:t>zastupitelstvu kraje přijmout navržené usnesení a uložila Mgr. Bc. Antonínu Krákovi, náměstkovi hejtmana, předložit uvedený návrh k projednání zastupitelstvu kraje.</w:t>
      </w:r>
    </w:p>
    <w:p w14:paraId="02B9166C" w14:textId="77777777" w:rsidR="009003B6" w:rsidRDefault="009003B6" w:rsidP="006E6183">
      <w:pPr>
        <w:pStyle w:val="KUJKnormal"/>
      </w:pPr>
    </w:p>
    <w:p w14:paraId="119DDC11" w14:textId="77777777" w:rsidR="009003B6" w:rsidRDefault="009003B6" w:rsidP="006E6183">
      <w:pPr>
        <w:pStyle w:val="KUJKnormal"/>
      </w:pPr>
    </w:p>
    <w:p w14:paraId="70103FCF" w14:textId="77777777" w:rsidR="009003B6" w:rsidRDefault="009003B6" w:rsidP="006E6183">
      <w:pPr>
        <w:pStyle w:val="KUJKnormal"/>
      </w:pPr>
      <w:r>
        <w:t>Finanční nároky a krytí:</w:t>
      </w:r>
    </w:p>
    <w:p w14:paraId="3A6CCB8E" w14:textId="77777777" w:rsidR="009003B6" w:rsidRDefault="009003B6" w:rsidP="00FD7F8B">
      <w:pPr>
        <w:numPr>
          <w:ilvl w:val="0"/>
          <w:numId w:val="12"/>
        </w:numPr>
        <w:ind w:right="423"/>
        <w:contextualSpacing/>
        <w:jc w:val="both"/>
        <w:rPr>
          <w:rFonts w:ascii="Arial" w:hAnsi="Arial" w:cs="Arial"/>
          <w:sz w:val="20"/>
          <w:szCs w:val="20"/>
        </w:rPr>
      </w:pPr>
      <w:bookmarkStart w:id="25" w:name="_Hlk79491717"/>
      <w:r>
        <w:rPr>
          <w:rFonts w:ascii="Arial" w:hAnsi="Arial" w:cs="Arial"/>
          <w:sz w:val="20"/>
          <w:szCs w:val="20"/>
        </w:rPr>
        <w:t xml:space="preserve">prostředky na úhradu kupní ceny ve výši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4 500 000 </w:t>
      </w:r>
      <w:r>
        <w:rPr>
          <w:rFonts w:ascii="Arial" w:hAnsi="Arial" w:cs="Arial"/>
          <w:sz w:val="20"/>
          <w:szCs w:val="20"/>
        </w:rPr>
        <w:t>Kč budou čerpány zapojením prostředků Fondu rezerv a rozvoje do rozpočtu kraje</w:t>
      </w:r>
      <w:r>
        <w:rPr>
          <w:rFonts w:ascii="Arial" w:hAnsi="Arial" w:cs="Arial"/>
          <w:color w:val="143889"/>
          <w:sz w:val="20"/>
          <w:szCs w:val="20"/>
        </w:rPr>
        <w:t xml:space="preserve"> </w:t>
      </w:r>
      <w:r w:rsidRPr="00543EE6">
        <w:rPr>
          <w:rFonts w:ascii="Arial" w:hAnsi="Arial" w:cs="Arial"/>
          <w:color w:val="143889"/>
          <w:sz w:val="20"/>
          <w:szCs w:val="20"/>
        </w:rPr>
        <w:t xml:space="preserve">- </w:t>
      </w:r>
      <w:r w:rsidRPr="00543EE6">
        <w:rPr>
          <w:rFonts w:ascii="Arial" w:hAnsi="Arial" w:cs="Arial"/>
          <w:sz w:val="20"/>
          <w:szCs w:val="20"/>
        </w:rPr>
        <w:t xml:space="preserve">§ 6172, pol. 6121, ORJ 451, </w:t>
      </w:r>
      <w:r w:rsidRPr="00FB4B66">
        <w:rPr>
          <w:rFonts w:ascii="Arial" w:hAnsi="Arial" w:cs="Arial"/>
          <w:sz w:val="20"/>
          <w:szCs w:val="20"/>
        </w:rPr>
        <w:t xml:space="preserve">ORG </w:t>
      </w:r>
      <w:bookmarkEnd w:id="25"/>
      <w:r w:rsidRPr="00FB4B66">
        <w:rPr>
          <w:rFonts w:ascii="Arial" w:hAnsi="Arial" w:cs="Arial"/>
          <w:sz w:val="20"/>
          <w:szCs w:val="20"/>
        </w:rPr>
        <w:t>9125095000000</w:t>
      </w:r>
    </w:p>
    <w:p w14:paraId="7AC9DB07" w14:textId="77777777" w:rsidR="009003B6" w:rsidRPr="00FB4B66" w:rsidRDefault="009003B6" w:rsidP="00FD7F8B">
      <w:pPr>
        <w:numPr>
          <w:ilvl w:val="0"/>
          <w:numId w:val="12"/>
        </w:numPr>
        <w:ind w:right="423"/>
        <w:contextualSpacing/>
        <w:jc w:val="both"/>
        <w:rPr>
          <w:rFonts w:ascii="Arial" w:hAnsi="Arial" w:cs="Arial"/>
          <w:sz w:val="20"/>
          <w:szCs w:val="20"/>
        </w:rPr>
      </w:pPr>
      <w:r w:rsidRPr="00FB4B66">
        <w:rPr>
          <w:rFonts w:ascii="Arial" w:hAnsi="Arial" w:cs="Arial"/>
          <w:sz w:val="20"/>
          <w:szCs w:val="20"/>
        </w:rPr>
        <w:t>vyhotovení znaleckého posudku ve výši 18 150 Kč uhradil OHMS</w:t>
      </w:r>
    </w:p>
    <w:p w14:paraId="2CE49095" w14:textId="77777777" w:rsidR="009003B6" w:rsidRPr="00FB4B66" w:rsidRDefault="009003B6" w:rsidP="00FD7F8B">
      <w:pPr>
        <w:numPr>
          <w:ilvl w:val="0"/>
          <w:numId w:val="12"/>
        </w:numPr>
        <w:ind w:right="42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správní poplatek za návrh na vklad ve výši 2 000 Kč hradí OHMS </w:t>
      </w:r>
      <w:r w:rsidRPr="00FB4B66">
        <w:rPr>
          <w:rFonts w:ascii="Arial" w:hAnsi="Arial" w:cs="Arial"/>
          <w:sz w:val="20"/>
          <w:szCs w:val="20"/>
        </w:rPr>
        <w:t>- § 6172, pol. 6121, ORJ 451, ORG 9125095000000</w:t>
      </w:r>
    </w:p>
    <w:p w14:paraId="578B737A" w14:textId="77777777" w:rsidR="009003B6" w:rsidRDefault="009003B6" w:rsidP="006E6183">
      <w:pPr>
        <w:pStyle w:val="KUJKnormal"/>
      </w:pPr>
    </w:p>
    <w:p w14:paraId="1BD9F6E0" w14:textId="77777777" w:rsidR="009003B6" w:rsidRDefault="009003B6" w:rsidP="006E6183">
      <w:pPr>
        <w:pStyle w:val="KUJKnormal"/>
      </w:pPr>
    </w:p>
    <w:p w14:paraId="13E0A3E7" w14:textId="77777777" w:rsidR="009003B6" w:rsidRDefault="009003B6" w:rsidP="006E6183">
      <w:pPr>
        <w:pStyle w:val="KUJKnormal"/>
      </w:pPr>
      <w:r>
        <w:t>Vyjádření správce rozpočtu:</w:t>
      </w:r>
    </w:p>
    <w:p w14:paraId="2BFC950F" w14:textId="77777777" w:rsidR="009003B6" w:rsidRDefault="009003B6" w:rsidP="009003B6">
      <w:pPr>
        <w:pStyle w:val="KUJKnormal"/>
        <w:numPr>
          <w:ilvl w:val="0"/>
          <w:numId w:val="14"/>
        </w:numPr>
        <w:ind w:right="423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 za předpokladu, že bude předloženo a schváleno rozpočtové opatření ke krytí výdajů.</w:t>
      </w:r>
    </w:p>
    <w:p w14:paraId="13EF2683" w14:textId="77777777" w:rsidR="009003B6" w:rsidRDefault="009003B6" w:rsidP="009003B6">
      <w:pPr>
        <w:pStyle w:val="KUJKnormal"/>
        <w:numPr>
          <w:ilvl w:val="0"/>
          <w:numId w:val="14"/>
        </w:numPr>
        <w:ind w:right="423"/>
      </w:pPr>
      <w:r>
        <w:t>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požadované prostředky nejsou součástí upraveného rozpočtu. Pokud bude záměr koupě schválen, musí být orgánům kraje předložen návrh rozpočtového opatření k financování záměru např. z Fondu rezerv a rozvoje.</w:t>
      </w:r>
    </w:p>
    <w:p w14:paraId="58A51CB2" w14:textId="77777777" w:rsidR="009003B6" w:rsidRDefault="009003B6" w:rsidP="006E6183">
      <w:pPr>
        <w:pStyle w:val="KUJKnormal"/>
      </w:pPr>
    </w:p>
    <w:p w14:paraId="514ABFD7" w14:textId="77777777" w:rsidR="009003B6" w:rsidRDefault="009003B6" w:rsidP="006E6183">
      <w:pPr>
        <w:pStyle w:val="KUJKnormal"/>
      </w:pPr>
    </w:p>
    <w:p w14:paraId="3BAE7984" w14:textId="77777777" w:rsidR="009003B6" w:rsidRDefault="009003B6" w:rsidP="006E6183">
      <w:pPr>
        <w:pStyle w:val="KUJKnormal"/>
      </w:pPr>
      <w:r>
        <w:t>Návrh projednán (stanoviska):</w:t>
      </w:r>
    </w:p>
    <w:p w14:paraId="2F7891B3" w14:textId="77777777" w:rsidR="009003B6" w:rsidRPr="00682745" w:rsidRDefault="009003B6" w:rsidP="009003B6">
      <w:pPr>
        <w:pStyle w:val="KUJKnormal"/>
        <w:numPr>
          <w:ilvl w:val="0"/>
          <w:numId w:val="13"/>
        </w:numPr>
      </w:pPr>
      <w:r w:rsidRPr="00682745">
        <w:rPr>
          <w:rFonts w:eastAsia="Times New Roman" w:cs="Arial"/>
          <w:szCs w:val="20"/>
          <w:lang w:eastAsia="cs-CZ"/>
        </w:rPr>
        <w:t xml:space="preserve">ředitel muzea </w:t>
      </w:r>
      <w:r>
        <w:rPr>
          <w:rFonts w:eastAsia="Times New Roman" w:cs="Arial"/>
          <w:szCs w:val="20"/>
          <w:lang w:eastAsia="cs-CZ"/>
        </w:rPr>
        <w:t>- souhlasí</w:t>
      </w:r>
    </w:p>
    <w:p w14:paraId="3F7A4436" w14:textId="77777777" w:rsidR="009003B6" w:rsidRPr="00AE15B4" w:rsidRDefault="009003B6" w:rsidP="009003B6">
      <w:pPr>
        <w:pStyle w:val="KUJKnormal"/>
        <w:numPr>
          <w:ilvl w:val="0"/>
          <w:numId w:val="13"/>
        </w:numPr>
        <w:ind w:right="423"/>
      </w:pPr>
      <w:r>
        <w:t>Mgr. Patrik Červák (OKPP): Souhlasím - Nákup nemovitosti je v souladu s plány OKPP a JČM na vytvoření IC tradiční a lidové kultury.</w:t>
      </w:r>
    </w:p>
    <w:p w14:paraId="5097B0B2" w14:textId="77777777" w:rsidR="009003B6" w:rsidRDefault="009003B6" w:rsidP="006E6183">
      <w:pPr>
        <w:pStyle w:val="KUJKnormal"/>
      </w:pPr>
    </w:p>
    <w:p w14:paraId="666277C6" w14:textId="77777777" w:rsidR="009003B6" w:rsidRDefault="009003B6" w:rsidP="006E6183">
      <w:pPr>
        <w:pStyle w:val="KUJKnormal"/>
      </w:pPr>
    </w:p>
    <w:p w14:paraId="6A99E256" w14:textId="77777777" w:rsidR="009003B6" w:rsidRDefault="009003B6" w:rsidP="006E6183">
      <w:pPr>
        <w:pStyle w:val="KUJKtucny"/>
      </w:pPr>
    </w:p>
    <w:p w14:paraId="2C8CDD4D" w14:textId="77777777" w:rsidR="009003B6" w:rsidRPr="007939A8" w:rsidRDefault="009003B6" w:rsidP="006E6183">
      <w:pPr>
        <w:pStyle w:val="KUJKtucny"/>
      </w:pPr>
      <w:r w:rsidRPr="007939A8">
        <w:t>PŘÍLOHY:</w:t>
      </w:r>
    </w:p>
    <w:p w14:paraId="3312A791" w14:textId="77777777" w:rsidR="009003B6" w:rsidRPr="00B52AA9" w:rsidRDefault="009003B6" w:rsidP="00AD7DD5">
      <w:pPr>
        <w:pStyle w:val="KUJKcislovany"/>
      </w:pPr>
      <w:r>
        <w:t>ortofotomapa</w:t>
      </w:r>
      <w:r w:rsidRPr="0081756D">
        <w:t xml:space="preserve"> (</w:t>
      </w:r>
      <w:r>
        <w:t>ZK200624_262_př.1.pdf</w:t>
      </w:r>
      <w:r w:rsidRPr="0081756D">
        <w:t>)</w:t>
      </w:r>
    </w:p>
    <w:p w14:paraId="6DB34249" w14:textId="77777777" w:rsidR="009003B6" w:rsidRPr="00B52AA9" w:rsidRDefault="009003B6" w:rsidP="00AD7DD5">
      <w:pPr>
        <w:pStyle w:val="KUJKcislovany"/>
      </w:pPr>
      <w:r>
        <w:t>fotodokumentace</w:t>
      </w:r>
      <w:r w:rsidRPr="0081756D">
        <w:t xml:space="preserve"> (</w:t>
      </w:r>
      <w:r>
        <w:t>ZK200624_262_př.2.pdf</w:t>
      </w:r>
      <w:r w:rsidRPr="0081756D">
        <w:t>)</w:t>
      </w:r>
    </w:p>
    <w:p w14:paraId="1102D7D8" w14:textId="77777777" w:rsidR="009003B6" w:rsidRPr="00B52AA9" w:rsidRDefault="009003B6" w:rsidP="00AD7DD5">
      <w:pPr>
        <w:pStyle w:val="KUJKcislovany"/>
      </w:pPr>
      <w:r>
        <w:t>kopie geometrického plánu č. 268-203/2019</w:t>
      </w:r>
      <w:r w:rsidRPr="0081756D">
        <w:t xml:space="preserve"> (</w:t>
      </w:r>
      <w:r>
        <w:t>ZK200624_262_př.3.pdf</w:t>
      </w:r>
      <w:r w:rsidRPr="0081756D">
        <w:t>)</w:t>
      </w:r>
    </w:p>
    <w:p w14:paraId="351F2D8B" w14:textId="77777777" w:rsidR="009003B6" w:rsidRPr="00B52AA9" w:rsidRDefault="009003B6" w:rsidP="00AD7DD5">
      <w:pPr>
        <w:pStyle w:val="KUJKcislovany"/>
      </w:pPr>
      <w:r>
        <w:t>částečný výpis z listu vlastnictví č. 44</w:t>
      </w:r>
      <w:r w:rsidRPr="0081756D">
        <w:t xml:space="preserve"> (</w:t>
      </w:r>
      <w:r>
        <w:t>ZK200624_262_př.4.pdf</w:t>
      </w:r>
      <w:r w:rsidRPr="0081756D">
        <w:t>)</w:t>
      </w:r>
    </w:p>
    <w:p w14:paraId="0823108E" w14:textId="77777777" w:rsidR="009003B6" w:rsidRPr="00B52AA9" w:rsidRDefault="009003B6" w:rsidP="00AD7DD5">
      <w:pPr>
        <w:pStyle w:val="KUJKcislovany"/>
      </w:pPr>
      <w:r>
        <w:t>částečný výpis z listu vlastnictví č. 1</w:t>
      </w:r>
      <w:r w:rsidRPr="0081756D">
        <w:t xml:space="preserve"> (</w:t>
      </w:r>
      <w:r>
        <w:t>ZK200624_262_př.5.pdf</w:t>
      </w:r>
      <w:r w:rsidRPr="0081756D">
        <w:t>)</w:t>
      </w:r>
    </w:p>
    <w:p w14:paraId="443ED002" w14:textId="77777777" w:rsidR="009003B6" w:rsidRPr="00C23561" w:rsidRDefault="009003B6" w:rsidP="00C23561">
      <w:pPr>
        <w:pStyle w:val="KUJKcislovany"/>
        <w:ind w:right="423"/>
      </w:pPr>
      <w:r>
        <w:t>znalecký posudek č. 074617/2023 1. část</w:t>
      </w:r>
      <w:r w:rsidRPr="0081756D">
        <w:t xml:space="preserve"> (</w:t>
      </w:r>
      <w:r>
        <w:t>ZK200624_262_př.6.pdf</w:t>
      </w:r>
      <w:r w:rsidRPr="0081756D">
        <w:t>)</w:t>
      </w:r>
      <w:r>
        <w:t xml:space="preserve"> </w:t>
      </w:r>
      <w:r w:rsidRPr="00C23561">
        <w:rPr>
          <w:i/>
          <w:iCs/>
        </w:rPr>
        <w:t>– vzhledem k velkému rozsahu je přiložen pouze v elektronické podobě</w:t>
      </w:r>
    </w:p>
    <w:p w14:paraId="38BEADF3" w14:textId="77777777" w:rsidR="009003B6" w:rsidRPr="00C23561" w:rsidRDefault="009003B6" w:rsidP="00C23561">
      <w:pPr>
        <w:pStyle w:val="KUJKcislovany"/>
        <w:ind w:right="423"/>
      </w:pPr>
      <w:r>
        <w:t>znalecký posudek č. 074617/2023 2. část</w:t>
      </w:r>
      <w:r w:rsidRPr="0081756D">
        <w:t xml:space="preserve"> (</w:t>
      </w:r>
      <w:r>
        <w:t>ZK200624_262_př.7.pdf</w:t>
      </w:r>
      <w:r w:rsidRPr="0081756D">
        <w:t>)</w:t>
      </w:r>
      <w:r>
        <w:t xml:space="preserve"> </w:t>
      </w:r>
      <w:r w:rsidRPr="00C23561">
        <w:rPr>
          <w:i/>
          <w:iCs/>
        </w:rPr>
        <w:t>– vzhledem k velkému rozsahu je přiložen pouze v elektronické podobě</w:t>
      </w:r>
    </w:p>
    <w:p w14:paraId="06241939" w14:textId="77777777" w:rsidR="009003B6" w:rsidRPr="00C23561" w:rsidRDefault="009003B6" w:rsidP="00C23561">
      <w:pPr>
        <w:pStyle w:val="KUJKcislovany"/>
        <w:ind w:right="423"/>
      </w:pPr>
      <w:r>
        <w:t>dodatek č. 1 znaleckého posudku č. 074617/2023</w:t>
      </w:r>
      <w:r w:rsidRPr="0081756D">
        <w:t xml:space="preserve"> (</w:t>
      </w:r>
      <w:r>
        <w:t>ZK200624_262_př.8.pdf</w:t>
      </w:r>
      <w:r w:rsidRPr="0081756D">
        <w:t>)</w:t>
      </w:r>
      <w:r>
        <w:t xml:space="preserve"> </w:t>
      </w:r>
      <w:r w:rsidRPr="00C23561">
        <w:rPr>
          <w:i/>
          <w:iCs/>
        </w:rPr>
        <w:t>– vzhledem k velkému rozsahu je přiložen pouze v elektronické podobě</w:t>
      </w:r>
    </w:p>
    <w:p w14:paraId="31E8604C" w14:textId="77777777" w:rsidR="009003B6" w:rsidRDefault="009003B6" w:rsidP="006E6183">
      <w:pPr>
        <w:pStyle w:val="KUJKnormal"/>
      </w:pPr>
    </w:p>
    <w:p w14:paraId="3AC30D1D" w14:textId="77777777" w:rsidR="009003B6" w:rsidRPr="00FD7F8B" w:rsidRDefault="009003B6" w:rsidP="006E6183">
      <w:pPr>
        <w:pStyle w:val="KUJKtucny"/>
        <w:rPr>
          <w:b w:val="0"/>
          <w:bCs/>
        </w:rPr>
      </w:pPr>
      <w:r w:rsidRPr="007C1EE7">
        <w:lastRenderedPageBreak/>
        <w:t>Zodpovídá:</w:t>
      </w:r>
      <w:r>
        <w:t xml:space="preserve"> </w:t>
      </w:r>
      <w:r w:rsidRPr="0065630A">
        <w:rPr>
          <w:b w:val="0"/>
          <w:bCs/>
        </w:rPr>
        <w:t>vedoucí OHMS - Ing. František Dědič</w:t>
      </w:r>
    </w:p>
    <w:p w14:paraId="67DAF2A4" w14:textId="77777777" w:rsidR="009003B6" w:rsidRDefault="009003B6" w:rsidP="006E6183">
      <w:pPr>
        <w:pStyle w:val="KUJKnormal"/>
      </w:pPr>
    </w:p>
    <w:p w14:paraId="559B6700" w14:textId="77777777" w:rsidR="009003B6" w:rsidRDefault="009003B6" w:rsidP="006E6183">
      <w:pPr>
        <w:pStyle w:val="KUJKnormal"/>
      </w:pPr>
      <w:r>
        <w:t>Termín kontroly: 3. čtvrtletí 2024</w:t>
      </w:r>
    </w:p>
    <w:p w14:paraId="45CB5AA5" w14:textId="77777777" w:rsidR="009003B6" w:rsidRDefault="009003B6" w:rsidP="0027044E">
      <w:pPr>
        <w:pStyle w:val="KUJKnormal"/>
      </w:pPr>
      <w:r>
        <w:t>Termín splnění: 3. čtvrtletí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20"/>
      <w:headerReference w:type="first" r:id="rId21"/>
      <w:footerReference w:type="first" r:id="rId2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5613825" w14:textId="77777777" w:rsidR="009003B6" w:rsidRPr="00BA7992" w:rsidRDefault="009003B6" w:rsidP="001005D3">
      <w:pPr>
        <w:pStyle w:val="Textpoznpodarou"/>
        <w:ind w:right="423"/>
        <w:jc w:val="both"/>
        <w:rPr>
          <w:rFonts w:ascii="Arial" w:hAnsi="Arial" w:cs="Arial"/>
          <w:sz w:val="16"/>
          <w:szCs w:val="16"/>
        </w:rPr>
      </w:pPr>
      <w:r w:rsidRPr="00BA7992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bookmarkStart w:id="17" w:name="_Hlk167721381"/>
      <w:r>
        <w:rPr>
          <w:rFonts w:ascii="Arial" w:hAnsi="Arial" w:cs="Arial"/>
          <w:sz w:val="16"/>
          <w:szCs w:val="16"/>
        </w:rPr>
        <w:t xml:space="preserve">Uvedené </w:t>
      </w:r>
      <w:r w:rsidRPr="00BA7992">
        <w:rPr>
          <w:rFonts w:ascii="Arial" w:hAnsi="Arial" w:cs="Arial"/>
          <w:sz w:val="16"/>
          <w:szCs w:val="16"/>
        </w:rPr>
        <w:t>nemovitosti</w:t>
      </w:r>
      <w:r>
        <w:rPr>
          <w:rFonts w:ascii="Arial" w:hAnsi="Arial" w:cs="Arial"/>
          <w:sz w:val="16"/>
          <w:szCs w:val="16"/>
        </w:rPr>
        <w:t>, které podléhají zápisu do katastru nemovitostí,</w:t>
      </w:r>
      <w:r w:rsidRPr="00BA7992">
        <w:rPr>
          <w:rFonts w:ascii="Arial" w:hAnsi="Arial" w:cs="Arial"/>
          <w:sz w:val="16"/>
          <w:szCs w:val="16"/>
        </w:rPr>
        <w:t xml:space="preserve"> jsou zapsány na listu vlastnictví (dále jen LV) č.</w:t>
      </w:r>
      <w:r>
        <w:rPr>
          <w:rFonts w:ascii="Arial" w:hAnsi="Arial" w:cs="Arial"/>
          <w:sz w:val="16"/>
          <w:szCs w:val="16"/>
        </w:rPr>
        <w:t> 44</w:t>
      </w:r>
      <w:r w:rsidRPr="00BA7992">
        <w:rPr>
          <w:rFonts w:ascii="Arial" w:hAnsi="Arial" w:cs="Arial"/>
          <w:sz w:val="16"/>
          <w:szCs w:val="16"/>
        </w:rPr>
        <w:t xml:space="preserve"> vedeném Katastrálním úřadem pro Jihočeský kraj, Katastrálním pracovištěm</w:t>
      </w:r>
      <w:r>
        <w:rPr>
          <w:rFonts w:ascii="Arial" w:hAnsi="Arial" w:cs="Arial"/>
          <w:sz w:val="16"/>
          <w:szCs w:val="16"/>
        </w:rPr>
        <w:t xml:space="preserve"> České Budějovice </w:t>
      </w:r>
      <w:r w:rsidRPr="00BA7992">
        <w:rPr>
          <w:rFonts w:ascii="Arial" w:hAnsi="Arial" w:cs="Arial"/>
          <w:sz w:val="16"/>
          <w:szCs w:val="16"/>
        </w:rPr>
        <w:t>pro obec</w:t>
      </w:r>
      <w:r>
        <w:rPr>
          <w:rFonts w:ascii="Arial" w:hAnsi="Arial" w:cs="Arial"/>
          <w:sz w:val="16"/>
          <w:szCs w:val="16"/>
        </w:rPr>
        <w:t xml:space="preserve"> Jankov</w:t>
      </w:r>
      <w:r w:rsidRPr="00BA7992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> </w:t>
      </w:r>
      <w:r w:rsidRPr="00BA7992">
        <w:rPr>
          <w:rFonts w:ascii="Arial" w:hAnsi="Arial" w:cs="Arial"/>
          <w:sz w:val="16"/>
          <w:szCs w:val="16"/>
        </w:rPr>
        <w:t>k.</w:t>
      </w:r>
      <w:r>
        <w:rPr>
          <w:rFonts w:ascii="Arial" w:hAnsi="Arial" w:cs="Arial"/>
          <w:sz w:val="16"/>
          <w:szCs w:val="16"/>
        </w:rPr>
        <w:t> </w:t>
      </w:r>
      <w:r w:rsidRPr="00BA7992">
        <w:rPr>
          <w:rFonts w:ascii="Arial" w:hAnsi="Arial" w:cs="Arial"/>
          <w:sz w:val="16"/>
          <w:szCs w:val="16"/>
        </w:rPr>
        <w:t>ú.</w:t>
      </w:r>
      <w:r>
        <w:rPr>
          <w:rFonts w:ascii="Arial" w:hAnsi="Arial" w:cs="Arial"/>
          <w:sz w:val="16"/>
          <w:szCs w:val="16"/>
        </w:rPr>
        <w:t> H</w:t>
      </w:r>
      <w:r w:rsidRPr="00BA79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lašovice</w:t>
      </w:r>
      <w:r w:rsidRPr="00BA7992">
        <w:rPr>
          <w:rFonts w:ascii="Arial" w:hAnsi="Arial" w:cs="Arial"/>
          <w:sz w:val="16"/>
          <w:szCs w:val="16"/>
        </w:rPr>
        <w:t xml:space="preserve"> jako vlastnictví</w:t>
      </w:r>
      <w:r>
        <w:rPr>
          <w:rFonts w:ascii="Arial" w:hAnsi="Arial" w:cs="Arial"/>
          <w:sz w:val="16"/>
          <w:szCs w:val="16"/>
        </w:rPr>
        <w:t xml:space="preserve"> </w:t>
      </w:r>
      <w:r w:rsidRPr="003B0379">
        <w:rPr>
          <w:rStyle w:val="KUJKSkrytytext"/>
          <w:sz w:val="16"/>
          <w:szCs w:val="16"/>
        </w:rPr>
        <w:t>Ing. Jakeše</w:t>
      </w:r>
      <w:r>
        <w:rPr>
          <w:rFonts w:ascii="Arial" w:hAnsi="Arial" w:cs="Arial"/>
          <w:sz w:val="16"/>
          <w:szCs w:val="16"/>
        </w:rPr>
        <w:t>.</w:t>
      </w:r>
    </w:p>
    <w:bookmarkEnd w:id="17"/>
  </w:footnote>
  <w:footnote w:id="2">
    <w:p w14:paraId="1DB3B2DE" w14:textId="77777777" w:rsidR="009003B6" w:rsidRPr="00C04684" w:rsidRDefault="009003B6" w:rsidP="001005D3">
      <w:pPr>
        <w:pStyle w:val="Textpoznpodarou"/>
        <w:ind w:right="423"/>
        <w:jc w:val="both"/>
        <w:rPr>
          <w:rFonts w:ascii="Arial" w:hAnsi="Arial" w:cs="Arial"/>
          <w:sz w:val="16"/>
          <w:szCs w:val="16"/>
        </w:rPr>
      </w:pPr>
      <w:r w:rsidRPr="00C04684">
        <w:rPr>
          <w:rStyle w:val="Znakapoznpodarou"/>
          <w:rFonts w:ascii="Arial" w:hAnsi="Arial" w:cs="Arial"/>
          <w:sz w:val="16"/>
          <w:szCs w:val="16"/>
        </w:rPr>
        <w:footnoteRef/>
      </w:r>
      <w:r w:rsidRPr="00C0468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Uvedené </w:t>
      </w:r>
      <w:r w:rsidRPr="00BA7992">
        <w:rPr>
          <w:rFonts w:ascii="Arial" w:hAnsi="Arial" w:cs="Arial"/>
          <w:sz w:val="16"/>
          <w:szCs w:val="16"/>
        </w:rPr>
        <w:t>nemovitosti</w:t>
      </w:r>
      <w:r>
        <w:rPr>
          <w:rFonts w:ascii="Arial" w:hAnsi="Arial" w:cs="Arial"/>
          <w:sz w:val="16"/>
          <w:szCs w:val="16"/>
        </w:rPr>
        <w:t xml:space="preserve"> </w:t>
      </w:r>
      <w:r w:rsidRPr="00BA7992">
        <w:rPr>
          <w:rFonts w:ascii="Arial" w:hAnsi="Arial" w:cs="Arial"/>
          <w:sz w:val="16"/>
          <w:szCs w:val="16"/>
        </w:rPr>
        <w:t>jsou zapsány na LV č.</w:t>
      </w:r>
      <w:r>
        <w:rPr>
          <w:rFonts w:ascii="Arial" w:hAnsi="Arial" w:cs="Arial"/>
          <w:sz w:val="16"/>
          <w:szCs w:val="16"/>
        </w:rPr>
        <w:t> 1</w:t>
      </w:r>
      <w:r w:rsidRPr="00BA7992">
        <w:rPr>
          <w:rFonts w:ascii="Arial" w:hAnsi="Arial" w:cs="Arial"/>
          <w:sz w:val="16"/>
          <w:szCs w:val="16"/>
        </w:rPr>
        <w:t xml:space="preserve"> vedeném Katastrálním úřadem pro Jihočeský kraj, Katastrálním pracovištěm</w:t>
      </w:r>
      <w:r>
        <w:rPr>
          <w:rFonts w:ascii="Arial" w:hAnsi="Arial" w:cs="Arial"/>
          <w:sz w:val="16"/>
          <w:szCs w:val="16"/>
        </w:rPr>
        <w:t xml:space="preserve"> České Budějovice </w:t>
      </w:r>
      <w:r w:rsidRPr="00BA7992">
        <w:rPr>
          <w:rFonts w:ascii="Arial" w:hAnsi="Arial" w:cs="Arial"/>
          <w:sz w:val="16"/>
          <w:szCs w:val="16"/>
        </w:rPr>
        <w:t xml:space="preserve">pro </w:t>
      </w:r>
      <w:bookmarkStart w:id="18" w:name="_Hlk167721557"/>
      <w:r w:rsidRPr="00BA7992">
        <w:rPr>
          <w:rFonts w:ascii="Arial" w:hAnsi="Arial" w:cs="Arial"/>
          <w:sz w:val="16"/>
          <w:szCs w:val="16"/>
        </w:rPr>
        <w:t>obec</w:t>
      </w:r>
      <w:r>
        <w:rPr>
          <w:rFonts w:ascii="Arial" w:hAnsi="Arial" w:cs="Arial"/>
          <w:sz w:val="16"/>
          <w:szCs w:val="16"/>
        </w:rPr>
        <w:t xml:space="preserve"> Jankov</w:t>
      </w:r>
      <w:r w:rsidRPr="00BA7992">
        <w:rPr>
          <w:rFonts w:ascii="Arial" w:hAnsi="Arial" w:cs="Arial"/>
          <w:sz w:val="16"/>
          <w:szCs w:val="16"/>
        </w:rPr>
        <w:t xml:space="preserve"> </w:t>
      </w:r>
      <w:bookmarkEnd w:id="18"/>
      <w:r w:rsidRPr="00BA7992">
        <w:rPr>
          <w:rFonts w:ascii="Arial" w:hAnsi="Arial" w:cs="Arial"/>
          <w:sz w:val="16"/>
          <w:szCs w:val="16"/>
        </w:rPr>
        <w:t xml:space="preserve">a k. ú. </w:t>
      </w:r>
      <w:r>
        <w:rPr>
          <w:rFonts w:ascii="Arial" w:hAnsi="Arial" w:cs="Arial"/>
          <w:sz w:val="16"/>
          <w:szCs w:val="16"/>
        </w:rPr>
        <w:t>H</w:t>
      </w:r>
      <w:r w:rsidRPr="00BA79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lašovice</w:t>
      </w:r>
      <w:r w:rsidRPr="00BA7992">
        <w:rPr>
          <w:rFonts w:ascii="Arial" w:hAnsi="Arial" w:cs="Arial"/>
          <w:sz w:val="16"/>
          <w:szCs w:val="16"/>
        </w:rPr>
        <w:t xml:space="preserve"> jako vlastnictví</w:t>
      </w:r>
      <w:r>
        <w:rPr>
          <w:rFonts w:ascii="Arial" w:hAnsi="Arial" w:cs="Arial"/>
          <w:sz w:val="16"/>
          <w:szCs w:val="16"/>
        </w:rPr>
        <w:t xml:space="preserve"> </w:t>
      </w:r>
      <w:r w:rsidRPr="00BA7992">
        <w:rPr>
          <w:rFonts w:ascii="Arial" w:hAnsi="Arial" w:cs="Arial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>c</w:t>
      </w:r>
      <w:r w:rsidRPr="00BA7992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Jankov.</w:t>
      </w:r>
    </w:p>
  </w:footnote>
  <w:footnote w:id="3">
    <w:p w14:paraId="11E1B6CF" w14:textId="77777777" w:rsidR="009003B6" w:rsidRPr="00042BB2" w:rsidRDefault="009003B6" w:rsidP="001005D3">
      <w:pPr>
        <w:pStyle w:val="Textpoznpodarou"/>
        <w:ind w:right="423"/>
        <w:rPr>
          <w:rFonts w:ascii="Arial" w:hAnsi="Arial" w:cs="Arial"/>
          <w:sz w:val="16"/>
          <w:szCs w:val="16"/>
        </w:rPr>
      </w:pPr>
      <w:r w:rsidRPr="00042BB2">
        <w:rPr>
          <w:rStyle w:val="Znakapoznpodarou"/>
          <w:rFonts w:ascii="Arial" w:hAnsi="Arial" w:cs="Arial"/>
          <w:sz w:val="16"/>
          <w:szCs w:val="16"/>
        </w:rPr>
        <w:footnoteRef/>
      </w:r>
      <w:r w:rsidRPr="00042BB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jak je patrné z přiloženého částečného výpisu z LV č. 1, kde je u převáděných nemovitostí vyznačena plomba s upozorněním, že práva k nemovitostem jsou dotčena změnou v řízení vedeném pod sp. zn. V-5807/2024-301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9611" w14:textId="77777777" w:rsidR="009003B6" w:rsidRDefault="009003B6" w:rsidP="009003B6">
    <w:r>
      <w:rPr>
        <w:noProof/>
      </w:rPr>
      <w:pict w14:anchorId="1E59A2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47B2C3" w14:textId="77777777" w:rsidR="009003B6" w:rsidRPr="005F485E" w:rsidRDefault="009003B6" w:rsidP="009003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A1B411" w14:textId="77777777" w:rsidR="009003B6" w:rsidRPr="005F485E" w:rsidRDefault="009003B6" w:rsidP="009003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CC5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DFD3AF" w14:textId="77777777" w:rsidR="009003B6" w:rsidRDefault="009003B6" w:rsidP="009003B6">
    <w:r>
      <w:pict w14:anchorId="0D05B043">
        <v:rect id="_x0000_i1026" style="width:481.9pt;height:2pt" o:hralign="center" o:hrstd="t" o:hrnoshade="t" o:hr="t" fillcolor="black" stroked="f"/>
      </w:pict>
    </w:r>
  </w:p>
  <w:p w14:paraId="69829F05" w14:textId="77777777" w:rsidR="009003B6" w:rsidRPr="009003B6" w:rsidRDefault="009003B6" w:rsidP="009003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B2B"/>
    <w:multiLevelType w:val="hybridMultilevel"/>
    <w:tmpl w:val="EA925F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532E"/>
    <w:multiLevelType w:val="hybridMultilevel"/>
    <w:tmpl w:val="F13C23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B67D7E"/>
    <w:multiLevelType w:val="hybridMultilevel"/>
    <w:tmpl w:val="BC5EE0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4612">
    <w:abstractNumId w:val="3"/>
  </w:num>
  <w:num w:numId="2" w16cid:durableId="2119442530">
    <w:abstractNumId w:val="4"/>
  </w:num>
  <w:num w:numId="3" w16cid:durableId="1129862594">
    <w:abstractNumId w:val="13"/>
  </w:num>
  <w:num w:numId="4" w16cid:durableId="1756128903">
    <w:abstractNumId w:val="11"/>
  </w:num>
  <w:num w:numId="5" w16cid:durableId="476338264">
    <w:abstractNumId w:val="0"/>
  </w:num>
  <w:num w:numId="6" w16cid:durableId="1602182468">
    <w:abstractNumId w:val="6"/>
  </w:num>
  <w:num w:numId="7" w16cid:durableId="1458526525">
    <w:abstractNumId w:val="10"/>
  </w:num>
  <w:num w:numId="8" w16cid:durableId="751855576">
    <w:abstractNumId w:val="7"/>
  </w:num>
  <w:num w:numId="9" w16cid:durableId="2901705">
    <w:abstractNumId w:val="8"/>
  </w:num>
  <w:num w:numId="10" w16cid:durableId="1043945230">
    <w:abstractNumId w:val="12"/>
  </w:num>
  <w:num w:numId="11" w16cid:durableId="1868135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0822187">
    <w:abstractNumId w:val="1"/>
  </w:num>
  <w:num w:numId="13" w16cid:durableId="1834183381">
    <w:abstractNumId w:val="9"/>
  </w:num>
  <w:num w:numId="14" w16cid:durableId="113845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D0A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1DF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3B6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9003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03B6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9003B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00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0611&amp;y=-1164782" TargetMode="External"/><Relationship Id="rId13" Type="http://schemas.openxmlformats.org/officeDocument/2006/relationships/hyperlink" Target="http://nahlizenidokn.cuzk.cz/MapaIdentifikace.aspx?l=KN&amp;x=-770590&amp;y=-1164765" TargetMode="External"/><Relationship Id="rId18" Type="http://schemas.openxmlformats.org/officeDocument/2006/relationships/hyperlink" Target="http://nahlizenidokn.cuzk.cz/MapaIdentifikace.aspx?l=KN&amp;x=-770611&amp;y=-116478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nahlizenidokn.cuzk.cz/MapaIdentifikace.aspx?l=KN&amp;x=-770611&amp;y=-1164774" TargetMode="External"/><Relationship Id="rId12" Type="http://schemas.openxmlformats.org/officeDocument/2006/relationships/hyperlink" Target="http://nahlizenidokn.cuzk.cz/MapaIdentifikace.aspx?l=KN&amp;x=-770612&amp;y=-1164789" TargetMode="External"/><Relationship Id="rId17" Type="http://schemas.openxmlformats.org/officeDocument/2006/relationships/hyperlink" Target="http://nahlizenidokn.cuzk.cz/MapaIdentifikace.aspx?l=KN&amp;x=-770579&amp;y=-1164770" TargetMode="External"/><Relationship Id="rId2" Type="http://schemas.openxmlformats.org/officeDocument/2006/relationships/styles" Target="styles.xml"/><Relationship Id="rId16" Type="http://schemas.openxmlformats.org/officeDocument/2006/relationships/hyperlink" Target="http://nahlizenidokn.cuzk.cz/MapaIdentifikace.aspx?l=KN&amp;x=-770590&amp;y=-116476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0611&amp;y=-116478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70579&amp;y=-11647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hlizenidokn.cuzk.cz/MapaIdentifikace.aspx?l=KN&amp;x=-770611&amp;y=-1164774" TargetMode="External"/><Relationship Id="rId19" Type="http://schemas.openxmlformats.org/officeDocument/2006/relationships/hyperlink" Target="http://nahlizenidokn.cuzk.cz/MapaIdentifikace.aspx?l=KN&amp;x=-770612&amp;y=-1164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0612&amp;y=-1164789" TargetMode="External"/><Relationship Id="rId14" Type="http://schemas.openxmlformats.org/officeDocument/2006/relationships/hyperlink" Target="http://nahlizenidokn.cuzk.cz/MapaIdentifikace.aspx?l=KN&amp;x=-770579&amp;y=-1164770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1590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2024-06-21T11:58:00Z</dcterms:created>
  <dcterms:modified xsi:type="dcterms:W3CDTF">2024-06-21T11:58:00Z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6590789</vt:i4>
  </property>
  <property fmtid="{D5CDD505-2E9C-101B-9397-08002B2CF9AE}" pid="5" name="UlozitJako">
    <vt:lpwstr>C:\Users\mrazkova\AppData\Local\Temp\iU47964112\Zastupitelstvo\2024-06-20\Navrhy\262-ZK-24.</vt:lpwstr>
  </property>
  <property fmtid="{D5CDD505-2E9C-101B-9397-08002B2CF9AE}" pid="6" name="Zpracovat">
    <vt:bool>false</vt:bool>
  </property>
</Properties>
</file>