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871BC" w14:paraId="3250FB5A" w14:textId="77777777" w:rsidTr="00D51C42">
        <w:trPr>
          <w:trHeight w:hRule="exact" w:val="397"/>
        </w:trPr>
        <w:tc>
          <w:tcPr>
            <w:tcW w:w="2376" w:type="dxa"/>
            <w:hideMark/>
          </w:tcPr>
          <w:p w14:paraId="2F41E5B4" w14:textId="77777777" w:rsidR="00D871BC" w:rsidRDefault="00D871BC" w:rsidP="00970720">
            <w:pPr>
              <w:pStyle w:val="KUJKtucny"/>
            </w:pPr>
            <w:r>
              <w:t>Datum jednání:</w:t>
            </w:r>
          </w:p>
        </w:tc>
        <w:tc>
          <w:tcPr>
            <w:tcW w:w="3828" w:type="dxa"/>
            <w:hideMark/>
          </w:tcPr>
          <w:p w14:paraId="0E15F95E" w14:textId="77777777" w:rsidR="00D871BC" w:rsidRDefault="00D871BC" w:rsidP="00970720">
            <w:pPr>
              <w:pStyle w:val="KUJKnormal"/>
            </w:pPr>
            <w:r>
              <w:t>20. 06. 2024</w:t>
            </w:r>
          </w:p>
        </w:tc>
        <w:tc>
          <w:tcPr>
            <w:tcW w:w="2126" w:type="dxa"/>
            <w:hideMark/>
          </w:tcPr>
          <w:p w14:paraId="7C0C4FDB" w14:textId="77777777" w:rsidR="00D871BC" w:rsidRPr="008B73F2" w:rsidRDefault="00D871BC" w:rsidP="00970720">
            <w:pPr>
              <w:pStyle w:val="KUJKtucny"/>
              <w:rPr>
                <w:sz w:val="32"/>
                <w:szCs w:val="32"/>
              </w:rPr>
            </w:pPr>
            <w:r>
              <w:t>Bod programu:</w:t>
            </w:r>
            <w:r>
              <w:rPr>
                <w:sz w:val="32"/>
                <w:szCs w:val="32"/>
              </w:rPr>
              <w:t xml:space="preserve"> 21</w:t>
            </w:r>
          </w:p>
        </w:tc>
        <w:tc>
          <w:tcPr>
            <w:tcW w:w="850" w:type="dxa"/>
          </w:tcPr>
          <w:p w14:paraId="7F60740C" w14:textId="77777777" w:rsidR="00D871BC" w:rsidRDefault="00D871BC" w:rsidP="00970720">
            <w:pPr>
              <w:pStyle w:val="KUJKnormal"/>
            </w:pPr>
          </w:p>
        </w:tc>
      </w:tr>
      <w:tr w:rsidR="00D871BC" w14:paraId="5D95F580" w14:textId="77777777" w:rsidTr="00D51C42">
        <w:trPr>
          <w:cantSplit/>
          <w:trHeight w:hRule="exact" w:val="397"/>
        </w:trPr>
        <w:tc>
          <w:tcPr>
            <w:tcW w:w="2376" w:type="dxa"/>
            <w:hideMark/>
          </w:tcPr>
          <w:p w14:paraId="67C7836F" w14:textId="77777777" w:rsidR="00D871BC" w:rsidRDefault="00D871BC" w:rsidP="00970720">
            <w:pPr>
              <w:pStyle w:val="KUJKtucny"/>
            </w:pPr>
            <w:r>
              <w:t>Číslo návrhu:</w:t>
            </w:r>
          </w:p>
        </w:tc>
        <w:tc>
          <w:tcPr>
            <w:tcW w:w="6804" w:type="dxa"/>
            <w:gridSpan w:val="3"/>
            <w:hideMark/>
          </w:tcPr>
          <w:p w14:paraId="6C0A2E0F" w14:textId="77777777" w:rsidR="00D871BC" w:rsidRDefault="00D871BC" w:rsidP="00970720">
            <w:pPr>
              <w:pStyle w:val="KUJKnormal"/>
            </w:pPr>
            <w:r>
              <w:t>254/ZK/24</w:t>
            </w:r>
          </w:p>
        </w:tc>
      </w:tr>
      <w:tr w:rsidR="00D871BC" w14:paraId="75ED562A" w14:textId="77777777" w:rsidTr="00D51C42">
        <w:trPr>
          <w:trHeight w:val="397"/>
        </w:trPr>
        <w:tc>
          <w:tcPr>
            <w:tcW w:w="2376" w:type="dxa"/>
          </w:tcPr>
          <w:p w14:paraId="5CF819AC" w14:textId="77777777" w:rsidR="00D871BC" w:rsidRDefault="00D871BC" w:rsidP="00970720"/>
          <w:p w14:paraId="34FDC416" w14:textId="77777777" w:rsidR="00D871BC" w:rsidRDefault="00D871BC" w:rsidP="00970720">
            <w:pPr>
              <w:pStyle w:val="KUJKtucny"/>
            </w:pPr>
            <w:r>
              <w:t>Název bodu:</w:t>
            </w:r>
          </w:p>
        </w:tc>
        <w:tc>
          <w:tcPr>
            <w:tcW w:w="6804" w:type="dxa"/>
            <w:gridSpan w:val="3"/>
          </w:tcPr>
          <w:p w14:paraId="0658495A" w14:textId="77777777" w:rsidR="00D871BC" w:rsidRDefault="00D871BC" w:rsidP="00970720"/>
          <w:p w14:paraId="0402AE82" w14:textId="77777777" w:rsidR="00D871BC" w:rsidRDefault="00D871BC" w:rsidP="00970720">
            <w:pPr>
              <w:pStyle w:val="KUJKtucny"/>
              <w:rPr>
                <w:sz w:val="22"/>
                <w:szCs w:val="22"/>
              </w:rPr>
            </w:pPr>
            <w:r>
              <w:rPr>
                <w:sz w:val="22"/>
                <w:szCs w:val="22"/>
              </w:rPr>
              <w:t>Záměr restrukturalizace příspěvkové organizace</w:t>
            </w:r>
          </w:p>
        </w:tc>
      </w:tr>
    </w:tbl>
    <w:p w14:paraId="2D0F7827" w14:textId="77777777" w:rsidR="00D871BC" w:rsidRDefault="00D871BC" w:rsidP="00D51C42">
      <w:pPr>
        <w:pStyle w:val="KUJKnormal"/>
        <w:rPr>
          <w:b/>
          <w:bCs/>
        </w:rPr>
      </w:pPr>
      <w:r>
        <w:rPr>
          <w:b/>
          <w:bCs/>
        </w:rPr>
        <w:pict w14:anchorId="445941E6">
          <v:rect id="_x0000_i1029" style="width:453.6pt;height:1.5pt" o:hralign="center" o:hrstd="t" o:hrnoshade="t" o:hr="t" fillcolor="black" stroked="f"/>
        </w:pict>
      </w:r>
    </w:p>
    <w:p w14:paraId="4581436A" w14:textId="77777777" w:rsidR="00D871BC" w:rsidRDefault="00D871BC" w:rsidP="00D51C42">
      <w:pPr>
        <w:pStyle w:val="KUJKnormal"/>
      </w:pPr>
    </w:p>
    <w:p w14:paraId="0B040BC8" w14:textId="77777777" w:rsidR="00D871BC" w:rsidRDefault="00D871BC" w:rsidP="00D51C42"/>
    <w:tbl>
      <w:tblPr>
        <w:tblW w:w="0" w:type="auto"/>
        <w:tblCellMar>
          <w:left w:w="70" w:type="dxa"/>
          <w:right w:w="70" w:type="dxa"/>
        </w:tblCellMar>
        <w:tblLook w:val="04A0" w:firstRow="1" w:lastRow="0" w:firstColumn="1" w:lastColumn="0" w:noHBand="0" w:noVBand="1"/>
      </w:tblPr>
      <w:tblGrid>
        <w:gridCol w:w="2350"/>
        <w:gridCol w:w="6862"/>
      </w:tblGrid>
      <w:tr w:rsidR="00D871BC" w14:paraId="149BF118" w14:textId="77777777" w:rsidTr="002559B8">
        <w:trPr>
          <w:trHeight w:val="397"/>
        </w:trPr>
        <w:tc>
          <w:tcPr>
            <w:tcW w:w="2350" w:type="dxa"/>
            <w:hideMark/>
          </w:tcPr>
          <w:p w14:paraId="3544BC11" w14:textId="77777777" w:rsidR="00D871BC" w:rsidRDefault="00D871BC" w:rsidP="002559B8">
            <w:pPr>
              <w:pStyle w:val="KUJKtucny"/>
            </w:pPr>
            <w:r>
              <w:t>Předkladatel:</w:t>
            </w:r>
          </w:p>
        </w:tc>
        <w:tc>
          <w:tcPr>
            <w:tcW w:w="6862" w:type="dxa"/>
          </w:tcPr>
          <w:p w14:paraId="28EFABCC" w14:textId="77777777" w:rsidR="00D871BC" w:rsidRDefault="00D871BC" w:rsidP="002559B8">
            <w:pPr>
              <w:pStyle w:val="KUJKnormal"/>
            </w:pPr>
            <w:r>
              <w:t>doc. Ing. Lucie Kozlová, Ph.D.</w:t>
            </w:r>
          </w:p>
          <w:p w14:paraId="0D9E7FDD" w14:textId="77777777" w:rsidR="00D871BC" w:rsidRDefault="00D871BC" w:rsidP="002559B8"/>
        </w:tc>
      </w:tr>
      <w:tr w:rsidR="00D871BC" w14:paraId="30385DE4" w14:textId="77777777" w:rsidTr="002559B8">
        <w:trPr>
          <w:trHeight w:val="397"/>
        </w:trPr>
        <w:tc>
          <w:tcPr>
            <w:tcW w:w="2350" w:type="dxa"/>
          </w:tcPr>
          <w:p w14:paraId="3D7CD4D9" w14:textId="77777777" w:rsidR="00D871BC" w:rsidRDefault="00D871BC" w:rsidP="002559B8">
            <w:pPr>
              <w:pStyle w:val="KUJKtucny"/>
            </w:pPr>
            <w:r>
              <w:t>Zpracoval:</w:t>
            </w:r>
          </w:p>
          <w:p w14:paraId="78FE6C55" w14:textId="77777777" w:rsidR="00D871BC" w:rsidRDefault="00D871BC" w:rsidP="002559B8"/>
        </w:tc>
        <w:tc>
          <w:tcPr>
            <w:tcW w:w="6862" w:type="dxa"/>
            <w:hideMark/>
          </w:tcPr>
          <w:p w14:paraId="538F0179" w14:textId="77777777" w:rsidR="00D871BC" w:rsidRDefault="00D871BC" w:rsidP="002559B8">
            <w:pPr>
              <w:pStyle w:val="KUJKnormal"/>
            </w:pPr>
            <w:r>
              <w:t>OSOV</w:t>
            </w:r>
          </w:p>
        </w:tc>
      </w:tr>
      <w:tr w:rsidR="00D871BC" w14:paraId="0C4AF636" w14:textId="77777777" w:rsidTr="002559B8">
        <w:trPr>
          <w:trHeight w:val="397"/>
        </w:trPr>
        <w:tc>
          <w:tcPr>
            <w:tcW w:w="2350" w:type="dxa"/>
          </w:tcPr>
          <w:p w14:paraId="7D76D2FC" w14:textId="77777777" w:rsidR="00D871BC" w:rsidRPr="009715F9" w:rsidRDefault="00D871BC" w:rsidP="002559B8">
            <w:pPr>
              <w:pStyle w:val="KUJKnormal"/>
              <w:rPr>
                <w:b/>
              </w:rPr>
            </w:pPr>
            <w:r w:rsidRPr="009715F9">
              <w:rPr>
                <w:b/>
              </w:rPr>
              <w:t>Vedoucí odboru:</w:t>
            </w:r>
          </w:p>
          <w:p w14:paraId="5289019C" w14:textId="77777777" w:rsidR="00D871BC" w:rsidRDefault="00D871BC" w:rsidP="002559B8"/>
        </w:tc>
        <w:tc>
          <w:tcPr>
            <w:tcW w:w="6862" w:type="dxa"/>
            <w:hideMark/>
          </w:tcPr>
          <w:p w14:paraId="6D0FA572" w14:textId="77777777" w:rsidR="00D871BC" w:rsidRDefault="00D871BC" w:rsidP="002559B8">
            <w:pPr>
              <w:pStyle w:val="KUJKnormal"/>
            </w:pPr>
            <w:r>
              <w:t>Mgr. Pavla Doubková</w:t>
            </w:r>
          </w:p>
        </w:tc>
      </w:tr>
    </w:tbl>
    <w:p w14:paraId="32D42965" w14:textId="77777777" w:rsidR="00D871BC" w:rsidRDefault="00D871BC" w:rsidP="00D51C42">
      <w:pPr>
        <w:pStyle w:val="KUJKnormal"/>
      </w:pPr>
    </w:p>
    <w:p w14:paraId="1044CEE0" w14:textId="77777777" w:rsidR="00D871BC" w:rsidRPr="0052161F" w:rsidRDefault="00D871BC" w:rsidP="00D51C42">
      <w:pPr>
        <w:pStyle w:val="KUJKtucny"/>
      </w:pPr>
      <w:r w:rsidRPr="0052161F">
        <w:t>NÁVRH USNESENÍ</w:t>
      </w:r>
    </w:p>
    <w:p w14:paraId="3AC13048" w14:textId="77777777" w:rsidR="00D871BC" w:rsidRDefault="00D871BC" w:rsidP="00D51C42">
      <w:pPr>
        <w:pStyle w:val="KUJKnormal"/>
        <w:rPr>
          <w:rFonts w:ascii="Calibri" w:hAnsi="Calibri" w:cs="Calibri"/>
          <w:sz w:val="12"/>
          <w:szCs w:val="12"/>
        </w:rPr>
      </w:pPr>
      <w:bookmarkStart w:id="0" w:name="US_ZaVeVeci"/>
      <w:bookmarkEnd w:id="0"/>
    </w:p>
    <w:p w14:paraId="206609E2" w14:textId="77777777" w:rsidR="00D871BC" w:rsidRDefault="00D871BC" w:rsidP="00D51C42">
      <w:pPr>
        <w:pStyle w:val="KUJKPolozka"/>
      </w:pPr>
      <w:r w:rsidRPr="00841DFC">
        <w:t>Zastupitelstvo Jihočeského kraje</w:t>
      </w:r>
    </w:p>
    <w:p w14:paraId="0595E0C5" w14:textId="77777777" w:rsidR="00D871BC" w:rsidRPr="00E10FE7" w:rsidRDefault="00D871BC" w:rsidP="00095D8F">
      <w:pPr>
        <w:pStyle w:val="KUJKdoplnek2"/>
      </w:pPr>
      <w:r w:rsidRPr="00AF7BAE">
        <w:t>schvaluje</w:t>
      </w:r>
    </w:p>
    <w:p w14:paraId="61DCABD9" w14:textId="77777777" w:rsidR="00D871BC" w:rsidRDefault="00D871BC" w:rsidP="00095D8F">
      <w:pPr>
        <w:pStyle w:val="KUJKnormal"/>
      </w:pPr>
      <w:r>
        <w:t>záměr restrukturalizace příspěvkové organizace zřízené Jihočeským krajem v sociální oblasti – Centrum sociálních služeb Jindřichův Hradec, IČO 75011191;</w:t>
      </w:r>
    </w:p>
    <w:p w14:paraId="69B98C34" w14:textId="77777777" w:rsidR="00D871BC" w:rsidRDefault="00D871BC" w:rsidP="00C546A5">
      <w:pPr>
        <w:pStyle w:val="KUJKdoplnek2"/>
      </w:pPr>
      <w:r w:rsidRPr="0021676C">
        <w:t>ukládá</w:t>
      </w:r>
    </w:p>
    <w:p w14:paraId="0E44A812" w14:textId="77777777" w:rsidR="00D871BC" w:rsidRPr="00095D8F" w:rsidRDefault="00D871BC" w:rsidP="00095D8F">
      <w:pPr>
        <w:pStyle w:val="KUJKnormal"/>
      </w:pPr>
      <w:r>
        <w:t>JUDr. Lukáši Glaserovi, LL.M., řediteli krajského úřadu, zabezpečit veškeré úkony potřebné k realizaci části I. usnesení.</w:t>
      </w:r>
    </w:p>
    <w:p w14:paraId="7AF073B5" w14:textId="77777777" w:rsidR="00D871BC" w:rsidRDefault="00D871BC" w:rsidP="00D51C42">
      <w:pPr>
        <w:pStyle w:val="KUJKnormal"/>
      </w:pPr>
    </w:p>
    <w:p w14:paraId="7593D74B" w14:textId="77777777" w:rsidR="00D871BC" w:rsidRDefault="00D871BC" w:rsidP="00510CFD">
      <w:pPr>
        <w:pStyle w:val="KUJKmezeraDZ"/>
      </w:pPr>
      <w:bookmarkStart w:id="1" w:name="US_DuvodZprava"/>
      <w:bookmarkEnd w:id="1"/>
    </w:p>
    <w:p w14:paraId="43B751DB" w14:textId="77777777" w:rsidR="00D871BC" w:rsidRDefault="00D871BC" w:rsidP="00510CFD">
      <w:pPr>
        <w:pStyle w:val="KUJKnadpisDZ"/>
      </w:pPr>
      <w:r>
        <w:t>DŮVODOVÁ ZPRÁVA</w:t>
      </w:r>
    </w:p>
    <w:p w14:paraId="6ACC10E7" w14:textId="77777777" w:rsidR="00D871BC" w:rsidRPr="009B7B0B" w:rsidRDefault="00D871BC" w:rsidP="00510CFD">
      <w:pPr>
        <w:pStyle w:val="KUJKmezeraDZ"/>
      </w:pPr>
    </w:p>
    <w:p w14:paraId="31B15FA9" w14:textId="77777777" w:rsidR="00D871BC" w:rsidRDefault="00D871BC" w:rsidP="00D51C42">
      <w:pPr>
        <w:pStyle w:val="KUJKnormal"/>
      </w:pPr>
      <w:r>
        <w:t xml:space="preserve">Zákonná zmocnění: Zastupitelstvu kraje je dle § 35 odst. 1 písm. i) zák. č. 129/2000 Sb., o krajích, ve znění pozdějších předpisů, vyhrazeno právo </w:t>
      </w:r>
      <w:r>
        <w:rPr>
          <w:rFonts w:cs="Arial"/>
          <w:color w:val="000000"/>
          <w:szCs w:val="20"/>
          <w:shd w:val="clear" w:color="auto" w:fill="FFFFFF"/>
        </w:rPr>
        <w:t>zřizovat a rušit příspěvkové organizace a organizační složky kraje; k tomu schvalovat jejich zřizovací listiny.</w:t>
      </w:r>
    </w:p>
    <w:p w14:paraId="7CAFA60A" w14:textId="77777777" w:rsidR="00D871BC" w:rsidRDefault="00D871BC" w:rsidP="00D51C42">
      <w:pPr>
        <w:pStyle w:val="KUJKnormal"/>
      </w:pPr>
    </w:p>
    <w:p w14:paraId="7981D10E" w14:textId="77777777" w:rsidR="00D871BC" w:rsidRDefault="00D871BC" w:rsidP="005905D8">
      <w:pPr>
        <w:pStyle w:val="KUJKnormal"/>
      </w:pPr>
      <w:r>
        <w:t>Jihočeský kraj je zřizovatelem patnácti organizací v sociální oblasti. Jednou z organizací je Centrum sociálních služeb Jindřichův Hradec (dále jen „CSS JH“), která se svým rozsahem značně odlišuje od ostatních organizací. Jedná se o největší PO kraje v sociální oblasti, zahrnuje šest středisek, které celkem poskytují jedenáct sociálních služeb v kapacitě 535 lůžek. Služby jsou poskytovány na 25 místech v rámci celého okresu Jindřichův Hradec (např. J. Hradec, Dačice, Lomnice nad Lužnicí, Třeboň, České Velenice). Na středisku Chráněné bydlení Naplno byla od ledna 2024 zřízena nová sociální služba Podpora samostatného bydlení. V průběhu podzimu tohoto roku bude zahájeno poskytování další sociální služby – Domov pro seniory Bobelovka, Jindřichův Hradec o kapacitě 94 lůžek. Dále je připravováno rozšíření kapacit Domova pro seniory Třeboň a Domova pro seniory České Velenice.</w:t>
      </w:r>
    </w:p>
    <w:p w14:paraId="043DF702" w14:textId="77777777" w:rsidR="00D871BC" w:rsidRDefault="00D871BC" w:rsidP="005905D8">
      <w:pPr>
        <w:spacing w:line="252" w:lineRule="auto"/>
        <w:jc w:val="both"/>
        <w:rPr>
          <w:rFonts w:ascii="Arial" w:hAnsi="Arial"/>
          <w:sz w:val="20"/>
          <w:szCs w:val="28"/>
        </w:rPr>
      </w:pPr>
    </w:p>
    <w:p w14:paraId="5839B103" w14:textId="77777777" w:rsidR="00D871BC" w:rsidRDefault="00D871BC" w:rsidP="005905D8">
      <w:pPr>
        <w:pStyle w:val="KUJKnormal"/>
      </w:pPr>
      <w:r>
        <w:t xml:space="preserve">Celkově je v organizaci zaměstnáno cca 500 osob. Celková aktiva a pasiva organizace ke dni 31. 12. 2023 činily 656 701,88 tis. Kč. Centrum sociálních služeb J. Hradec má na rok 2024 schválený rozpočet ve výši 498 334,80 tis. Kč. Hlavními zdroji financování je účelová dotace poskytovaná MPSV na zajištění registrovaných sociálních služeb, která v roce 2024 zatím činí částku 130 363,00 tis. Kč, příspěvek na provoz z rozpočtu zřizovatele ve výši 102 256,50 tis. Kč. Dále je příjemcem dotací od obcí v částce cca 1 mil. Kč a cca 32 mil. Kč za platby od zdravotních pojišťoven. </w:t>
      </w:r>
    </w:p>
    <w:p w14:paraId="38489D27" w14:textId="77777777" w:rsidR="00D871BC" w:rsidRDefault="00D871BC" w:rsidP="005905D8">
      <w:pPr>
        <w:pStyle w:val="KUJKnormal"/>
      </w:pPr>
    </w:p>
    <w:p w14:paraId="54C1AB92" w14:textId="77777777" w:rsidR="00D871BC" w:rsidRDefault="00D871BC" w:rsidP="005905D8">
      <w:pPr>
        <w:pStyle w:val="KUJKnormal"/>
      </w:pPr>
      <w:r>
        <w:t>Ukazuje se, že zajištění chodu a řízení takto velké organizace není zcela efektivní, a tudíž žádoucí. Ačkoliv jednotlivá střediska mají svého vedoucího, který je odpovědný za poskytování sociálních služeb v daném středisku, administrativní procesy uvnitř organizace neumožňují adekvátní reakci na aktuální potřeby klientů služeb. Současně požadavky kladené na ředitelství organizace z hlediska organizačního, personálního, technického i provozního se s ohledem na rozrůstající se velikost organizace a investiční záměry jednotlivých středisek stávají již neudržitelné.</w:t>
      </w:r>
    </w:p>
    <w:p w14:paraId="24DFE80B" w14:textId="77777777" w:rsidR="00D871BC" w:rsidRDefault="00D871BC" w:rsidP="005905D8">
      <w:pPr>
        <w:pStyle w:val="KUJKnormal"/>
      </w:pPr>
      <w:r>
        <w:lastRenderedPageBreak/>
        <w:t>Z tohoto důvodu je navrhováno rozdělení této největší příspěvkové organizace na čtyři menší s cílem snížit počet služeb poskytovaných v rámci jedné organizace a tím zajistit pružnější a výkonnější řízení. Je nutné posílit vazbu na region, ve které se služba poskytuje, být blíže veřejnosti i místním samosprávám při jednáních týkajících se poskytování služeb v dané oblasti a tím zkvalitnit poskytování sociální služby pro místní občany, ale také zefektivnit využívání vícezdrojového financování sociálních služeb.</w:t>
      </w:r>
    </w:p>
    <w:p w14:paraId="3CD5A5F8" w14:textId="77777777" w:rsidR="00D871BC" w:rsidRDefault="00D871BC" w:rsidP="005905D8">
      <w:pPr>
        <w:pStyle w:val="KUJKnormal"/>
      </w:pPr>
    </w:p>
    <w:p w14:paraId="6B4CE8DE" w14:textId="77777777" w:rsidR="00D871BC" w:rsidRDefault="00D871BC" w:rsidP="005905D8">
      <w:pPr>
        <w:pStyle w:val="KUJKnormal"/>
      </w:pPr>
      <w:r>
        <w:t>Jelikož stávající velikost organizace, počet zajišťovaných služeb, míst poskytování a rozlehlost území, na kterém jsou služby poskytovány, významně stěžuje požadované řízení organizace, navrhujeme restrukturalizaci dané příspěvkové organizace formou rozdělení na menší celky. Rozdělení organizace je navrhováno s ohledem na cílové skupiny, kterým jsou dané sociální služby poskytovány, místům poskytování, formě poskytování a počtu klientů v rámci jednotlivých služeb, a to tímto způsobem:</w:t>
      </w:r>
    </w:p>
    <w:p w14:paraId="008E7B52" w14:textId="77777777" w:rsidR="00D871BC" w:rsidRDefault="00D871BC" w:rsidP="005905D8">
      <w:pPr>
        <w:pStyle w:val="KUJKnormal"/>
      </w:pPr>
    </w:p>
    <w:p w14:paraId="751DB734" w14:textId="77777777" w:rsidR="00D871BC" w:rsidRDefault="00D871BC" w:rsidP="005905D8">
      <w:pPr>
        <w:pStyle w:val="KUJKnormal"/>
        <w:rPr>
          <w:u w:val="single"/>
        </w:rPr>
      </w:pPr>
      <w:r>
        <w:rPr>
          <w:u w:val="single"/>
        </w:rPr>
        <w:t>Vznik nových PO:</w:t>
      </w:r>
    </w:p>
    <w:p w14:paraId="100A2B7F" w14:textId="77777777" w:rsidR="00D871BC" w:rsidRDefault="00D871BC" w:rsidP="005905D8">
      <w:pPr>
        <w:pStyle w:val="KUJKnormal"/>
        <w:numPr>
          <w:ilvl w:val="6"/>
          <w:numId w:val="11"/>
        </w:numPr>
      </w:pPr>
      <w:r>
        <w:rPr>
          <w:b/>
          <w:bCs/>
        </w:rPr>
        <w:t>Domov seniorů Jindřichův Hradec</w:t>
      </w:r>
      <w:r>
        <w:t>, do kterého bude zahrnuto současné středisko Domov seniorů J. Hradec, Otín a nově vzniklý Domov seniorů Bobelovka, J. Hradec (podzim 2024). Celková kapacita 193 lůžek domova pro seniory, 18 lůžek domova se zvláštním režimem, cílová skupina senioři. Počet zaměstnanců cca 140 osob.</w:t>
      </w:r>
    </w:p>
    <w:p w14:paraId="713371D6" w14:textId="77777777" w:rsidR="00D871BC" w:rsidRDefault="00D871BC" w:rsidP="005905D8">
      <w:pPr>
        <w:pStyle w:val="KUJKnormal"/>
        <w:numPr>
          <w:ilvl w:val="6"/>
          <w:numId w:val="11"/>
        </w:numPr>
      </w:pPr>
      <w:r>
        <w:rPr>
          <w:b/>
          <w:bCs/>
        </w:rPr>
        <w:t>Domov seniorů Dačice</w:t>
      </w:r>
      <w:r>
        <w:t>, do kterého bude zahrnuto současné středisko Domov seniorů Dačice. Celková kapacita 73 lůžek, cílová skupina senioři. Počet zaměstnanců cca 65 osob.</w:t>
      </w:r>
    </w:p>
    <w:p w14:paraId="5DA3229D" w14:textId="77777777" w:rsidR="00D871BC" w:rsidRDefault="00D871BC" w:rsidP="005905D8">
      <w:pPr>
        <w:pStyle w:val="KUJKnormal"/>
        <w:numPr>
          <w:ilvl w:val="6"/>
          <w:numId w:val="11"/>
        </w:numPr>
      </w:pPr>
      <w:r>
        <w:rPr>
          <w:b/>
          <w:bCs/>
        </w:rPr>
        <w:t>Domov seniorů Třeboň/České Velenice</w:t>
      </w:r>
      <w:r>
        <w:t>, do kterého bude zahrnuto současné středisko Domov seniorů Třeboň a Domov seniorů České Velenice. Celková kapacita je v současné době 138 lůžek, v rámci stavebních úprav dojde v nadcházejících letech k rozšíření kapacit, cílová skupina senioři. Počet zaměstnanců cca 115 osob.</w:t>
      </w:r>
    </w:p>
    <w:p w14:paraId="5673D53F" w14:textId="77777777" w:rsidR="00D871BC" w:rsidRDefault="00D871BC" w:rsidP="005905D8">
      <w:pPr>
        <w:pStyle w:val="KUJKnormal"/>
      </w:pPr>
    </w:p>
    <w:p w14:paraId="34C8C786" w14:textId="77777777" w:rsidR="00D871BC" w:rsidRDefault="00D871BC" w:rsidP="005905D8">
      <w:pPr>
        <w:pStyle w:val="KUJKnormal"/>
        <w:rPr>
          <w:u w:val="single"/>
        </w:rPr>
      </w:pPr>
      <w:r>
        <w:rPr>
          <w:u w:val="single"/>
        </w:rPr>
        <w:t>Stávající PO:</w:t>
      </w:r>
    </w:p>
    <w:p w14:paraId="159B4044" w14:textId="77777777" w:rsidR="00D871BC" w:rsidRDefault="00D871BC" w:rsidP="005905D8">
      <w:pPr>
        <w:pStyle w:val="KUJKnormal"/>
      </w:pPr>
      <w:r>
        <w:rPr>
          <w:b/>
          <w:bCs/>
        </w:rPr>
        <w:t>Centrum sociálních služeb Jindřichův Hradec</w:t>
      </w:r>
      <w:r>
        <w:t xml:space="preserve">, kterému by po zmenšení zůstalo poskytování Sociálních služeb Česká a Chráněného bydlení Naplno. Celková kapacita 112 lůžek domova pro osoby se zdravotním postižením, 80 lůžek chráněného bydlení, 15 lůžek týdenního stacionáře, 15 osob denní stacionáře (ambulantní forma), podpora samostatného bydlení (terénní forma), cílová skupina osoby se zdravotním postižením. Počet zaměstnanců cca 220 osob. </w:t>
      </w:r>
    </w:p>
    <w:p w14:paraId="7FFD2958" w14:textId="77777777" w:rsidR="00D871BC" w:rsidRDefault="00D871BC" w:rsidP="005905D8">
      <w:pPr>
        <w:pStyle w:val="KUJKnormal"/>
      </w:pPr>
    </w:p>
    <w:p w14:paraId="2E282176" w14:textId="77777777" w:rsidR="00D871BC" w:rsidRDefault="00D871BC" w:rsidP="005905D8">
      <w:pPr>
        <w:pStyle w:val="KUJKnormal"/>
      </w:pPr>
      <w:r>
        <w:t>S ohledem na časový harmonogram jednotlivých kroků v oblasti personální, účetnictví, dodavatelsko-odběratelských vztahů, s přihlédnutím k termínům žádostí o zařazení do základní sítě sociálních služeb na období 2025 až 2027 a žádostí o dotaci na financování sociálních služeb na podzim 2024, ale i potřebou dostatečné komunikace změn s veřejností, místní samosprávou, klienty a jejich opatrovníky je navrženo rozdělení organizace s účinností od 1. 1. 2025.</w:t>
      </w:r>
    </w:p>
    <w:p w14:paraId="54987585" w14:textId="77777777" w:rsidR="00D871BC" w:rsidRDefault="00D871BC" w:rsidP="005905D8">
      <w:pPr>
        <w:pStyle w:val="KUJKnormal"/>
      </w:pPr>
    </w:p>
    <w:p w14:paraId="77E15E5B" w14:textId="77777777" w:rsidR="00D871BC" w:rsidRDefault="00D871BC" w:rsidP="005905D8">
      <w:pPr>
        <w:pStyle w:val="KUJKnormal"/>
      </w:pPr>
      <w:r>
        <w:rPr>
          <w:b/>
          <w:bCs/>
        </w:rPr>
        <w:t>Veškeré kapacity, rozsah a místa poskytování sociálních služeb zůstanou po restrukturalizaci zachovány.</w:t>
      </w:r>
    </w:p>
    <w:p w14:paraId="1BEDD09B" w14:textId="77777777" w:rsidR="00D871BC" w:rsidRDefault="00D871BC" w:rsidP="005905D8">
      <w:pPr>
        <w:pStyle w:val="KUJKnormal"/>
      </w:pPr>
    </w:p>
    <w:p w14:paraId="0D68946B" w14:textId="77777777" w:rsidR="00D871BC" w:rsidRDefault="00D871BC" w:rsidP="005905D8">
      <w:pPr>
        <w:pStyle w:val="KUJKnormal"/>
      </w:pPr>
      <w:r>
        <w:t>Záměr restrukturalizace příspěvkové organizace byl projednán radou kraje na jejím zasedání dne 6. 6. 2024. Rada kraje usnesením č. 704/2024/RK-91 doporučuje záměr schválit.</w:t>
      </w:r>
    </w:p>
    <w:p w14:paraId="001272A4" w14:textId="77777777" w:rsidR="00D871BC" w:rsidRDefault="00D871BC" w:rsidP="00D51C42">
      <w:pPr>
        <w:pStyle w:val="KUJKnormal"/>
      </w:pPr>
    </w:p>
    <w:p w14:paraId="5EC49FAB" w14:textId="77777777" w:rsidR="00D871BC" w:rsidRDefault="00D871BC" w:rsidP="00D51C42">
      <w:pPr>
        <w:pStyle w:val="KUJKnormal"/>
      </w:pPr>
      <w:r>
        <w:t>Finanční nároky a krytí:</w:t>
      </w:r>
      <w:r w:rsidRPr="005905D8">
        <w:t xml:space="preserve"> </w:t>
      </w:r>
      <w:r>
        <w:t>Nemá nároky na rozpočet kraje.</w:t>
      </w:r>
    </w:p>
    <w:p w14:paraId="382E55C3" w14:textId="77777777" w:rsidR="00D871BC" w:rsidRDefault="00D871BC" w:rsidP="00D51C42">
      <w:pPr>
        <w:pStyle w:val="KUJKnormal"/>
      </w:pPr>
    </w:p>
    <w:p w14:paraId="649CFDDE" w14:textId="77777777" w:rsidR="00D871BC" w:rsidRDefault="00D871BC" w:rsidP="00F0168F">
      <w:pPr>
        <w:pStyle w:val="KUJKnormal"/>
      </w:pPr>
      <w:r>
        <w:t>Vyjádření správce rozpočtu:</w:t>
      </w:r>
      <w:r w:rsidRPr="00F0168F">
        <w:t xml:space="preserve"> </w:t>
      </w:r>
      <w:r>
        <w:t>Bc. Jana Rodová (OEKO):</w:t>
      </w:r>
      <w:r w:rsidRPr="007666AA">
        <w:t xml:space="preserve"> </w:t>
      </w:r>
      <w:r>
        <w:t xml:space="preserve"> Souhlasím</w:t>
      </w:r>
      <w:r w:rsidRPr="007666AA">
        <w:t xml:space="preserve"> - </w:t>
      </w:r>
      <w:r>
        <w:t xml:space="preserve"> Tento záměr má návaznost na rozpočet roku 2025. V případě schválení záměru je tedy potřeba tuto situaci zohlednit v návrhu rozpočtu na rok 2025 a v SVR na roky 2026 - 2027.</w:t>
      </w:r>
    </w:p>
    <w:p w14:paraId="75C41A4B" w14:textId="77777777" w:rsidR="00D871BC" w:rsidRDefault="00D871BC" w:rsidP="00D51C42">
      <w:pPr>
        <w:pStyle w:val="KUJKnormal"/>
      </w:pPr>
    </w:p>
    <w:p w14:paraId="7F31979E" w14:textId="77777777" w:rsidR="00D871BC" w:rsidRPr="00A521E1" w:rsidRDefault="00D871BC" w:rsidP="00A84243">
      <w:pPr>
        <w:pStyle w:val="KUJKnormal"/>
      </w:pPr>
      <w:r>
        <w:t>Návrh projednán (stanoviska):</w:t>
      </w:r>
      <w:r w:rsidRPr="00A84243">
        <w:t xml:space="preserve"> </w:t>
      </w:r>
      <w:r>
        <w:t>Mgr. Markéta Procházková (OPZU):</w:t>
      </w:r>
      <w:r w:rsidRPr="00A521E1">
        <w:t xml:space="preserve"> </w:t>
      </w:r>
      <w:r>
        <w:t xml:space="preserve">Souhlasím </w:t>
      </w:r>
      <w:r w:rsidRPr="00A521E1">
        <w:t xml:space="preserve">- </w:t>
      </w:r>
    </w:p>
    <w:p w14:paraId="2C9289A7" w14:textId="77777777" w:rsidR="00D871BC" w:rsidRDefault="00D871BC" w:rsidP="00D51C42">
      <w:pPr>
        <w:pStyle w:val="KUJKnormal"/>
      </w:pPr>
    </w:p>
    <w:p w14:paraId="0CB78BE3" w14:textId="77777777" w:rsidR="00D871BC" w:rsidRDefault="00D871BC" w:rsidP="00D51C42">
      <w:pPr>
        <w:pStyle w:val="KUJKtucny"/>
      </w:pPr>
      <w:r w:rsidRPr="007939A8">
        <w:t>PŘÍLOHY:</w:t>
      </w:r>
    </w:p>
    <w:p w14:paraId="787E2A20" w14:textId="77777777" w:rsidR="00D871BC" w:rsidRPr="00B52AA9" w:rsidRDefault="00D871BC" w:rsidP="00716CD9">
      <w:pPr>
        <w:pStyle w:val="KUJKcislovany"/>
      </w:pPr>
      <w:r>
        <w:t>Př. 1_Harmonogram</w:t>
      </w:r>
      <w:r w:rsidRPr="0081756D">
        <w:t xml:space="preserve"> (</w:t>
      </w:r>
      <w:r>
        <w:t>Př.1_Harmonogram.docx</w:t>
      </w:r>
      <w:r w:rsidRPr="0081756D">
        <w:t>)</w:t>
      </w:r>
    </w:p>
    <w:p w14:paraId="1B230357" w14:textId="77777777" w:rsidR="00D871BC" w:rsidRDefault="00D871BC" w:rsidP="00D51C42">
      <w:pPr>
        <w:pStyle w:val="KUJKnormal"/>
      </w:pPr>
    </w:p>
    <w:p w14:paraId="2943E1DF" w14:textId="77777777" w:rsidR="00D871BC" w:rsidRDefault="00D871BC" w:rsidP="00D51C42">
      <w:pPr>
        <w:pStyle w:val="KUJKnormal"/>
      </w:pPr>
    </w:p>
    <w:p w14:paraId="2C3CE382" w14:textId="77777777" w:rsidR="00D871BC" w:rsidRPr="007C1EE7" w:rsidRDefault="00D871BC" w:rsidP="00D51C42">
      <w:pPr>
        <w:pStyle w:val="KUJKtucny"/>
      </w:pPr>
      <w:r w:rsidRPr="007C1EE7">
        <w:t>Zodpovídá:</w:t>
      </w:r>
      <w:r w:rsidRPr="005905D8">
        <w:rPr>
          <w:rFonts w:cs="Arial"/>
        </w:rPr>
        <w:t xml:space="preserve"> </w:t>
      </w:r>
      <w:r>
        <w:rPr>
          <w:rFonts w:cs="Arial"/>
        </w:rPr>
        <w:t>vedoucí OSOV – Mgr. Pavla Doubková</w:t>
      </w:r>
    </w:p>
    <w:p w14:paraId="36F0AE3F" w14:textId="77777777" w:rsidR="00D871BC" w:rsidRDefault="00D871BC" w:rsidP="00D51C42">
      <w:pPr>
        <w:pStyle w:val="KUJKnormal"/>
      </w:pPr>
    </w:p>
    <w:p w14:paraId="4A596D52" w14:textId="77777777" w:rsidR="00D871BC" w:rsidRDefault="00D871BC" w:rsidP="00D51C42">
      <w:pPr>
        <w:pStyle w:val="KUJKnormal"/>
      </w:pPr>
      <w:r>
        <w:t>Termín kontroly: 31. 12. 2024</w:t>
      </w:r>
    </w:p>
    <w:p w14:paraId="63C3B2BC" w14:textId="77777777" w:rsidR="00D871BC" w:rsidRDefault="00D871BC" w:rsidP="0027044E">
      <w:pPr>
        <w:pStyle w:val="KUJKnormal"/>
      </w:pPr>
      <w:r>
        <w:t>Termín splnění: 31. 12. 2024</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FFFB8" w14:textId="77777777" w:rsidR="00D871BC" w:rsidRDefault="00D871BC" w:rsidP="00D871BC">
    <w:r>
      <w:rPr>
        <w:noProof/>
      </w:rPr>
      <w:pict w14:anchorId="447DDE9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B5BF0E4" w14:textId="77777777" w:rsidR="00D871BC" w:rsidRPr="005F485E" w:rsidRDefault="00D871BC" w:rsidP="00D871BC">
                <w:pPr>
                  <w:spacing w:after="60"/>
                  <w:rPr>
                    <w:rFonts w:ascii="Arial" w:hAnsi="Arial" w:cs="Arial"/>
                    <w:b/>
                    <w:sz w:val="22"/>
                  </w:rPr>
                </w:pPr>
                <w:r w:rsidRPr="005F485E">
                  <w:rPr>
                    <w:rFonts w:ascii="Arial" w:hAnsi="Arial" w:cs="Arial"/>
                    <w:b/>
                    <w:sz w:val="22"/>
                  </w:rPr>
                  <w:t>ZASTUPITELSTVO JIHOČESKÉHO KRAJE</w:t>
                </w:r>
              </w:p>
              <w:p w14:paraId="51353A70" w14:textId="77777777" w:rsidR="00D871BC" w:rsidRPr="005F485E" w:rsidRDefault="00D871BC" w:rsidP="00D871B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BD22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841FA8E" w14:textId="77777777" w:rsidR="00D871BC" w:rsidRDefault="00D871BC" w:rsidP="00D871BC">
    <w:r>
      <w:pict w14:anchorId="387D5613">
        <v:rect id="_x0000_i1026" style="width:481.9pt;height:2pt" o:hralign="center" o:hrstd="t" o:hrnoshade="t" o:hr="t" fillcolor="black" stroked="f"/>
      </w:pict>
    </w:r>
  </w:p>
  <w:p w14:paraId="2ACBE408" w14:textId="77777777" w:rsidR="00D871BC" w:rsidRPr="00D871BC" w:rsidRDefault="00D871BC" w:rsidP="00D871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3CB07E7"/>
    <w:multiLevelType w:val="hybridMultilevel"/>
    <w:tmpl w:val="998C19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36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4867887">
    <w:abstractNumId w:val="1"/>
  </w:num>
  <w:num w:numId="2" w16cid:durableId="1713261030">
    <w:abstractNumId w:val="2"/>
  </w:num>
  <w:num w:numId="3" w16cid:durableId="923688719">
    <w:abstractNumId w:val="10"/>
  </w:num>
  <w:num w:numId="4" w16cid:durableId="162622781">
    <w:abstractNumId w:val="8"/>
  </w:num>
  <w:num w:numId="5" w16cid:durableId="123813078">
    <w:abstractNumId w:val="0"/>
  </w:num>
  <w:num w:numId="6" w16cid:durableId="742989289">
    <w:abstractNumId w:val="3"/>
  </w:num>
  <w:num w:numId="7" w16cid:durableId="863245471">
    <w:abstractNumId w:val="7"/>
  </w:num>
  <w:num w:numId="8" w16cid:durableId="421611783">
    <w:abstractNumId w:val="4"/>
  </w:num>
  <w:num w:numId="9" w16cid:durableId="146942817">
    <w:abstractNumId w:val="5"/>
  </w:num>
  <w:num w:numId="10" w16cid:durableId="2066299060">
    <w:abstractNumId w:val="9"/>
  </w:num>
  <w:num w:numId="11" w16cid:durableId="1183204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93A"/>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1BC"/>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4EB0"/>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5510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2024-06-21T11:47:00Z</dcterms:created>
  <dcterms:modified xsi:type="dcterms:W3CDTF">2024-06-21T11:47:00Z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6585979</vt:i4>
  </property>
  <property fmtid="{D5CDD505-2E9C-101B-9397-08002B2CF9AE}" pid="5" name="UlozitJako">
    <vt:lpwstr>C:\Users\mrazkova\AppData\Local\Temp\iU47964112\Zastupitelstvo\2024-06-20\Navrhy\254-ZK-24.</vt:lpwstr>
  </property>
  <property fmtid="{D5CDD505-2E9C-101B-9397-08002B2CF9AE}" pid="6" name="Zpracovat">
    <vt:bool>false</vt:bool>
  </property>
</Properties>
</file>