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9283E" w14:paraId="290826DF" w14:textId="77777777" w:rsidTr="005B62BF">
        <w:trPr>
          <w:trHeight w:hRule="exact" w:val="397"/>
        </w:trPr>
        <w:tc>
          <w:tcPr>
            <w:tcW w:w="2376" w:type="dxa"/>
            <w:hideMark/>
          </w:tcPr>
          <w:p w14:paraId="1CB8A54A" w14:textId="77777777" w:rsidR="0009283E" w:rsidRDefault="0009283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A9D9DA" w14:textId="77777777" w:rsidR="0009283E" w:rsidRDefault="0009283E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9177574" w14:textId="77777777" w:rsidR="0009283E" w:rsidRPr="003A1C59" w:rsidRDefault="0009283E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73</w:t>
            </w:r>
          </w:p>
        </w:tc>
        <w:tc>
          <w:tcPr>
            <w:tcW w:w="850" w:type="dxa"/>
          </w:tcPr>
          <w:p w14:paraId="1401EDB0" w14:textId="77777777" w:rsidR="0009283E" w:rsidRDefault="0009283E" w:rsidP="00970720">
            <w:pPr>
              <w:pStyle w:val="KUJKnormal"/>
            </w:pPr>
          </w:p>
        </w:tc>
      </w:tr>
      <w:tr w:rsidR="0009283E" w14:paraId="2557BAAB" w14:textId="77777777" w:rsidTr="005B62BF">
        <w:trPr>
          <w:cantSplit/>
          <w:trHeight w:hRule="exact" w:val="397"/>
        </w:trPr>
        <w:tc>
          <w:tcPr>
            <w:tcW w:w="2376" w:type="dxa"/>
            <w:hideMark/>
          </w:tcPr>
          <w:p w14:paraId="38C7F9C0" w14:textId="77777777" w:rsidR="0009283E" w:rsidRDefault="0009283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C51230" w14:textId="77777777" w:rsidR="0009283E" w:rsidRDefault="0009283E" w:rsidP="00970720">
            <w:pPr>
              <w:pStyle w:val="KUJKnormal"/>
            </w:pPr>
            <w:r>
              <w:t>252/ZK/24</w:t>
            </w:r>
          </w:p>
        </w:tc>
      </w:tr>
      <w:tr w:rsidR="0009283E" w14:paraId="6AE964C9" w14:textId="77777777" w:rsidTr="005B62BF">
        <w:trPr>
          <w:trHeight w:val="397"/>
        </w:trPr>
        <w:tc>
          <w:tcPr>
            <w:tcW w:w="2376" w:type="dxa"/>
          </w:tcPr>
          <w:p w14:paraId="31A0F615" w14:textId="77777777" w:rsidR="0009283E" w:rsidRDefault="0009283E" w:rsidP="00970720"/>
          <w:p w14:paraId="070D53CE" w14:textId="77777777" w:rsidR="0009283E" w:rsidRDefault="0009283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54C6F3" w14:textId="77777777" w:rsidR="0009283E" w:rsidRDefault="0009283E" w:rsidP="00970720"/>
          <w:p w14:paraId="40612C33" w14:textId="77777777" w:rsidR="0009283E" w:rsidRDefault="0009283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způsobilých výdajů projektu Kulinářské dědictví II. – Postní kuchyně jako součást gastroturismu (program Interreg Rakousko – Česko 2021-2027) z rozpočtu kraje</w:t>
            </w:r>
          </w:p>
        </w:tc>
      </w:tr>
    </w:tbl>
    <w:p w14:paraId="16CC5F12" w14:textId="77777777" w:rsidR="0009283E" w:rsidRDefault="0009283E" w:rsidP="005B62BF">
      <w:pPr>
        <w:pStyle w:val="KUJKnormal"/>
        <w:rPr>
          <w:b/>
          <w:bCs/>
        </w:rPr>
      </w:pPr>
      <w:r>
        <w:rPr>
          <w:b/>
          <w:bCs/>
        </w:rPr>
        <w:pict w14:anchorId="0DC6BFCC">
          <v:rect id="_x0000_i1029" style="width:453.6pt;height:1.5pt" o:hralign="center" o:hrstd="t" o:hrnoshade="t" o:hr="t" fillcolor="black" stroked="f"/>
        </w:pict>
      </w:r>
    </w:p>
    <w:p w14:paraId="3967E651" w14:textId="77777777" w:rsidR="0009283E" w:rsidRDefault="0009283E" w:rsidP="005B62BF">
      <w:pPr>
        <w:pStyle w:val="KUJKnormal"/>
      </w:pPr>
    </w:p>
    <w:p w14:paraId="61FB94C7" w14:textId="77777777" w:rsidR="0009283E" w:rsidRDefault="0009283E" w:rsidP="005B62B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9283E" w14:paraId="08043528" w14:textId="77777777" w:rsidTr="002559B8">
        <w:trPr>
          <w:trHeight w:val="397"/>
        </w:trPr>
        <w:tc>
          <w:tcPr>
            <w:tcW w:w="2350" w:type="dxa"/>
            <w:hideMark/>
          </w:tcPr>
          <w:p w14:paraId="0B8790F4" w14:textId="77777777" w:rsidR="0009283E" w:rsidRDefault="0009283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D0A160" w14:textId="77777777" w:rsidR="0009283E" w:rsidRDefault="0009283E" w:rsidP="002559B8">
            <w:pPr>
              <w:pStyle w:val="KUJKnormal"/>
            </w:pPr>
            <w:r>
              <w:t>Pavel Hroch</w:t>
            </w:r>
          </w:p>
          <w:p w14:paraId="60CBDDAE" w14:textId="77777777" w:rsidR="0009283E" w:rsidRDefault="0009283E" w:rsidP="002559B8"/>
        </w:tc>
      </w:tr>
      <w:tr w:rsidR="0009283E" w14:paraId="0E1991E3" w14:textId="77777777" w:rsidTr="002559B8">
        <w:trPr>
          <w:trHeight w:val="397"/>
        </w:trPr>
        <w:tc>
          <w:tcPr>
            <w:tcW w:w="2350" w:type="dxa"/>
          </w:tcPr>
          <w:p w14:paraId="2477E3F3" w14:textId="77777777" w:rsidR="0009283E" w:rsidRDefault="0009283E" w:rsidP="002559B8">
            <w:pPr>
              <w:pStyle w:val="KUJKtucny"/>
            </w:pPr>
            <w:r>
              <w:t>Zpracoval:</w:t>
            </w:r>
          </w:p>
          <w:p w14:paraId="26709F65" w14:textId="77777777" w:rsidR="0009283E" w:rsidRDefault="0009283E" w:rsidP="002559B8"/>
        </w:tc>
        <w:tc>
          <w:tcPr>
            <w:tcW w:w="6862" w:type="dxa"/>
            <w:hideMark/>
          </w:tcPr>
          <w:p w14:paraId="499FAF6C" w14:textId="77777777" w:rsidR="0009283E" w:rsidRDefault="0009283E" w:rsidP="002559B8">
            <w:pPr>
              <w:pStyle w:val="KUJKnormal"/>
            </w:pPr>
            <w:r>
              <w:t>OKPP</w:t>
            </w:r>
          </w:p>
        </w:tc>
      </w:tr>
      <w:tr w:rsidR="0009283E" w14:paraId="3F75F507" w14:textId="77777777" w:rsidTr="002559B8">
        <w:trPr>
          <w:trHeight w:val="397"/>
        </w:trPr>
        <w:tc>
          <w:tcPr>
            <w:tcW w:w="2350" w:type="dxa"/>
          </w:tcPr>
          <w:p w14:paraId="05FE682B" w14:textId="77777777" w:rsidR="0009283E" w:rsidRPr="009715F9" w:rsidRDefault="0009283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EEDDAA" w14:textId="77777777" w:rsidR="0009283E" w:rsidRDefault="0009283E" w:rsidP="002559B8"/>
        </w:tc>
        <w:tc>
          <w:tcPr>
            <w:tcW w:w="6862" w:type="dxa"/>
            <w:hideMark/>
          </w:tcPr>
          <w:p w14:paraId="65BA8465" w14:textId="77777777" w:rsidR="0009283E" w:rsidRDefault="0009283E" w:rsidP="002559B8">
            <w:pPr>
              <w:pStyle w:val="KUJKnormal"/>
            </w:pPr>
            <w:r>
              <w:t>Mgr. Patrik Červák</w:t>
            </w:r>
          </w:p>
        </w:tc>
      </w:tr>
    </w:tbl>
    <w:p w14:paraId="2B45DB52" w14:textId="77777777" w:rsidR="0009283E" w:rsidRDefault="0009283E" w:rsidP="005B62BF">
      <w:pPr>
        <w:pStyle w:val="KUJKnormal"/>
      </w:pPr>
    </w:p>
    <w:p w14:paraId="31FBA119" w14:textId="77777777" w:rsidR="0009283E" w:rsidRPr="0052161F" w:rsidRDefault="0009283E" w:rsidP="005B62BF">
      <w:pPr>
        <w:pStyle w:val="KUJKtucny"/>
      </w:pPr>
      <w:r w:rsidRPr="0052161F">
        <w:t>NÁVRH USNESENÍ</w:t>
      </w:r>
    </w:p>
    <w:p w14:paraId="1D5FFA6D" w14:textId="77777777" w:rsidR="0009283E" w:rsidRDefault="0009283E" w:rsidP="005B62B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16DFDF" w14:textId="77777777" w:rsidR="0009283E" w:rsidRPr="00841DFC" w:rsidRDefault="0009283E" w:rsidP="005B62BF">
      <w:pPr>
        <w:pStyle w:val="KUJKPolozka"/>
      </w:pPr>
      <w:r w:rsidRPr="00841DFC">
        <w:t>Zastupitelstvo Jihočeského kraje</w:t>
      </w:r>
    </w:p>
    <w:p w14:paraId="3697314C" w14:textId="77777777" w:rsidR="0009283E" w:rsidRPr="00E10FE7" w:rsidRDefault="0009283E" w:rsidP="00C707BA">
      <w:pPr>
        <w:pStyle w:val="KUJKdoplnek2"/>
      </w:pPr>
      <w:r w:rsidRPr="00AF7BAE">
        <w:t>schvaluje</w:t>
      </w:r>
    </w:p>
    <w:p w14:paraId="614B0ECB" w14:textId="77777777" w:rsidR="0009283E" w:rsidRPr="00C707BA" w:rsidRDefault="0009283E" w:rsidP="00C707BA">
      <w:pPr>
        <w:pStyle w:val="KUJKPolozka"/>
        <w:rPr>
          <w:rFonts w:cs="Arial"/>
          <w:b w:val="0"/>
          <w:bCs/>
          <w:szCs w:val="20"/>
        </w:rPr>
      </w:pPr>
      <w:r w:rsidRPr="00C707BA">
        <w:rPr>
          <w:b w:val="0"/>
          <w:bCs/>
        </w:rPr>
        <w:t>1. realizaci projektu „Kulinářské dědictví II. – Postní kuchyně jako součást gastroturismu“ (žadatel:</w:t>
      </w:r>
      <w:r>
        <w:t xml:space="preserve"> </w:t>
      </w:r>
      <w:r w:rsidRPr="00C707BA">
        <w:rPr>
          <w:b w:val="0"/>
          <w:bCs/>
        </w:rPr>
        <w:t>Muzeum Jindřichohradecka) v rámci programu Interreg Rakousko – Česko 2021-2027</w:t>
      </w:r>
      <w:r w:rsidRPr="00C707BA">
        <w:rPr>
          <w:rFonts w:cs="Arial"/>
          <w:b w:val="0"/>
          <w:bCs/>
          <w:szCs w:val="20"/>
        </w:rPr>
        <w:t xml:space="preserve">, </w:t>
      </w:r>
      <w:r w:rsidRPr="00C707BA">
        <w:rPr>
          <w:b w:val="0"/>
          <w:bCs/>
        </w:rPr>
        <w:t xml:space="preserve">s celkovými způsobilými výdaji části projektu realizované Muzeem Jindřichohradecka ve výši </w:t>
      </w:r>
      <w:r w:rsidRPr="00C707BA">
        <w:rPr>
          <w:rFonts w:cs="Arial"/>
          <w:b w:val="0"/>
          <w:bCs/>
          <w:szCs w:val="20"/>
        </w:rPr>
        <w:t>355 000,-</w:t>
      </w:r>
      <w:r w:rsidRPr="00C707BA">
        <w:rPr>
          <w:b w:val="0"/>
          <w:bCs/>
        </w:rPr>
        <w:t xml:space="preserve"> EUR, tj. 8 520 000,- Kč;</w:t>
      </w:r>
    </w:p>
    <w:p w14:paraId="178367F3" w14:textId="77777777" w:rsidR="0009283E" w:rsidRPr="00C707BA" w:rsidRDefault="0009283E" w:rsidP="00C707BA">
      <w:pPr>
        <w:pStyle w:val="KUJKPolozka"/>
        <w:rPr>
          <w:b w:val="0"/>
          <w:bCs/>
        </w:rPr>
      </w:pPr>
      <w:r w:rsidRPr="00C707BA">
        <w:rPr>
          <w:b w:val="0"/>
          <w:bCs/>
        </w:rPr>
        <w:t>2. kofinancování projektu „</w:t>
      </w:r>
      <w:r w:rsidRPr="00C707BA">
        <w:rPr>
          <w:b w:val="0"/>
          <w:bCs/>
          <w:szCs w:val="20"/>
        </w:rPr>
        <w:t>Kulinářské dědictví II. – Postní kuchyně jako součást  gastroturismu“</w:t>
      </w:r>
      <w:r w:rsidRPr="00C707BA">
        <w:rPr>
          <w:b w:val="0"/>
          <w:bCs/>
        </w:rPr>
        <w:t xml:space="preserve"> Jihočeským krajem ve výši 15 % z celkových způsobilých výdajů části projektu realizované Muzeem Jindřichohradecka, tj. 53 250,- EUR, tj. </w:t>
      </w:r>
      <w:r w:rsidRPr="00C707BA">
        <w:rPr>
          <w:rFonts w:cs="Arial"/>
          <w:b w:val="0"/>
          <w:bCs/>
          <w:szCs w:val="20"/>
        </w:rPr>
        <w:t>1 278 000,-</w:t>
      </w:r>
      <w:r w:rsidRPr="00C707BA">
        <w:rPr>
          <w:b w:val="0"/>
          <w:bCs/>
        </w:rPr>
        <w:t xml:space="preserve">Kč, s podmínkou přidělení dotace z programu </w:t>
      </w:r>
      <w:r w:rsidRPr="00C707BA">
        <w:rPr>
          <w:rFonts w:cs="Arial"/>
          <w:b w:val="0"/>
          <w:bCs/>
          <w:szCs w:val="20"/>
        </w:rPr>
        <w:t>Interreg Rakousko – Česko 2021-2027</w:t>
      </w:r>
      <w:r w:rsidRPr="00C707BA">
        <w:rPr>
          <w:b w:val="0"/>
          <w:bCs/>
        </w:rPr>
        <w:t xml:space="preserve">, s čerpáním na základě Formuláře evropského projektu dle přílohy č. 2 k návrhu </w:t>
      </w:r>
      <w:r w:rsidRPr="00C707BA">
        <w:rPr>
          <w:b w:val="0"/>
          <w:bCs/>
        </w:rPr>
        <w:br/>
        <w:t xml:space="preserve">č. </w:t>
      </w:r>
      <w:r>
        <w:rPr>
          <w:rFonts w:cs="Arial"/>
          <w:b w:val="0"/>
          <w:bCs/>
          <w:szCs w:val="20"/>
        </w:rPr>
        <w:t>252</w:t>
      </w:r>
      <w:r w:rsidRPr="00C707BA">
        <w:rPr>
          <w:b w:val="0"/>
          <w:bCs/>
        </w:rPr>
        <w:t>/</w:t>
      </w:r>
      <w:r>
        <w:rPr>
          <w:b w:val="0"/>
          <w:bCs/>
        </w:rPr>
        <w:t>Z</w:t>
      </w:r>
      <w:r w:rsidRPr="00C707BA">
        <w:rPr>
          <w:b w:val="0"/>
          <w:bCs/>
        </w:rPr>
        <w:t>K/24; v</w:t>
      </w:r>
      <w:r w:rsidRPr="00C707BA">
        <w:rPr>
          <w:rFonts w:cs="Arial"/>
          <w:b w:val="0"/>
          <w:bCs/>
          <w:szCs w:val="20"/>
        </w:rPr>
        <w:t xml:space="preserve"> případě neschválení spolufinancování ze státního rozpočtu ve výši 5 % celkových způsobilých výdajů bude kofinancování Jihočeským krajem zvýšeno na 20 % celkových způsobilých výdajů části projektu realizované </w:t>
      </w:r>
      <w:r w:rsidRPr="00C707BA">
        <w:rPr>
          <w:b w:val="0"/>
          <w:bCs/>
        </w:rPr>
        <w:t>Muzeum Jindřichohradecka</w:t>
      </w:r>
      <w:r w:rsidRPr="00C707BA">
        <w:rPr>
          <w:rFonts w:cs="Arial"/>
          <w:b w:val="0"/>
          <w:bCs/>
          <w:szCs w:val="20"/>
        </w:rPr>
        <w:t>,tj. 71 000,- EUR;</w:t>
      </w:r>
      <w:r w:rsidRPr="00C707BA">
        <w:rPr>
          <w:b w:val="0"/>
          <w:bCs/>
        </w:rPr>
        <w:t xml:space="preserve"> </w:t>
      </w:r>
    </w:p>
    <w:p w14:paraId="2737A5D4" w14:textId="77777777" w:rsidR="0009283E" w:rsidRDefault="0009283E" w:rsidP="00C707BA">
      <w:pPr>
        <w:pStyle w:val="KUJKPolozka"/>
        <w:rPr>
          <w:b w:val="0"/>
          <w:bCs/>
        </w:rPr>
      </w:pPr>
      <w:r w:rsidRPr="00C707BA">
        <w:rPr>
          <w:b w:val="0"/>
          <w:bCs/>
        </w:rPr>
        <w:t>3. předfinancování projektu „</w:t>
      </w:r>
      <w:r w:rsidRPr="00C707BA">
        <w:rPr>
          <w:b w:val="0"/>
          <w:bCs/>
          <w:szCs w:val="20"/>
        </w:rPr>
        <w:t>Kulinářské dědictví II. – Postní kuchyně jako součást gastroturismu</w:t>
      </w:r>
      <w:r w:rsidRPr="00C707BA">
        <w:rPr>
          <w:b w:val="0"/>
          <w:bCs/>
        </w:rPr>
        <w:t xml:space="preserve">“ Jihočeský krajem ve výši 85 % z celkových způsobilých výdajů části projektu realizované Muzeem Jindřichohradecka, tj. </w:t>
      </w:r>
      <w:r w:rsidRPr="00C707BA">
        <w:rPr>
          <w:rFonts w:cs="Arial"/>
          <w:b w:val="0"/>
          <w:bCs/>
          <w:szCs w:val="20"/>
        </w:rPr>
        <w:t>301 750,-</w:t>
      </w:r>
      <w:r w:rsidRPr="00C707BA">
        <w:rPr>
          <w:b w:val="0"/>
          <w:bCs/>
        </w:rPr>
        <w:t xml:space="preserve"> EUR, tj. </w:t>
      </w:r>
      <w:r w:rsidRPr="00C707BA">
        <w:rPr>
          <w:rFonts w:cs="Arial"/>
          <w:b w:val="0"/>
          <w:bCs/>
          <w:szCs w:val="20"/>
        </w:rPr>
        <w:t>7 242 000,-</w:t>
      </w:r>
      <w:r w:rsidRPr="00C707BA">
        <w:rPr>
          <w:b w:val="0"/>
          <w:bCs/>
        </w:rPr>
        <w:t xml:space="preserve"> Kč, s podmínkou přidělení dotace z programu </w:t>
      </w:r>
      <w:r w:rsidRPr="00C707BA">
        <w:rPr>
          <w:rFonts w:cs="Arial"/>
          <w:b w:val="0"/>
          <w:bCs/>
          <w:szCs w:val="20"/>
        </w:rPr>
        <w:t>Interreg Rakousko – Česko 20212027</w:t>
      </w:r>
      <w:r w:rsidRPr="00C707BA">
        <w:rPr>
          <w:b w:val="0"/>
          <w:bCs/>
        </w:rPr>
        <w:t xml:space="preserve">, s čerpáním na základě Formuláře evropského projektu dle přílohy č. 2 k návrhu </w:t>
      </w:r>
      <w:r w:rsidRPr="00C707BA">
        <w:rPr>
          <w:b w:val="0"/>
          <w:bCs/>
        </w:rPr>
        <w:br/>
        <w:t xml:space="preserve">č. </w:t>
      </w:r>
      <w:r>
        <w:rPr>
          <w:rFonts w:cs="Arial"/>
          <w:b w:val="0"/>
          <w:bCs/>
          <w:szCs w:val="20"/>
        </w:rPr>
        <w:t>252</w:t>
      </w:r>
      <w:r w:rsidRPr="00C707BA">
        <w:rPr>
          <w:b w:val="0"/>
          <w:bCs/>
        </w:rPr>
        <w:t>/</w:t>
      </w:r>
      <w:r>
        <w:rPr>
          <w:b w:val="0"/>
          <w:bCs/>
        </w:rPr>
        <w:t>Z</w:t>
      </w:r>
      <w:r w:rsidRPr="00C707BA">
        <w:rPr>
          <w:b w:val="0"/>
          <w:bCs/>
        </w:rPr>
        <w:t>K/24</w:t>
      </w:r>
      <w:r>
        <w:rPr>
          <w:b w:val="0"/>
          <w:bCs/>
        </w:rPr>
        <w:t>;</w:t>
      </w:r>
    </w:p>
    <w:p w14:paraId="1CE1739C" w14:textId="77777777" w:rsidR="0009283E" w:rsidRDefault="0009283E" w:rsidP="00C707BA">
      <w:pPr>
        <w:pStyle w:val="KUJKPolozka"/>
        <w:ind w:left="426" w:hanging="426"/>
      </w:pPr>
      <w:r>
        <w:t>II.</w:t>
      </w:r>
      <w:r>
        <w:tab/>
        <w:t>ukládá</w:t>
      </w:r>
    </w:p>
    <w:p w14:paraId="101CE6FD" w14:textId="77777777" w:rsidR="0009283E" w:rsidRPr="00C707BA" w:rsidRDefault="0009283E" w:rsidP="00C707BA">
      <w:pPr>
        <w:pStyle w:val="KUJKPolozka"/>
        <w:rPr>
          <w:b w:val="0"/>
          <w:bCs/>
        </w:rPr>
      </w:pPr>
      <w:r w:rsidRPr="00C707BA">
        <w:rPr>
          <w:b w:val="0"/>
          <w:bCs/>
        </w:rPr>
        <w:t>JUDr. Lukáši Glaserovi, LL.M., řediteli krajského úřadu, zabezpečit realizaci uvedeného usnesení.</w:t>
      </w:r>
    </w:p>
    <w:p w14:paraId="3FD63E0B" w14:textId="77777777" w:rsidR="0009283E" w:rsidRDefault="0009283E" w:rsidP="005B62BF">
      <w:pPr>
        <w:pStyle w:val="KUJKnormal"/>
      </w:pPr>
    </w:p>
    <w:p w14:paraId="19170670" w14:textId="77777777" w:rsidR="0009283E" w:rsidRDefault="0009283E" w:rsidP="00D90832">
      <w:pPr>
        <w:pStyle w:val="KUJKmezeraDZ"/>
      </w:pPr>
      <w:bookmarkStart w:id="1" w:name="US_DuvodZprava"/>
      <w:bookmarkEnd w:id="1"/>
    </w:p>
    <w:p w14:paraId="235EB362" w14:textId="77777777" w:rsidR="0009283E" w:rsidRDefault="0009283E" w:rsidP="00D90832">
      <w:pPr>
        <w:pStyle w:val="KUJKnadpisDZ"/>
      </w:pPr>
      <w:r>
        <w:t>DŮVODOVÁ ZPRÁVA</w:t>
      </w:r>
    </w:p>
    <w:p w14:paraId="03146F07" w14:textId="77777777" w:rsidR="0009283E" w:rsidRPr="009B7B0B" w:rsidRDefault="0009283E" w:rsidP="00D90832">
      <w:pPr>
        <w:pStyle w:val="KUJKmezeraDZ"/>
      </w:pPr>
    </w:p>
    <w:p w14:paraId="41F40A67" w14:textId="77777777" w:rsidR="0009283E" w:rsidRPr="00533E0C" w:rsidRDefault="0009283E" w:rsidP="007707D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3E0C">
        <w:rPr>
          <w:rFonts w:ascii="Arial" w:eastAsia="Times New Roman" w:hAnsi="Arial" w:cs="Arial"/>
          <w:sz w:val="20"/>
          <w:szCs w:val="20"/>
          <w:lang w:eastAsia="cs-CZ"/>
        </w:rPr>
        <w:t>Odbor kultury a památkové péče předkládá návrh v souladu s § 36 zákona č. 129/2000 Sb., o krajích v platném znění, v souladu se SM/115/ZK Směrnice pro přípravu a realizaci evropských projektů.</w:t>
      </w:r>
    </w:p>
    <w:p w14:paraId="4A3FE75D" w14:textId="77777777" w:rsidR="0009283E" w:rsidRDefault="0009283E" w:rsidP="007707D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9BB261" w14:textId="77777777" w:rsidR="0009283E" w:rsidRDefault="0009283E" w:rsidP="007707D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Muzeum Jindřichohradecka připravuje společně s Muzeem Znojmo a rakouským partnerem Kochkulturmuseum Eggenburg projekt s názvem</w:t>
      </w:r>
      <w:r>
        <w:rPr>
          <w:rFonts w:ascii="Arial" w:hAnsi="Arial" w:cs="Arial"/>
          <w:sz w:val="20"/>
          <w:szCs w:val="20"/>
        </w:rPr>
        <w:t xml:space="preserve"> Kulinářské dědictví II. – Postní kuchyně jako součást gastroturismu“</w:t>
      </w:r>
      <w:r>
        <w:rPr>
          <w:rFonts w:ascii="Arial" w:eastAsia="Times New Roman" w:hAnsi="Arial" w:cs="Arial"/>
          <w:sz w:val="20"/>
          <w:szCs w:val="20"/>
          <w:lang w:eastAsia="cs-CZ"/>
        </w:rPr>
        <w:t>. Předložení projektové žádosti do Programu INTERREG Rakousko - Česko 2021-2027 je plánováno do 30. 9. 2024. Samotná realizace projektu je plánována od ledna 2025 do prosince 2027.</w:t>
      </w:r>
    </w:p>
    <w:p w14:paraId="4016F3AD" w14:textId="77777777" w:rsidR="0009283E" w:rsidRDefault="0009283E" w:rsidP="007707D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8F15C7" w14:textId="77777777" w:rsidR="0009283E" w:rsidRDefault="0009283E" w:rsidP="007707DC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regionálního gastroturismu a zvýšení atraktivity regionů pro návštěvníky v mimosezonním období jsou hlavní cíle tohoto přeshraničního česko-rakouského projektu. Návštěvnost jižních Čech, jižní Moravy a Dolního Rakouska je především z důvodu klimatických podmínek regionu nejvyšší v letních a podzimních měsících. Posílit mimosezónní cestovní ruch mohou kulinářské zážitky postní kuchyně spojené </w:t>
      </w:r>
      <w:r>
        <w:rPr>
          <w:rFonts w:ascii="Arial" w:hAnsi="Arial" w:cs="Arial"/>
          <w:sz w:val="20"/>
          <w:szCs w:val="20"/>
        </w:rPr>
        <w:lastRenderedPageBreak/>
        <w:t xml:space="preserve">s poznáváním kultury a životního stylu obyvatel regionu. Vysoký počet postních dní během liturgického roku v převážně většinově katolických zemích západní části habsburské monarchie (uvádí se 148 postních dnů, mezi jinými např. adventní doba, velký půst před Velikonocemi, postní dny před důležitými křesťanskými svátky atd.) vyvolal i potřebu přípravy chutných jídel, kde chybělo maso, případně i živočišné tuky. V hojné míře zaznamenáváme receptury na bezmasá jídla v dochovaných klášterních kuchařkách.  Překvapuje u nich jak kuchařská invence, tak i široký sortiment využívaných surovin (dnes pozapomenuté druhy zeleniny, obilovin, luštěnin, hub a divokých rostlin, zpracování ryb i netradičních surovin – šneci, raci apod.). Postní kuchyně našich předků splňuje ve své podstatě nároky současného udržitelného stravování postavené na zásadách běžně dodržovaných našimi předky-sezónnosti a lokálnosti surovin, dnes pod zkratkou F. L. O. S. S: fresh – svěží, local – místní, organic – organický, seasonal – sezónní a sustainable – udržitelný.  </w:t>
      </w:r>
    </w:p>
    <w:p w14:paraId="4B435CA4" w14:textId="77777777" w:rsidR="0009283E" w:rsidRDefault="0009283E" w:rsidP="007707DC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Analyzované recepty a další etnografický a historický materiál ze starých tištěných a rukopisných kuchařských knih, sešity sepsané kuchařkami, pamětní záznamy, vzpomínková vyprávění, dochované jídelní lístky hospod apod. se stanou podkladem pro prezentaci v moderní zážitkové gastronomii směrem k odborné i široké veřejnosti, potažmo návštěvníky daného regionu.  V rámci projektu budou realizovány: ukázky technologie přípravy postních pokrmů dle historických receptů, jejich historické stolování a zdokumentování zpracování surovin a podávání pokrmů (food design) pro odbornou i širokou veřejnost v tematicky vybraných lokalitách regionu; kurzy vaření na různá témata postní kuchyně spojené s exkurzemi pro odbornou veřejnost; putovní výstava a vytvořená expozice  mapující „udržitelnou“ kuchyni a s ní související zemědělské zázemí našich předků z hlediska hmotné kultury (rekonstrukce různých typů kuchyní, kuchyňské náčiní, technologické postupy zpracování obilovin, ovoce a zeleniny – včetně divoce rostoucích druhů, rybníkářství apod.). Výstupem prezentací, kurzů vaření a výstavy bude propagační dokumentární film (včetně videoreceptů), dále vznikne publikace, kalendář a diář mapující jednak sociokulturní význam postních dob, jednak také celou „jídelní kulturu“ postních jídel. Cílem závěrečné mezinárodní konference „Udržitelná kuchyně včera, dnes a zítra – nový potenciál gastroturismu“ - bude prezentovat výstupy projektu směrem k odborné veřejnosti; v rámci doprovodného programu bude veřejnost interaktivně zapojena do propagačního formátu influencera (gastroprůvodce „postní kuchyní – součástí udržitelného chutného jídelníčku moderního světa“) směrem k mladší generaci návštěvníků na soc. sítích.</w:t>
      </w:r>
    </w:p>
    <w:p w14:paraId="7245E840" w14:textId="77777777" w:rsidR="0009283E" w:rsidRDefault="0009283E" w:rsidP="007707DC">
      <w:pPr>
        <w:pStyle w:val="KUJKnormal"/>
      </w:pPr>
      <w:r>
        <w:t xml:space="preserve">Vzhledem k vyhlášeným pravidlům v rámci tohoto programu je používanou měnovou jednotkou euro. Celkové způsobilé výdaje části projektu realizované Muzeem Jindřichohradecka činí </w:t>
      </w:r>
      <w:r>
        <w:rPr>
          <w:rFonts w:cs="Arial"/>
          <w:szCs w:val="20"/>
        </w:rPr>
        <w:t>355 000,-</w:t>
      </w:r>
      <w:r>
        <w:t xml:space="preserve"> EUR, tj. </w:t>
      </w:r>
      <w:r>
        <w:rPr>
          <w:rFonts w:cs="Arial"/>
          <w:szCs w:val="20"/>
        </w:rPr>
        <w:t>8 520 000,-</w:t>
      </w:r>
      <w:r>
        <w:t xml:space="preserve"> Kč. K přepočtu je použit kurz 24,- CZK/EUR, stanovený podle tabulky krajské predikce vývoje kurzu CZK/EUR, schválené Zastupitelstvem Jihočeského kraje. Kurzové riziko nese žadatel.</w:t>
      </w:r>
    </w:p>
    <w:p w14:paraId="7EEBD5EF" w14:textId="77777777" w:rsidR="0009283E" w:rsidRDefault="0009283E" w:rsidP="007707DC">
      <w:pPr>
        <w:pStyle w:val="KUJKnormal"/>
      </w:pPr>
    </w:p>
    <w:p w14:paraId="387B273D" w14:textId="77777777" w:rsidR="0009283E" w:rsidRDefault="0009283E" w:rsidP="007707DC">
      <w:pPr>
        <w:pStyle w:val="KUJKnormal"/>
      </w:pPr>
      <w:r>
        <w:t xml:space="preserve">Rada Jihočeského kraje svým usnesením č. </w:t>
      </w:r>
      <w:r w:rsidRPr="003A1C59">
        <w:t>824/RK/2024-</w:t>
      </w:r>
      <w:r>
        <w:t>91 ze dne 6</w:t>
      </w:r>
      <w:r>
        <w:rPr>
          <w:rFonts w:cs="Arial"/>
          <w:szCs w:val="20"/>
        </w:rPr>
        <w:t>. 6. 2024</w:t>
      </w:r>
      <w:r>
        <w:t xml:space="preserve"> doporučila zastupitelstvu kraje schválit žádost Muzea Jindřichohradecka (příloha č. 1 k návrhu č. 252/ZK/24) o kofinancování a předfinancování projektu </w:t>
      </w:r>
      <w:r>
        <w:rPr>
          <w:szCs w:val="20"/>
        </w:rPr>
        <w:t>„Kulinářské dědictví II. – Postní kuchyně jako součást gastroturismu“</w:t>
      </w:r>
      <w:r>
        <w:t xml:space="preserve"> z rozpočtu kraje.</w:t>
      </w:r>
    </w:p>
    <w:p w14:paraId="679D1AE9" w14:textId="77777777" w:rsidR="0009283E" w:rsidRDefault="0009283E" w:rsidP="005B62BF">
      <w:pPr>
        <w:pStyle w:val="KUJKnormal"/>
      </w:pPr>
    </w:p>
    <w:p w14:paraId="111E4EFD" w14:textId="77777777" w:rsidR="0009283E" w:rsidRDefault="0009283E" w:rsidP="005B62BF">
      <w:pPr>
        <w:pStyle w:val="KUJKnormal"/>
      </w:pPr>
    </w:p>
    <w:p w14:paraId="52C8FA6E" w14:textId="77777777" w:rsidR="0009283E" w:rsidRDefault="0009283E" w:rsidP="005B62BF">
      <w:pPr>
        <w:pStyle w:val="KUJKnormal"/>
      </w:pPr>
      <w:r>
        <w:t>Finanční nároky a krytí: Finanční částka bude poskytnuta z ORJ 20 – Strukturální fondy EU.</w:t>
      </w:r>
    </w:p>
    <w:p w14:paraId="033C227C" w14:textId="77777777" w:rsidR="0009283E" w:rsidRDefault="0009283E" w:rsidP="005B62BF">
      <w:pPr>
        <w:pStyle w:val="KUJKnormal"/>
      </w:pPr>
    </w:p>
    <w:p w14:paraId="35039E54" w14:textId="77777777" w:rsidR="0009283E" w:rsidRDefault="0009283E" w:rsidP="005B62BF">
      <w:pPr>
        <w:pStyle w:val="KUJKnormal"/>
      </w:pPr>
    </w:p>
    <w:p w14:paraId="66DDC798" w14:textId="77777777" w:rsidR="0009283E" w:rsidRDefault="0009283E" w:rsidP="005B62BF">
      <w:pPr>
        <w:pStyle w:val="KUJKnormal"/>
      </w:pPr>
      <w:r>
        <w:t>Vyjádření správce rozpočtu:</w:t>
      </w:r>
    </w:p>
    <w:p w14:paraId="653F0335" w14:textId="77777777" w:rsidR="0009283E" w:rsidRDefault="0009283E" w:rsidP="00E10073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nejsou součástí SVR 2025-26, proto bude nutné projekt zahrnout do návrhu rozpočtu na rok 2025 a SVR 2026-27.</w:t>
      </w:r>
    </w:p>
    <w:p w14:paraId="3D6B0529" w14:textId="77777777" w:rsidR="0009283E" w:rsidRDefault="0009283E" w:rsidP="005B62BF">
      <w:pPr>
        <w:pStyle w:val="KUJKnormal"/>
      </w:pPr>
    </w:p>
    <w:p w14:paraId="4DB1C7DE" w14:textId="77777777" w:rsidR="0009283E" w:rsidRDefault="0009283E" w:rsidP="005B62BF">
      <w:pPr>
        <w:pStyle w:val="KUJKnormal"/>
      </w:pPr>
    </w:p>
    <w:p w14:paraId="384D5E8C" w14:textId="77777777" w:rsidR="0009283E" w:rsidRDefault="0009283E" w:rsidP="005B62BF">
      <w:pPr>
        <w:pStyle w:val="KUJKnormal"/>
      </w:pPr>
      <w:r>
        <w:t>Návrh projednán (stanoviska):</w:t>
      </w:r>
    </w:p>
    <w:p w14:paraId="0B3104F8" w14:textId="77777777" w:rsidR="0009283E" w:rsidRDefault="0009283E" w:rsidP="005B62BF">
      <w:pPr>
        <w:pStyle w:val="KUJKnormal"/>
      </w:pPr>
    </w:p>
    <w:p w14:paraId="729844FB" w14:textId="77777777" w:rsidR="0009283E" w:rsidRDefault="0009283E" w:rsidP="005B62BF">
      <w:pPr>
        <w:pStyle w:val="KUJKnormal"/>
      </w:pPr>
    </w:p>
    <w:p w14:paraId="569B3570" w14:textId="77777777" w:rsidR="0009283E" w:rsidRPr="007939A8" w:rsidRDefault="0009283E" w:rsidP="005B62BF">
      <w:pPr>
        <w:pStyle w:val="KUJKtucny"/>
      </w:pPr>
      <w:r w:rsidRPr="007939A8">
        <w:t>PŘÍLOHY:</w:t>
      </w:r>
    </w:p>
    <w:p w14:paraId="1B5DE507" w14:textId="77777777" w:rsidR="0009283E" w:rsidRPr="00B52AA9" w:rsidRDefault="0009283E" w:rsidP="00915578">
      <w:pPr>
        <w:pStyle w:val="KUJKcislovany"/>
      </w:pPr>
      <w:r>
        <w:t>Žádost MJH</w:t>
      </w:r>
      <w:r w:rsidRPr="0081756D">
        <w:t xml:space="preserve"> (</w:t>
      </w:r>
      <w:r>
        <w:t>Př.č. 1 Žádost o kofi_předfi_MJH.pdf</w:t>
      </w:r>
      <w:r w:rsidRPr="0081756D">
        <w:t>)</w:t>
      </w:r>
    </w:p>
    <w:p w14:paraId="7C280120" w14:textId="77777777" w:rsidR="0009283E" w:rsidRPr="00B52AA9" w:rsidRDefault="0009283E" w:rsidP="00915578">
      <w:pPr>
        <w:pStyle w:val="KUJKcislovany"/>
      </w:pPr>
      <w:r>
        <w:t>Formulář evropského projektu MJH</w:t>
      </w:r>
      <w:r w:rsidRPr="0081756D">
        <w:t xml:space="preserve"> (</w:t>
      </w:r>
      <w:r>
        <w:t>Př.č.2 FEP_MJH.xlsx</w:t>
      </w:r>
      <w:r w:rsidRPr="0081756D">
        <w:t>)</w:t>
      </w:r>
    </w:p>
    <w:p w14:paraId="25C022AF" w14:textId="77777777" w:rsidR="0009283E" w:rsidRDefault="0009283E" w:rsidP="005B62BF">
      <w:pPr>
        <w:pStyle w:val="KUJKnormal"/>
      </w:pPr>
    </w:p>
    <w:p w14:paraId="56FF695E" w14:textId="77777777" w:rsidR="0009283E" w:rsidRDefault="0009283E" w:rsidP="005B62BF">
      <w:pPr>
        <w:pStyle w:val="KUJKnormal"/>
      </w:pPr>
    </w:p>
    <w:p w14:paraId="1F7A142A" w14:textId="77777777" w:rsidR="0009283E" w:rsidRPr="00546B2B" w:rsidRDefault="0009283E" w:rsidP="005B62BF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546B2B">
        <w:rPr>
          <w:b w:val="0"/>
        </w:rPr>
        <w:t>vedoucí OKPP – Mgr. Patrik Červák</w:t>
      </w:r>
    </w:p>
    <w:p w14:paraId="29646102" w14:textId="77777777" w:rsidR="0009283E" w:rsidRDefault="0009283E" w:rsidP="005B62BF">
      <w:pPr>
        <w:pStyle w:val="KUJKnormal"/>
      </w:pPr>
    </w:p>
    <w:p w14:paraId="0AEA43BA" w14:textId="77777777" w:rsidR="0009283E" w:rsidRDefault="0009283E" w:rsidP="005B62BF">
      <w:pPr>
        <w:pStyle w:val="KUJKnormal"/>
      </w:pPr>
      <w:r>
        <w:t>Termín kontroly: 31. 12. 2024</w:t>
      </w:r>
    </w:p>
    <w:p w14:paraId="5834DA4F" w14:textId="77777777" w:rsidR="0009283E" w:rsidRDefault="0009283E" w:rsidP="005B62BF">
      <w:pPr>
        <w:pStyle w:val="KUJKnormal"/>
      </w:pPr>
      <w:r>
        <w:lastRenderedPageBreak/>
        <w:t>Termín splnění: 31. 12. 2024</w:t>
      </w:r>
    </w:p>
    <w:p w14:paraId="7EA7FB30" w14:textId="77777777" w:rsidR="0009283E" w:rsidRDefault="0009283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D06B" w14:textId="77777777" w:rsidR="0009283E" w:rsidRDefault="0009283E" w:rsidP="0009283E">
    <w:r>
      <w:rPr>
        <w:noProof/>
      </w:rPr>
      <w:pict w14:anchorId="771D5C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5669A9" w14:textId="77777777" w:rsidR="0009283E" w:rsidRPr="005F485E" w:rsidRDefault="0009283E" w:rsidP="0009283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8204858" w14:textId="77777777" w:rsidR="0009283E" w:rsidRPr="005F485E" w:rsidRDefault="0009283E" w:rsidP="0009283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C7F4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3285C02" w14:textId="77777777" w:rsidR="0009283E" w:rsidRDefault="0009283E" w:rsidP="0009283E">
    <w:r>
      <w:pict w14:anchorId="790866A3">
        <v:rect id="_x0000_i1026" style="width:481.9pt;height:2pt" o:hralign="center" o:hrstd="t" o:hrnoshade="t" o:hr="t" fillcolor="black" stroked="f"/>
      </w:pict>
    </w:r>
  </w:p>
  <w:p w14:paraId="06BEFFA8" w14:textId="77777777" w:rsidR="0009283E" w:rsidRPr="0009283E" w:rsidRDefault="0009283E" w:rsidP="000928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33578">
    <w:abstractNumId w:val="1"/>
  </w:num>
  <w:num w:numId="2" w16cid:durableId="1423721710">
    <w:abstractNumId w:val="2"/>
  </w:num>
  <w:num w:numId="3" w16cid:durableId="556815839">
    <w:abstractNumId w:val="9"/>
  </w:num>
  <w:num w:numId="4" w16cid:durableId="1858150674">
    <w:abstractNumId w:val="7"/>
  </w:num>
  <w:num w:numId="5" w16cid:durableId="285046668">
    <w:abstractNumId w:val="0"/>
  </w:num>
  <w:num w:numId="6" w16cid:durableId="1667786919">
    <w:abstractNumId w:val="3"/>
  </w:num>
  <w:num w:numId="7" w16cid:durableId="343703397">
    <w:abstractNumId w:val="6"/>
  </w:num>
  <w:num w:numId="8" w16cid:durableId="955671456">
    <w:abstractNumId w:val="4"/>
  </w:num>
  <w:num w:numId="9" w16cid:durableId="1554002306">
    <w:abstractNumId w:val="5"/>
  </w:num>
  <w:num w:numId="10" w16cid:durableId="542670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283E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98E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74F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6583213</vt:i4>
  </property>
  <property fmtid="{D5CDD505-2E9C-101B-9397-08002B2CF9AE}" pid="5" name="UlozitJako">
    <vt:lpwstr>C:\Users\mrazkova\AppData\Local\Temp\iU47964112\Zastupitelstvo\2024-06-20\Navrhy\252-ZK-24.</vt:lpwstr>
  </property>
  <property fmtid="{D5CDD505-2E9C-101B-9397-08002B2CF9AE}" pid="6" name="Zpracovat">
    <vt:bool>false</vt:bool>
  </property>
</Properties>
</file>