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A43DA" w14:paraId="43060CC2" w14:textId="77777777" w:rsidTr="00164E4E">
        <w:trPr>
          <w:trHeight w:hRule="exact" w:val="397"/>
        </w:trPr>
        <w:tc>
          <w:tcPr>
            <w:tcW w:w="2376" w:type="dxa"/>
            <w:hideMark/>
          </w:tcPr>
          <w:p w14:paraId="34F11EB7" w14:textId="77777777" w:rsidR="001A43DA" w:rsidRDefault="001A43DA" w:rsidP="00970720">
            <w:pPr>
              <w:pStyle w:val="KUJKtucny"/>
            </w:pPr>
            <w:r>
              <w:t>Datum jednání:</w:t>
            </w:r>
          </w:p>
        </w:tc>
        <w:tc>
          <w:tcPr>
            <w:tcW w:w="3828" w:type="dxa"/>
            <w:hideMark/>
          </w:tcPr>
          <w:p w14:paraId="21341013" w14:textId="77777777" w:rsidR="001A43DA" w:rsidRDefault="001A43DA" w:rsidP="00970720">
            <w:pPr>
              <w:pStyle w:val="KUJKnormal"/>
            </w:pPr>
            <w:r>
              <w:t>20. 06. 2024</w:t>
            </w:r>
          </w:p>
        </w:tc>
        <w:tc>
          <w:tcPr>
            <w:tcW w:w="2126" w:type="dxa"/>
            <w:hideMark/>
          </w:tcPr>
          <w:p w14:paraId="65596837" w14:textId="77777777" w:rsidR="001A43DA" w:rsidRPr="008338A7" w:rsidRDefault="001A43DA" w:rsidP="00970720">
            <w:pPr>
              <w:pStyle w:val="KUJKtucny"/>
              <w:rPr>
                <w:b w:val="0"/>
                <w:bCs/>
                <w:sz w:val="32"/>
                <w:szCs w:val="32"/>
              </w:rPr>
            </w:pPr>
            <w:r>
              <w:t xml:space="preserve">Bod programu: </w:t>
            </w:r>
            <w:r w:rsidRPr="008338A7">
              <w:rPr>
                <w:sz w:val="32"/>
                <w:szCs w:val="32"/>
              </w:rPr>
              <w:t>88</w:t>
            </w:r>
          </w:p>
        </w:tc>
        <w:tc>
          <w:tcPr>
            <w:tcW w:w="850" w:type="dxa"/>
          </w:tcPr>
          <w:p w14:paraId="31FFF27A" w14:textId="77777777" w:rsidR="001A43DA" w:rsidRDefault="001A43DA" w:rsidP="00970720">
            <w:pPr>
              <w:pStyle w:val="KUJKnormal"/>
            </w:pPr>
          </w:p>
        </w:tc>
      </w:tr>
      <w:tr w:rsidR="001A43DA" w14:paraId="6AF90205" w14:textId="77777777" w:rsidTr="00164E4E">
        <w:trPr>
          <w:cantSplit/>
          <w:trHeight w:hRule="exact" w:val="397"/>
        </w:trPr>
        <w:tc>
          <w:tcPr>
            <w:tcW w:w="2376" w:type="dxa"/>
            <w:hideMark/>
          </w:tcPr>
          <w:p w14:paraId="5A245188" w14:textId="77777777" w:rsidR="001A43DA" w:rsidRDefault="001A43DA" w:rsidP="00970720">
            <w:pPr>
              <w:pStyle w:val="KUJKtucny"/>
            </w:pPr>
            <w:r>
              <w:t>Číslo návrhu:</w:t>
            </w:r>
          </w:p>
        </w:tc>
        <w:tc>
          <w:tcPr>
            <w:tcW w:w="6804" w:type="dxa"/>
            <w:gridSpan w:val="3"/>
            <w:hideMark/>
          </w:tcPr>
          <w:p w14:paraId="3E58AD31" w14:textId="77777777" w:rsidR="001A43DA" w:rsidRDefault="001A43DA" w:rsidP="00970720">
            <w:pPr>
              <w:pStyle w:val="KUJKnormal"/>
            </w:pPr>
            <w:r>
              <w:t>223/ZK/24</w:t>
            </w:r>
          </w:p>
        </w:tc>
      </w:tr>
      <w:tr w:rsidR="001A43DA" w14:paraId="14D5EAD7" w14:textId="77777777" w:rsidTr="00164E4E">
        <w:trPr>
          <w:trHeight w:val="397"/>
        </w:trPr>
        <w:tc>
          <w:tcPr>
            <w:tcW w:w="2376" w:type="dxa"/>
          </w:tcPr>
          <w:p w14:paraId="6DCF761F" w14:textId="77777777" w:rsidR="001A43DA" w:rsidRDefault="001A43DA" w:rsidP="00970720"/>
          <w:p w14:paraId="4AF36A4A" w14:textId="77777777" w:rsidR="001A43DA" w:rsidRDefault="001A43DA" w:rsidP="00970720">
            <w:pPr>
              <w:pStyle w:val="KUJKtucny"/>
            </w:pPr>
            <w:r>
              <w:t>Název bodu:</w:t>
            </w:r>
          </w:p>
        </w:tc>
        <w:tc>
          <w:tcPr>
            <w:tcW w:w="6804" w:type="dxa"/>
            <w:gridSpan w:val="3"/>
          </w:tcPr>
          <w:p w14:paraId="7741696D" w14:textId="77777777" w:rsidR="001A43DA" w:rsidRDefault="001A43DA" w:rsidP="00970720"/>
          <w:p w14:paraId="237684EB" w14:textId="77777777" w:rsidR="001A43DA" w:rsidRDefault="001A43DA" w:rsidP="00970720">
            <w:pPr>
              <w:pStyle w:val="KUJKtucny"/>
              <w:rPr>
                <w:sz w:val="22"/>
                <w:szCs w:val="22"/>
              </w:rPr>
            </w:pPr>
            <w:r>
              <w:rPr>
                <w:sz w:val="22"/>
                <w:szCs w:val="22"/>
              </w:rPr>
              <w:t>Koupě pozemků v k. ú. Planá u Českých Budějovic v podílovém spoluvlastnictví</w:t>
            </w:r>
          </w:p>
        </w:tc>
      </w:tr>
    </w:tbl>
    <w:p w14:paraId="6D9EE7CF" w14:textId="77777777" w:rsidR="001A43DA" w:rsidRDefault="001A43DA" w:rsidP="00164E4E">
      <w:pPr>
        <w:pStyle w:val="KUJKnormal"/>
        <w:rPr>
          <w:b/>
          <w:bCs/>
        </w:rPr>
      </w:pPr>
      <w:r>
        <w:rPr>
          <w:b/>
          <w:bCs/>
        </w:rPr>
        <w:pict w14:anchorId="2FE31032">
          <v:rect id="_x0000_i1029" style="width:453.6pt;height:1.5pt" o:hralign="center" o:hrstd="t" o:hrnoshade="t" o:hr="t" fillcolor="black" stroked="f"/>
        </w:pict>
      </w:r>
    </w:p>
    <w:p w14:paraId="042FE8C3" w14:textId="77777777" w:rsidR="001A43DA" w:rsidRDefault="001A43DA" w:rsidP="00164E4E">
      <w:pPr>
        <w:pStyle w:val="KUJKnormal"/>
      </w:pPr>
    </w:p>
    <w:p w14:paraId="3D013E5B" w14:textId="77777777" w:rsidR="001A43DA" w:rsidRDefault="001A43DA" w:rsidP="00164E4E"/>
    <w:tbl>
      <w:tblPr>
        <w:tblW w:w="0" w:type="auto"/>
        <w:tblCellMar>
          <w:left w:w="70" w:type="dxa"/>
          <w:right w:w="70" w:type="dxa"/>
        </w:tblCellMar>
        <w:tblLook w:val="04A0" w:firstRow="1" w:lastRow="0" w:firstColumn="1" w:lastColumn="0" w:noHBand="0" w:noVBand="1"/>
      </w:tblPr>
      <w:tblGrid>
        <w:gridCol w:w="2350"/>
        <w:gridCol w:w="6862"/>
      </w:tblGrid>
      <w:tr w:rsidR="001A43DA" w14:paraId="2D303738" w14:textId="77777777" w:rsidTr="002559B8">
        <w:trPr>
          <w:trHeight w:val="397"/>
        </w:trPr>
        <w:tc>
          <w:tcPr>
            <w:tcW w:w="2350" w:type="dxa"/>
            <w:hideMark/>
          </w:tcPr>
          <w:p w14:paraId="73C207C4" w14:textId="77777777" w:rsidR="001A43DA" w:rsidRDefault="001A43DA" w:rsidP="002559B8">
            <w:pPr>
              <w:pStyle w:val="KUJKtucny"/>
            </w:pPr>
            <w:r>
              <w:t>Předkladatel:</w:t>
            </w:r>
          </w:p>
        </w:tc>
        <w:tc>
          <w:tcPr>
            <w:tcW w:w="6862" w:type="dxa"/>
          </w:tcPr>
          <w:p w14:paraId="75B0DAD1" w14:textId="77777777" w:rsidR="001A43DA" w:rsidRDefault="001A43DA" w:rsidP="002559B8">
            <w:pPr>
              <w:pStyle w:val="KUJKnormal"/>
            </w:pPr>
            <w:r>
              <w:t>Mgr. Bc. Antonín Krák</w:t>
            </w:r>
          </w:p>
          <w:p w14:paraId="1CC7846E" w14:textId="77777777" w:rsidR="001A43DA" w:rsidRDefault="001A43DA" w:rsidP="002559B8"/>
        </w:tc>
      </w:tr>
      <w:tr w:rsidR="001A43DA" w14:paraId="5EC1668C" w14:textId="77777777" w:rsidTr="002559B8">
        <w:trPr>
          <w:trHeight w:val="397"/>
        </w:trPr>
        <w:tc>
          <w:tcPr>
            <w:tcW w:w="2350" w:type="dxa"/>
          </w:tcPr>
          <w:p w14:paraId="2DC32F38" w14:textId="77777777" w:rsidR="001A43DA" w:rsidRDefault="001A43DA" w:rsidP="002559B8">
            <w:pPr>
              <w:pStyle w:val="KUJKtucny"/>
            </w:pPr>
            <w:r>
              <w:t>Zpracoval:</w:t>
            </w:r>
          </w:p>
          <w:p w14:paraId="33F742F3" w14:textId="77777777" w:rsidR="001A43DA" w:rsidRDefault="001A43DA" w:rsidP="002559B8"/>
        </w:tc>
        <w:tc>
          <w:tcPr>
            <w:tcW w:w="6862" w:type="dxa"/>
            <w:hideMark/>
          </w:tcPr>
          <w:p w14:paraId="2FD02252" w14:textId="77777777" w:rsidR="001A43DA" w:rsidRDefault="001A43DA" w:rsidP="002559B8">
            <w:pPr>
              <w:pStyle w:val="KUJKnormal"/>
            </w:pPr>
            <w:r>
              <w:t>OHMS</w:t>
            </w:r>
          </w:p>
        </w:tc>
      </w:tr>
      <w:tr w:rsidR="001A43DA" w14:paraId="78F4887C" w14:textId="77777777" w:rsidTr="002559B8">
        <w:trPr>
          <w:trHeight w:val="397"/>
        </w:trPr>
        <w:tc>
          <w:tcPr>
            <w:tcW w:w="2350" w:type="dxa"/>
          </w:tcPr>
          <w:p w14:paraId="3C8802FE" w14:textId="77777777" w:rsidR="001A43DA" w:rsidRPr="009715F9" w:rsidRDefault="001A43DA" w:rsidP="002559B8">
            <w:pPr>
              <w:pStyle w:val="KUJKnormal"/>
              <w:rPr>
                <w:b/>
              </w:rPr>
            </w:pPr>
            <w:r w:rsidRPr="009715F9">
              <w:rPr>
                <w:b/>
              </w:rPr>
              <w:t>Vedoucí odboru:</w:t>
            </w:r>
          </w:p>
          <w:p w14:paraId="48E7A6F6" w14:textId="77777777" w:rsidR="001A43DA" w:rsidRDefault="001A43DA" w:rsidP="002559B8"/>
        </w:tc>
        <w:tc>
          <w:tcPr>
            <w:tcW w:w="6862" w:type="dxa"/>
            <w:hideMark/>
          </w:tcPr>
          <w:p w14:paraId="79FCF94A" w14:textId="77777777" w:rsidR="001A43DA" w:rsidRDefault="001A43DA" w:rsidP="002559B8">
            <w:pPr>
              <w:pStyle w:val="KUJKnormal"/>
            </w:pPr>
            <w:r>
              <w:t>Ing. František Dědič</w:t>
            </w:r>
          </w:p>
        </w:tc>
      </w:tr>
    </w:tbl>
    <w:p w14:paraId="5824FFF2" w14:textId="77777777" w:rsidR="001A43DA" w:rsidRDefault="001A43DA" w:rsidP="00164E4E">
      <w:pPr>
        <w:pStyle w:val="KUJKnormal"/>
      </w:pPr>
    </w:p>
    <w:p w14:paraId="1E7BCD58" w14:textId="77777777" w:rsidR="001A43DA" w:rsidRPr="0052161F" w:rsidRDefault="001A43DA" w:rsidP="00164E4E">
      <w:pPr>
        <w:pStyle w:val="KUJKtucny"/>
      </w:pPr>
      <w:r w:rsidRPr="0052161F">
        <w:t>NÁVRH USNESENÍ</w:t>
      </w:r>
    </w:p>
    <w:p w14:paraId="0E816810" w14:textId="77777777" w:rsidR="001A43DA" w:rsidRDefault="001A43DA" w:rsidP="00164E4E">
      <w:pPr>
        <w:pStyle w:val="KUJKnormal"/>
        <w:rPr>
          <w:rFonts w:ascii="Calibri" w:hAnsi="Calibri" w:cs="Calibri"/>
          <w:sz w:val="12"/>
          <w:szCs w:val="12"/>
        </w:rPr>
      </w:pPr>
      <w:bookmarkStart w:id="0" w:name="US_ZaVeVeci"/>
      <w:bookmarkEnd w:id="0"/>
    </w:p>
    <w:p w14:paraId="1581DF0B" w14:textId="77777777" w:rsidR="001A43DA" w:rsidRDefault="001A43DA" w:rsidP="00164E4E">
      <w:pPr>
        <w:pStyle w:val="KUJKPolozka"/>
      </w:pPr>
      <w:r w:rsidRPr="00841DFC">
        <w:t>Zastupitelstvo Jihočeského kraje</w:t>
      </w:r>
    </w:p>
    <w:p w14:paraId="32566970" w14:textId="77777777" w:rsidR="001A43DA" w:rsidRPr="00E10FE7" w:rsidRDefault="001A43DA" w:rsidP="00A376D8">
      <w:pPr>
        <w:pStyle w:val="KUJKdoplnek2"/>
      </w:pPr>
      <w:r w:rsidRPr="00AF7BAE">
        <w:t>schvaluje</w:t>
      </w:r>
    </w:p>
    <w:p w14:paraId="3817A942" w14:textId="77777777" w:rsidR="001A43DA" w:rsidRPr="00FF21D9" w:rsidRDefault="001A43DA" w:rsidP="00A376D8">
      <w:pPr>
        <w:pStyle w:val="KUJKPolozka"/>
        <w:numPr>
          <w:ilvl w:val="0"/>
          <w:numId w:val="14"/>
        </w:numPr>
        <w:tabs>
          <w:tab w:val="left" w:pos="708"/>
        </w:tabs>
        <w:rPr>
          <w:rFonts w:cs="Arial"/>
          <w:b w:val="0"/>
          <w:bCs/>
          <w:szCs w:val="20"/>
        </w:rPr>
      </w:pPr>
      <w:r>
        <w:rPr>
          <w:b w:val="0"/>
          <w:bCs/>
        </w:rPr>
        <w:t>koupi pozemků vedených na LV č. 1246 v k. ú. Planá u Českých Budějovic, a to pozemku parcely KN č. 233/3, pozemku parcely KN č. 1469/313, pozemku parcely KN č. 1495/4 a pozemku parcely KN č. 1469/441 o výměře 44 m</w:t>
      </w:r>
      <w:r>
        <w:rPr>
          <w:b w:val="0"/>
          <w:bCs/>
          <w:vertAlign w:val="superscript"/>
        </w:rPr>
        <w:t>2</w:t>
      </w:r>
      <w:r>
        <w:rPr>
          <w:b w:val="0"/>
          <w:bCs/>
        </w:rPr>
        <w:t xml:space="preserve">, oddělené dosud nezapsaným geometrickým plánem č. 566-54/2024 z pozemku parcely KN č. 1469/214, od podílových spoluvlastníků každý podílem ¼ pozemků, společnosti </w:t>
      </w:r>
      <w:r>
        <w:rPr>
          <w:rFonts w:cs="Arial"/>
          <w:b w:val="0"/>
          <w:bCs/>
          <w:szCs w:val="20"/>
        </w:rPr>
        <w:t>Achilles CZ s.r.o., se sídlem č.p. 81, 370 01 Planá, IČO 60850655, společnosti COLAS CZ, a.s., se sídlem Rubeška 215/1, Vysočany, 190 00 Praha 9, IČO 26177005, společnosti EWAC spol. s r.o., se sídlem č.p. 80, 370 01 Planá, IČO 25172956 a společnosti JH Autodíly s.r.o., se sídlem Rudolfovská tř. 301/115, České Budějovice 4, 370 01 České Budějovice, IČO 15771938</w:t>
      </w:r>
      <w:r>
        <w:rPr>
          <w:b w:val="0"/>
          <w:bCs/>
        </w:rPr>
        <w:t xml:space="preserve">, za cenu sjednanou ve výši </w:t>
      </w:r>
      <w:bookmarkStart w:id="1" w:name="_Hlk143248421"/>
      <w:r>
        <w:rPr>
          <w:b w:val="0"/>
          <w:bCs/>
        </w:rPr>
        <w:t xml:space="preserve">3 715 288 Kč </w:t>
      </w:r>
      <w:bookmarkEnd w:id="1"/>
      <w:r>
        <w:rPr>
          <w:b w:val="0"/>
          <w:bCs/>
        </w:rPr>
        <w:t xml:space="preserve">+ náklady spojené s koupí, dle návrhu kupní smlouvy v příloze č. 5 </w:t>
      </w:r>
      <w:r>
        <w:rPr>
          <w:rFonts w:cs="Arial"/>
          <w:b w:val="0"/>
          <w:bCs/>
          <w:szCs w:val="20"/>
        </w:rPr>
        <w:t>návrhu č. 223/ZK/24, do vlastnictví Jihočeského kraje;</w:t>
      </w:r>
    </w:p>
    <w:p w14:paraId="7EC50BF5" w14:textId="77777777" w:rsidR="001A43DA" w:rsidRDefault="001A43DA" w:rsidP="00FF21D9">
      <w:pPr>
        <w:pStyle w:val="KUJKdoplnek2"/>
        <w:numPr>
          <w:ilvl w:val="1"/>
          <w:numId w:val="15"/>
        </w:numPr>
      </w:pPr>
      <w:r w:rsidRPr="0021676C">
        <w:t>ukládá</w:t>
      </w:r>
    </w:p>
    <w:p w14:paraId="6868C50A" w14:textId="77777777" w:rsidR="001A43DA" w:rsidRDefault="001A43DA" w:rsidP="00FF21D9">
      <w:pPr>
        <w:pStyle w:val="KUJKPolozka"/>
        <w:numPr>
          <w:ilvl w:val="0"/>
          <w:numId w:val="13"/>
        </w:numPr>
        <w:tabs>
          <w:tab w:val="left" w:pos="708"/>
        </w:tabs>
        <w:rPr>
          <w:b w:val="0"/>
          <w:bCs/>
          <w:lang w:eastAsia="cs-CZ"/>
        </w:rPr>
      </w:pPr>
      <w:r>
        <w:rPr>
          <w:b w:val="0"/>
          <w:bCs/>
          <w:lang w:eastAsia="cs-CZ"/>
        </w:rPr>
        <w:t>JUDr. Lukáši Glaserovi, LL.M., řediteli krajského úřadu, zabezp</w:t>
      </w:r>
      <w:r>
        <w:rPr>
          <w:b w:val="0"/>
          <w:bCs/>
        </w:rPr>
        <w:t xml:space="preserve">ečit provedení potřebných úkonů vedoucích k realizaci části I. usnesení. </w:t>
      </w:r>
    </w:p>
    <w:p w14:paraId="165C0766" w14:textId="77777777" w:rsidR="001A43DA" w:rsidRPr="001F178A" w:rsidRDefault="001A43DA" w:rsidP="00FF21D9">
      <w:pPr>
        <w:pStyle w:val="KUJKnormal"/>
        <w:rPr>
          <w:sz w:val="16"/>
          <w:szCs w:val="16"/>
        </w:rPr>
      </w:pPr>
    </w:p>
    <w:p w14:paraId="639483B5" w14:textId="77777777" w:rsidR="001A43DA" w:rsidRPr="001F178A" w:rsidRDefault="001A43DA" w:rsidP="00A376D8">
      <w:pPr>
        <w:pStyle w:val="KUJKnormal"/>
        <w:rPr>
          <w:sz w:val="16"/>
          <w:szCs w:val="16"/>
        </w:rPr>
      </w:pPr>
    </w:p>
    <w:p w14:paraId="538DA4AC" w14:textId="77777777" w:rsidR="001A43DA" w:rsidRPr="001F178A" w:rsidRDefault="001A43DA" w:rsidP="00A376D8">
      <w:pPr>
        <w:pStyle w:val="KUJKnormal"/>
        <w:rPr>
          <w:sz w:val="16"/>
          <w:szCs w:val="16"/>
        </w:rPr>
      </w:pPr>
    </w:p>
    <w:p w14:paraId="7BF3463A" w14:textId="77777777" w:rsidR="001A43DA" w:rsidRDefault="001A43DA" w:rsidP="00A376D8">
      <w:pPr>
        <w:pStyle w:val="KUJKmezeraDZ"/>
      </w:pPr>
      <w:bookmarkStart w:id="2" w:name="US_DuvodZprava"/>
      <w:bookmarkEnd w:id="2"/>
    </w:p>
    <w:p w14:paraId="3EDA26EA" w14:textId="77777777" w:rsidR="001A43DA" w:rsidRDefault="001A43DA" w:rsidP="00A376D8">
      <w:pPr>
        <w:pStyle w:val="KUJKnadpisDZ"/>
      </w:pPr>
      <w:r>
        <w:t>DŮVODOVÁ ZPRÁVA</w:t>
      </w:r>
    </w:p>
    <w:p w14:paraId="5213C4FC" w14:textId="77777777" w:rsidR="001A43DA" w:rsidRPr="009B7B0B" w:rsidRDefault="001A43DA" w:rsidP="00A376D8">
      <w:pPr>
        <w:pStyle w:val="KUJKmezeraDZ"/>
      </w:pPr>
    </w:p>
    <w:p w14:paraId="5B78D98D" w14:textId="77777777" w:rsidR="001A43DA" w:rsidRDefault="001A43DA" w:rsidP="00FF21D9">
      <w:pPr>
        <w:pStyle w:val="Zkladntext2"/>
        <w:spacing w:after="0" w:line="240" w:lineRule="auto"/>
        <w:jc w:val="both"/>
        <w:rPr>
          <w:rFonts w:ascii="Arial" w:hAnsi="Arial" w:cs="Arial"/>
          <w:sz w:val="20"/>
          <w:szCs w:val="20"/>
        </w:rPr>
      </w:pPr>
      <w:r>
        <w:rPr>
          <w:rFonts w:ascii="Arial" w:hAnsi="Arial" w:cs="Arial"/>
          <w:sz w:val="20"/>
          <w:szCs w:val="20"/>
        </w:rPr>
        <w:t xml:space="preserve">Podle § 36 odst. 1 písm. a) zákona č. 129/2000 Sb., o krajích, v platném znění, je rozhodování o nabytí a převodu hmotných nemovitých věcí, s výjimkou inženýrských sítí a pozemních komunikací, vyhrazeno zastupitelstvu kraje. </w:t>
      </w:r>
    </w:p>
    <w:p w14:paraId="463EE68A" w14:textId="77777777" w:rsidR="001A43DA" w:rsidRDefault="001A43DA" w:rsidP="00FF21D9">
      <w:pPr>
        <w:pStyle w:val="KUJKnormal"/>
      </w:pPr>
    </w:p>
    <w:p w14:paraId="761F20AF" w14:textId="77777777" w:rsidR="001A43DA" w:rsidRDefault="001A43DA" w:rsidP="00FF21D9">
      <w:pPr>
        <w:pStyle w:val="KUJKnormal"/>
        <w:rPr>
          <w:szCs w:val="20"/>
        </w:rPr>
      </w:pPr>
      <w:r>
        <w:rPr>
          <w:szCs w:val="20"/>
        </w:rPr>
        <w:t>Jihočeský kraj je vlastníkem mimo jiné pozemků, na kterých byl realizován projekt Letecká záchranná služba – základna letiště České Budějovice s výjezdním místem záchranné služby a dalších pozemků v této lokalitě, dříve vedených jako letecké opravny. Jihočeský kraj má dlouhodobý zájem na vyřešení užívání přístupové komunikace k areálu heliportu. V současné době jde o jedinou přístupovou komunikaci k průmyslové zóně, do areálu bývalých leteckých opraven, k soukromým garážím a k nově vystavěné investici s názvem „Letecká záchranná služba – základna, letiště České Budějovice.“</w:t>
      </w:r>
    </w:p>
    <w:p w14:paraId="2335D0A3" w14:textId="77777777" w:rsidR="001A43DA" w:rsidRDefault="001A43DA" w:rsidP="00FF21D9">
      <w:pPr>
        <w:pStyle w:val="KUJKnormal"/>
        <w:rPr>
          <w:szCs w:val="20"/>
        </w:rPr>
      </w:pPr>
    </w:p>
    <w:p w14:paraId="6291C8D1" w14:textId="77777777" w:rsidR="001A43DA" w:rsidRDefault="001A43DA" w:rsidP="00FF21D9">
      <w:pPr>
        <w:pStyle w:val="KUJKnormal"/>
      </w:pPr>
      <w:r>
        <w:t xml:space="preserve">Komunikace se nachází v obci Planá v průmyslové zóně, která je situována v západní okrajové části obce v sousedství areálu letiště, a je přístupná z veřejné komunikace. Mimo jiné se nachází na pozemkových parcelách č. </w:t>
      </w:r>
      <w:hyperlink r:id="rId7" w:history="1">
        <w:r w:rsidRPr="00AE2DEE">
          <w:rPr>
            <w:rStyle w:val="Hypertextovodkaz"/>
          </w:rPr>
          <w:t>233/3</w:t>
        </w:r>
      </w:hyperlink>
      <w:r>
        <w:t xml:space="preserve">, č. </w:t>
      </w:r>
      <w:hyperlink r:id="rId8" w:history="1">
        <w:r w:rsidRPr="00AE2DEE">
          <w:rPr>
            <w:rStyle w:val="Hypertextovodkaz"/>
          </w:rPr>
          <w:t>1469/214</w:t>
        </w:r>
      </w:hyperlink>
      <w:r>
        <w:t xml:space="preserve">, č. </w:t>
      </w:r>
      <w:hyperlink r:id="rId9" w:history="1">
        <w:r w:rsidRPr="00AE2DEE">
          <w:rPr>
            <w:rStyle w:val="Hypertextovodkaz"/>
          </w:rPr>
          <w:t>1469/313</w:t>
        </w:r>
      </w:hyperlink>
      <w:r>
        <w:t xml:space="preserve"> a č. </w:t>
      </w:r>
      <w:hyperlink r:id="rId10" w:history="1">
        <w:r w:rsidRPr="00AE2DEE">
          <w:rPr>
            <w:rStyle w:val="Hypertextovodkaz"/>
          </w:rPr>
          <w:t>1495/4</w:t>
        </w:r>
      </w:hyperlink>
      <w:r>
        <w:t xml:space="preserve">, vedených na LV 1246 pro obec Planá, katastrální území Planá u Českých Budějovic. Vlastnické právo dle výpisu z katastru nemovitostí pro citované pozemky přísluší podílovým spoluvlastníkům každému podílem ¼ pozemků, </w:t>
      </w:r>
      <w:r>
        <w:rPr>
          <w:bCs/>
        </w:rPr>
        <w:t xml:space="preserve">společnosti </w:t>
      </w:r>
      <w:r>
        <w:rPr>
          <w:rFonts w:cs="Arial"/>
          <w:bCs/>
          <w:szCs w:val="20"/>
        </w:rPr>
        <w:t xml:space="preserve">Achilles CZ s.r.o., se sídlem č.p. 81, 370 01 Planá, IČO 60850655, společnosti COLAS CZ, a.s., se sídlem Rubeška 215/1, Vysočany, </w:t>
      </w:r>
      <w:r>
        <w:rPr>
          <w:rFonts w:cs="Arial"/>
          <w:bCs/>
          <w:szCs w:val="20"/>
        </w:rPr>
        <w:lastRenderedPageBreak/>
        <w:t>190 00 Praha 9, IČO 26177005, společnosti EWAC spol. s r.o., se sídlem č.p. 80, 370 01 Planá, IČO 25172956 a společnosti JH Autodíly s.r.o., se sídlem Rudolfovská tř. 301/115, České Budějovice 4, 370 01 České Budějovice, IČO 15771938</w:t>
      </w:r>
      <w:r>
        <w:t xml:space="preserve">. </w:t>
      </w:r>
    </w:p>
    <w:p w14:paraId="0DD1DE55" w14:textId="77777777" w:rsidR="001A43DA" w:rsidRPr="001F178A" w:rsidRDefault="001A43DA" w:rsidP="00FF21D9">
      <w:pPr>
        <w:pStyle w:val="KUJKnormal"/>
        <w:rPr>
          <w:sz w:val="16"/>
          <w:szCs w:val="16"/>
        </w:rPr>
      </w:pPr>
    </w:p>
    <w:p w14:paraId="474B25A4" w14:textId="77777777" w:rsidR="001A43DA" w:rsidRDefault="001A43DA" w:rsidP="00FF21D9">
      <w:pPr>
        <w:pStyle w:val="KUJKnormal"/>
        <w:rPr>
          <w:szCs w:val="20"/>
        </w:rPr>
      </w:pPr>
      <w:r>
        <w:rPr>
          <w:szCs w:val="20"/>
        </w:rPr>
        <w:t>Podíloví spoluvlastníci se již od počátku jednání shodují, že nemusí předmětnou komunikaci vlastnit. Dle jejich sdělení při uzavírání kupních smluv na výše uvedené pozemky jim bylo realitní kanceláří přislíbeno, že komunikace přejde do vlastnictví obce Planá jako místní účelová komunikace, tento slib nebyl splněn.</w:t>
      </w:r>
    </w:p>
    <w:p w14:paraId="28EFD85A" w14:textId="77777777" w:rsidR="001A43DA" w:rsidRPr="001F178A" w:rsidRDefault="001A43DA" w:rsidP="00FF21D9">
      <w:pPr>
        <w:pStyle w:val="KUJKnormal"/>
        <w:rPr>
          <w:sz w:val="16"/>
          <w:szCs w:val="16"/>
        </w:rPr>
      </w:pPr>
    </w:p>
    <w:p w14:paraId="144BAB05" w14:textId="77777777" w:rsidR="001A43DA" w:rsidRDefault="001A43DA" w:rsidP="00FF21D9">
      <w:pPr>
        <w:pStyle w:val="KUJKnormal"/>
      </w:pPr>
      <w:r>
        <w:rPr>
          <w:szCs w:val="20"/>
        </w:rPr>
        <w:t xml:space="preserve">Komunikaci </w:t>
      </w:r>
      <w:r>
        <w:t xml:space="preserve">využívají jednak podíloví spoluvlastníci, jejich zákazníci, byla využívána při výstavbě heliportu, využívá ji i letiště a jeho nájemci, je využívána Zdravotnickou záchrannou službou Jihočeského kraje a dále jde o přístupovou komunikaci pro vlastníky soukromých garáží. </w:t>
      </w:r>
    </w:p>
    <w:p w14:paraId="35ECACBE" w14:textId="77777777" w:rsidR="001A43DA" w:rsidRPr="001F178A" w:rsidRDefault="001A43DA" w:rsidP="00FF21D9">
      <w:pPr>
        <w:pStyle w:val="KUJKnormal"/>
        <w:rPr>
          <w:sz w:val="16"/>
          <w:szCs w:val="16"/>
        </w:rPr>
      </w:pPr>
    </w:p>
    <w:p w14:paraId="53ABCB44" w14:textId="77777777" w:rsidR="001A43DA" w:rsidRDefault="001A43DA" w:rsidP="00FF21D9">
      <w:pPr>
        <w:pStyle w:val="KUJKnormal"/>
      </w:pPr>
      <w:r>
        <w:rPr>
          <w:bCs/>
        </w:rPr>
        <w:t>Pro potřeby této majetkové dispozice byla z pozemku parcely KN č. 1469/214 oddělená dosud nezapsaným geometrickým plánem č. 566-54/2024 pozemek parcela KN č. 1469/441 o výměře 44 m</w:t>
      </w:r>
      <w:r>
        <w:rPr>
          <w:bCs/>
          <w:vertAlign w:val="superscript"/>
        </w:rPr>
        <w:t>2</w:t>
      </w:r>
      <w:r>
        <w:rPr>
          <w:bCs/>
        </w:rPr>
        <w:t xml:space="preserve">. </w:t>
      </w:r>
    </w:p>
    <w:p w14:paraId="00A1CC2B" w14:textId="77777777" w:rsidR="001A43DA" w:rsidRPr="001F178A" w:rsidRDefault="001A43DA" w:rsidP="00FF21D9">
      <w:pPr>
        <w:pStyle w:val="KUJKnormal"/>
        <w:rPr>
          <w:sz w:val="16"/>
          <w:szCs w:val="16"/>
        </w:rPr>
      </w:pPr>
    </w:p>
    <w:p w14:paraId="5A2246A4" w14:textId="77777777" w:rsidR="001A43DA" w:rsidRDefault="001A43DA" w:rsidP="00FF21D9">
      <w:pPr>
        <w:pStyle w:val="KUJKnormal"/>
      </w:pPr>
      <w:r>
        <w:t xml:space="preserve">V průběhu zpracování znaleckého posudku byla vyvěšena Veřejná vyhláška – veřejné projednání o návrhu územního plánu obce Planá. Dle tohoto návrhu územního plánu jsou předmětné řešené části pozemků v ploše DS (doprava silniční) a DD (doprava drážní), tedy v souladu s předpokladem, že předmětné části pozemků budou tvořit veřejnou komunikaci. </w:t>
      </w:r>
    </w:p>
    <w:p w14:paraId="6FFCE42F" w14:textId="77777777" w:rsidR="001A43DA" w:rsidRPr="001F178A" w:rsidRDefault="001A43DA" w:rsidP="00FF21D9">
      <w:pPr>
        <w:pStyle w:val="KUJKnormal"/>
        <w:rPr>
          <w:sz w:val="16"/>
          <w:szCs w:val="16"/>
        </w:rPr>
      </w:pPr>
    </w:p>
    <w:p w14:paraId="53CAC5E0" w14:textId="77777777" w:rsidR="001A43DA" w:rsidRDefault="001A43DA" w:rsidP="00FF21D9">
      <w:pPr>
        <w:jc w:val="both"/>
        <w:rPr>
          <w:rFonts w:ascii="Arial" w:eastAsia="Times New Roman" w:hAnsi="Arial" w:cs="Arial"/>
          <w:sz w:val="20"/>
          <w:szCs w:val="20"/>
          <w:lang w:eastAsia="cs-CZ"/>
        </w:rPr>
      </w:pPr>
      <w:r>
        <w:rPr>
          <w:rFonts w:ascii="Arial" w:hAnsi="Arial"/>
          <w:sz w:val="20"/>
          <w:szCs w:val="20"/>
        </w:rPr>
        <w:t xml:space="preserve">Znaleckým posudkem č. 444/2023 (dle znaleckého deníku), č. 028318/2023 (dle evidence posudků) ze dne 15. 9. 2023 ve znění doplnění č. 1 znaleckého posudku evidováno pod č. 449/2024 (dle znaleckého deníku), č. 001914/2024 (dle evidence posudků) ze dne 8. 1. 2024 byla stanovena cena předmětných pozemků v místě a čase obvyklá ve výši 3 715 288 Kč. Výši kupní ceny projednal OHMS s OEKO a finanční prostředky je navrhováno převést z </w:t>
      </w:r>
      <w:r>
        <w:rPr>
          <w:rFonts w:ascii="Arial" w:eastAsia="Times New Roman" w:hAnsi="Arial" w:cs="Arial"/>
          <w:sz w:val="20"/>
          <w:szCs w:val="20"/>
          <w:lang w:eastAsia="cs-CZ"/>
        </w:rPr>
        <w:t>Fondu rezerv a rozvoje. Rozpočtové opatření bude předloženo na jednání zastupitelstva kraje dne 20. 6. 2024 pod názvem bodu Rozpočtové změny 10/24, číslo návrhu 182/ZK/24.</w:t>
      </w:r>
    </w:p>
    <w:p w14:paraId="2516044F" w14:textId="77777777" w:rsidR="001A43DA" w:rsidRPr="001F178A" w:rsidRDefault="001A43DA" w:rsidP="00FF21D9">
      <w:pPr>
        <w:jc w:val="both"/>
        <w:rPr>
          <w:rFonts w:ascii="Arial" w:eastAsia="Times New Roman" w:hAnsi="Arial" w:cs="Arial"/>
          <w:sz w:val="16"/>
          <w:szCs w:val="16"/>
          <w:lang w:eastAsia="cs-CZ"/>
        </w:rPr>
      </w:pPr>
    </w:p>
    <w:p w14:paraId="58B00DAF" w14:textId="77777777" w:rsidR="001A43DA" w:rsidRDefault="001A43DA" w:rsidP="00FF21D9">
      <w:pPr>
        <w:pStyle w:val="Zkladntextodsazen"/>
        <w:spacing w:after="0"/>
        <w:ind w:left="0"/>
        <w:jc w:val="both"/>
        <w:rPr>
          <w:rFonts w:ascii="Arial" w:hAnsi="Arial"/>
          <w:sz w:val="20"/>
          <w:szCs w:val="28"/>
        </w:rPr>
      </w:pPr>
      <w:r>
        <w:rPr>
          <w:rFonts w:ascii="Arial" w:hAnsi="Arial" w:cs="Arial"/>
          <w:bCs/>
          <w:sz w:val="20"/>
          <w:szCs w:val="20"/>
        </w:rPr>
        <w:t>N</w:t>
      </w:r>
      <w:r>
        <w:rPr>
          <w:rFonts w:ascii="Arial" w:hAnsi="Arial" w:cs="Arial"/>
          <w:sz w:val="20"/>
          <w:szCs w:val="20"/>
        </w:rPr>
        <w:t>ávrh kupní smlouvy tvoří přílohu č. 5 návrhu</w:t>
      </w:r>
      <w:r>
        <w:rPr>
          <w:rFonts w:ascii="Arial" w:hAnsi="Arial"/>
          <w:sz w:val="20"/>
          <w:szCs w:val="28"/>
        </w:rPr>
        <w:t xml:space="preserve">. </w:t>
      </w:r>
    </w:p>
    <w:p w14:paraId="7509DB3F" w14:textId="77777777" w:rsidR="001A43DA" w:rsidRPr="001F178A" w:rsidRDefault="001A43DA" w:rsidP="00FF21D9">
      <w:pPr>
        <w:pStyle w:val="Zkladntextodsazen"/>
        <w:spacing w:after="0"/>
        <w:ind w:left="0"/>
        <w:jc w:val="both"/>
        <w:rPr>
          <w:rFonts w:ascii="Arial" w:hAnsi="Arial"/>
          <w:sz w:val="16"/>
          <w:szCs w:val="16"/>
        </w:rPr>
      </w:pPr>
    </w:p>
    <w:p w14:paraId="162CF693" w14:textId="77777777" w:rsidR="001A43DA" w:rsidRDefault="001A43DA" w:rsidP="00FF21D9">
      <w:pPr>
        <w:pStyle w:val="Zkladntextodsazen"/>
        <w:spacing w:after="0"/>
        <w:ind w:left="0"/>
        <w:jc w:val="both"/>
        <w:rPr>
          <w:rFonts w:ascii="Arial" w:hAnsi="Arial"/>
          <w:sz w:val="20"/>
          <w:szCs w:val="28"/>
        </w:rPr>
      </w:pPr>
      <w:r>
        <w:rPr>
          <w:rFonts w:ascii="Arial" w:hAnsi="Arial"/>
          <w:sz w:val="20"/>
          <w:szCs w:val="28"/>
        </w:rPr>
        <w:t xml:space="preserve">Rada Jihočeského kraje usnesením č. 798/2024/RK-91 ze dne 6. 6. 2024 doporučuje zastupitelstvu kraje předložený návrh usnesení schválit. </w:t>
      </w:r>
    </w:p>
    <w:p w14:paraId="55FC3473" w14:textId="77777777" w:rsidR="001A43DA" w:rsidRPr="001F178A" w:rsidRDefault="001A43DA" w:rsidP="00A376D8">
      <w:pPr>
        <w:pStyle w:val="KUJKnormal"/>
        <w:rPr>
          <w:sz w:val="16"/>
          <w:szCs w:val="16"/>
        </w:rPr>
      </w:pPr>
    </w:p>
    <w:p w14:paraId="477511D1" w14:textId="77777777" w:rsidR="001A43DA" w:rsidRPr="001F178A" w:rsidRDefault="001A43DA" w:rsidP="00164E4E">
      <w:pPr>
        <w:pStyle w:val="KUJKnormal"/>
        <w:rPr>
          <w:sz w:val="16"/>
          <w:szCs w:val="16"/>
        </w:rPr>
      </w:pPr>
    </w:p>
    <w:p w14:paraId="71396A4C" w14:textId="77777777" w:rsidR="001A43DA" w:rsidRDefault="001A43DA" w:rsidP="00164E4E">
      <w:pPr>
        <w:pStyle w:val="KUJKnormal"/>
      </w:pPr>
      <w:r>
        <w:t xml:space="preserve">Finanční nároky a krytí: </w:t>
      </w:r>
    </w:p>
    <w:p w14:paraId="42AFCA9D" w14:textId="77777777" w:rsidR="001A43DA" w:rsidRDefault="001A43DA" w:rsidP="00FF21D9">
      <w:pPr>
        <w:pStyle w:val="Odstavecseseznamem"/>
        <w:numPr>
          <w:ilvl w:val="0"/>
          <w:numId w:val="11"/>
        </w:numPr>
        <w:ind w:left="284" w:hanging="284"/>
        <w:jc w:val="both"/>
        <w:rPr>
          <w:rFonts w:ascii="Arial" w:hAnsi="Arial" w:cs="Arial"/>
          <w:sz w:val="20"/>
          <w:szCs w:val="20"/>
          <w:lang w:eastAsia="cs-CZ"/>
        </w:rPr>
      </w:pPr>
      <w:r>
        <w:rPr>
          <w:rFonts w:ascii="Arial" w:hAnsi="Arial" w:cs="Arial"/>
          <w:sz w:val="20"/>
          <w:szCs w:val="20"/>
        </w:rPr>
        <w:t xml:space="preserve">finanční prostředky ve výši 3 715 288 Kč je navrhováno převést z Fondu rezerv a rozvoje do rozpočtu OHMS - § 6172, pol. 6130, ORG 9125094000000, ORJ 0451 </w:t>
      </w:r>
    </w:p>
    <w:p w14:paraId="6CFCBD2D" w14:textId="77777777" w:rsidR="001A43DA" w:rsidRDefault="001A43DA" w:rsidP="00FF21D9">
      <w:pPr>
        <w:pStyle w:val="KUJKnormal"/>
        <w:numPr>
          <w:ilvl w:val="0"/>
          <w:numId w:val="12"/>
        </w:numPr>
        <w:ind w:left="284" w:hanging="284"/>
        <w:rPr>
          <w:rFonts w:cs="Arial"/>
          <w:sz w:val="16"/>
          <w:szCs w:val="16"/>
        </w:rPr>
      </w:pPr>
      <w:r>
        <w:t>finanční prostředky ve výši 2 000 Kč na poplatek za podání návrhu na vklad do katastru nemovitostí a ve výši 12 100 Kč za vyhotovení geometrického plánu budou převedeny v rámci OHMS na § 6172, pol. 6130, ORG 9125094000000, ORJ 0451.</w:t>
      </w:r>
    </w:p>
    <w:p w14:paraId="36F266E0" w14:textId="77777777" w:rsidR="001A43DA" w:rsidRPr="001F178A" w:rsidRDefault="001A43DA" w:rsidP="00164E4E">
      <w:pPr>
        <w:pStyle w:val="KUJKnormal"/>
        <w:rPr>
          <w:sz w:val="16"/>
          <w:szCs w:val="16"/>
        </w:rPr>
      </w:pPr>
    </w:p>
    <w:p w14:paraId="0C617F36" w14:textId="77777777" w:rsidR="001A43DA" w:rsidRDefault="001A43DA" w:rsidP="00CA3B37">
      <w:pPr>
        <w:pStyle w:val="KUJKnormal"/>
      </w:pPr>
      <w:r>
        <w:t>Vyjádření správce rozpočtu: Bc. Monika Wolfová (OEKO):</w:t>
      </w:r>
      <w:r w:rsidRPr="007666AA">
        <w:t xml:space="preserve"> </w:t>
      </w:r>
      <w:r>
        <w:t xml:space="preserve"> Souhlasím</w:t>
      </w:r>
      <w:r w:rsidRPr="007666AA">
        <w:t xml:space="preserve"> - </w:t>
      </w:r>
      <w:r>
        <w:t xml:space="preserve"> z hlediska návrhu rozpočtového krytí s tím, že rozpočtové opatření (schválené RK  6. 6. 2024, usnesením č.  718/2024/RK-91 v rámci rozpočtových změn) bude předloženo a schváleno na jednání ZK 20. 6. 2024.</w:t>
      </w:r>
    </w:p>
    <w:p w14:paraId="1359FA4F" w14:textId="77777777" w:rsidR="001A43DA" w:rsidRPr="001F178A" w:rsidRDefault="001A43DA" w:rsidP="00164E4E">
      <w:pPr>
        <w:pStyle w:val="KUJKnormal"/>
        <w:rPr>
          <w:sz w:val="16"/>
          <w:szCs w:val="16"/>
        </w:rPr>
      </w:pPr>
    </w:p>
    <w:p w14:paraId="7DE46B4F" w14:textId="77777777" w:rsidR="001A43DA" w:rsidRPr="00AE15B4" w:rsidRDefault="001A43DA" w:rsidP="00D056CB">
      <w:pPr>
        <w:pStyle w:val="KUJKnormal"/>
      </w:pPr>
      <w:r>
        <w:t xml:space="preserve">Návrh projednán (stanoviska): Ing. arch. Petr Hornát (OREG): Souhlasím - </w:t>
      </w:r>
    </w:p>
    <w:p w14:paraId="3EF5A1E5" w14:textId="77777777" w:rsidR="001A43DA" w:rsidRPr="001F178A" w:rsidRDefault="001A43DA" w:rsidP="00164E4E">
      <w:pPr>
        <w:pStyle w:val="KUJKnormal"/>
        <w:rPr>
          <w:sz w:val="16"/>
          <w:szCs w:val="16"/>
        </w:rPr>
      </w:pPr>
    </w:p>
    <w:p w14:paraId="7050B31E" w14:textId="77777777" w:rsidR="001A43DA" w:rsidRPr="001F178A" w:rsidRDefault="001A43DA" w:rsidP="00164E4E">
      <w:pPr>
        <w:pStyle w:val="KUJKnormal"/>
        <w:rPr>
          <w:sz w:val="16"/>
          <w:szCs w:val="16"/>
        </w:rPr>
      </w:pPr>
    </w:p>
    <w:p w14:paraId="62F47970" w14:textId="77777777" w:rsidR="001A43DA" w:rsidRDefault="001A43DA" w:rsidP="00164E4E">
      <w:pPr>
        <w:pStyle w:val="KUJKtucny"/>
      </w:pPr>
      <w:r w:rsidRPr="007939A8">
        <w:t>PŘÍLOHY:</w:t>
      </w:r>
    </w:p>
    <w:p w14:paraId="57E39B1F" w14:textId="77777777" w:rsidR="001A43DA" w:rsidRPr="00B52AA9" w:rsidRDefault="001A43DA" w:rsidP="009324D7">
      <w:pPr>
        <w:pStyle w:val="KUJKcislovany"/>
      </w:pPr>
      <w:r>
        <w:t>Zákres v ortofotomapě</w:t>
      </w:r>
      <w:r w:rsidRPr="0081756D">
        <w:t xml:space="preserve"> (</w:t>
      </w:r>
      <w:r>
        <w:t>Př1_mapa.pdf</w:t>
      </w:r>
      <w:r w:rsidRPr="0081756D">
        <w:t>)</w:t>
      </w:r>
    </w:p>
    <w:p w14:paraId="51C2E182" w14:textId="77777777" w:rsidR="001A43DA" w:rsidRPr="00B52AA9" w:rsidRDefault="001A43DA" w:rsidP="009324D7">
      <w:pPr>
        <w:pStyle w:val="KUJKcislovany"/>
      </w:pPr>
      <w:r>
        <w:t>Částečný výpis z LV č. 1246</w:t>
      </w:r>
      <w:r w:rsidRPr="0081756D">
        <w:t xml:space="preserve"> (</w:t>
      </w:r>
      <w:r>
        <w:t>Př2_LV.pdf</w:t>
      </w:r>
      <w:r w:rsidRPr="0081756D">
        <w:t>)</w:t>
      </w:r>
    </w:p>
    <w:p w14:paraId="3C520B9F" w14:textId="77777777" w:rsidR="001A43DA" w:rsidRPr="00B52AA9" w:rsidRDefault="001A43DA" w:rsidP="009324D7">
      <w:pPr>
        <w:pStyle w:val="KUJKcislovany"/>
      </w:pPr>
      <w:r>
        <w:t>Výňatek ze znaleckého posudku</w:t>
      </w:r>
      <w:r w:rsidRPr="0081756D">
        <w:t xml:space="preserve"> (</w:t>
      </w:r>
      <w:r>
        <w:t>Př3_ZP.pdf</w:t>
      </w:r>
      <w:r w:rsidRPr="0081756D">
        <w:t>)</w:t>
      </w:r>
    </w:p>
    <w:p w14:paraId="3294B2F9" w14:textId="77777777" w:rsidR="001A43DA" w:rsidRPr="00B52AA9" w:rsidRDefault="001A43DA" w:rsidP="009324D7">
      <w:pPr>
        <w:pStyle w:val="KUJKcislovany"/>
      </w:pPr>
      <w:r>
        <w:t>Geometrický plán 566-54/2024</w:t>
      </w:r>
      <w:r w:rsidRPr="0081756D">
        <w:t xml:space="preserve"> (</w:t>
      </w:r>
      <w:r>
        <w:t>Př4_GP.pdf</w:t>
      </w:r>
      <w:r w:rsidRPr="0081756D">
        <w:t>)</w:t>
      </w:r>
    </w:p>
    <w:p w14:paraId="0DA2B6A1" w14:textId="77777777" w:rsidR="001A43DA" w:rsidRPr="00B52AA9" w:rsidRDefault="001A43DA" w:rsidP="009324D7">
      <w:pPr>
        <w:pStyle w:val="KUJKcislovany"/>
      </w:pPr>
      <w:r>
        <w:t>Návrh kupní smlouvy</w:t>
      </w:r>
      <w:r w:rsidRPr="0081756D">
        <w:t xml:space="preserve"> (</w:t>
      </w:r>
      <w:r>
        <w:t>Př5_KS.pdf</w:t>
      </w:r>
      <w:r w:rsidRPr="0081756D">
        <w:t>)</w:t>
      </w:r>
    </w:p>
    <w:p w14:paraId="3644EC7F" w14:textId="77777777" w:rsidR="001A43DA" w:rsidRPr="001F178A" w:rsidRDefault="001A43DA" w:rsidP="00432F7C">
      <w:pPr>
        <w:pStyle w:val="KUJKnormal"/>
        <w:rPr>
          <w:sz w:val="16"/>
          <w:szCs w:val="16"/>
        </w:rPr>
      </w:pPr>
    </w:p>
    <w:p w14:paraId="0D318BD9" w14:textId="77777777" w:rsidR="001A43DA" w:rsidRPr="001F178A" w:rsidRDefault="001A43DA" w:rsidP="00164E4E">
      <w:pPr>
        <w:pStyle w:val="KUJKnormal"/>
        <w:rPr>
          <w:sz w:val="16"/>
          <w:szCs w:val="16"/>
        </w:rPr>
      </w:pPr>
    </w:p>
    <w:p w14:paraId="40CEB0CA" w14:textId="77777777" w:rsidR="001A43DA" w:rsidRDefault="001A43DA" w:rsidP="00FF21D9">
      <w:pPr>
        <w:pStyle w:val="KUJKtucny"/>
        <w:tabs>
          <w:tab w:val="left" w:pos="1701"/>
        </w:tabs>
      </w:pPr>
      <w:r>
        <w:t>Zodpovídá:</w:t>
      </w:r>
      <w:r>
        <w:tab/>
      </w:r>
      <w:r>
        <w:rPr>
          <w:b w:val="0"/>
        </w:rPr>
        <w:t>vedoucí OHMS – Ing. František Dědič</w:t>
      </w:r>
    </w:p>
    <w:p w14:paraId="54610E9F" w14:textId="77777777" w:rsidR="001A43DA" w:rsidRPr="001F178A" w:rsidRDefault="001A43DA" w:rsidP="00FF21D9">
      <w:pPr>
        <w:pStyle w:val="KUJKtucny"/>
        <w:rPr>
          <w:sz w:val="16"/>
          <w:szCs w:val="16"/>
        </w:rPr>
      </w:pPr>
    </w:p>
    <w:p w14:paraId="2A7AD06A" w14:textId="77777777" w:rsidR="001A43DA" w:rsidRPr="001F178A" w:rsidRDefault="001A43DA" w:rsidP="00FF21D9">
      <w:pPr>
        <w:pStyle w:val="KUJKnormal"/>
        <w:rPr>
          <w:sz w:val="16"/>
          <w:szCs w:val="16"/>
        </w:rPr>
      </w:pPr>
    </w:p>
    <w:p w14:paraId="449A4681" w14:textId="77777777" w:rsidR="001A43DA" w:rsidRDefault="001A43DA" w:rsidP="00FF21D9">
      <w:pPr>
        <w:pStyle w:val="KUJKnormal"/>
        <w:tabs>
          <w:tab w:val="left" w:pos="1701"/>
        </w:tabs>
      </w:pPr>
      <w:r>
        <w:t>Termín kontroly:</w:t>
      </w:r>
      <w:r>
        <w:tab/>
        <w:t>III. čtvrtletí 2024</w:t>
      </w:r>
    </w:p>
    <w:p w14:paraId="6D8F8E17" w14:textId="77777777" w:rsidR="001A43DA" w:rsidRDefault="001A43DA" w:rsidP="00187382">
      <w:pPr>
        <w:pStyle w:val="KUJKnormal"/>
        <w:tabs>
          <w:tab w:val="left" w:pos="1701"/>
        </w:tabs>
      </w:pPr>
      <w:r>
        <w:t>Termín splnění:</w:t>
      </w:r>
      <w:r>
        <w:tab/>
        <w:t>III. čtvrtletí 2024</w:t>
      </w:r>
    </w:p>
    <w:p w14:paraId="7D5EC4C6" w14:textId="77777777" w:rsidR="0027044E" w:rsidRDefault="0027044E" w:rsidP="0027044E">
      <w:pPr>
        <w:pStyle w:val="KUJKnormal"/>
      </w:pPr>
    </w:p>
    <w:sectPr w:rsidR="0027044E" w:rsidSect="004F7D52">
      <w:footerReference w:type="default" r:id="rId11"/>
      <w:headerReference w:type="first" r:id="rId12"/>
      <w:footerReference w:type="first" r:id="rId13"/>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5D93" w14:textId="77777777" w:rsidR="001A43DA" w:rsidRDefault="001A43DA" w:rsidP="001A43DA">
    <w:r>
      <w:rPr>
        <w:noProof/>
      </w:rPr>
      <w:pict w14:anchorId="0A4F25B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57FC7CD" w14:textId="77777777" w:rsidR="001A43DA" w:rsidRPr="005F485E" w:rsidRDefault="001A43DA" w:rsidP="001A43DA">
                <w:pPr>
                  <w:spacing w:after="60"/>
                  <w:rPr>
                    <w:rFonts w:ascii="Arial" w:hAnsi="Arial" w:cs="Arial"/>
                    <w:b/>
                    <w:sz w:val="22"/>
                  </w:rPr>
                </w:pPr>
                <w:r w:rsidRPr="005F485E">
                  <w:rPr>
                    <w:rFonts w:ascii="Arial" w:hAnsi="Arial" w:cs="Arial"/>
                    <w:b/>
                    <w:sz w:val="22"/>
                  </w:rPr>
                  <w:t>ZASTUPITELSTVO JIHOČESKÉHO KRAJE</w:t>
                </w:r>
              </w:p>
              <w:p w14:paraId="0220D7F5" w14:textId="77777777" w:rsidR="001A43DA" w:rsidRPr="005F485E" w:rsidRDefault="001A43DA" w:rsidP="001A43D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966B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3B489B9" w14:textId="77777777" w:rsidR="001A43DA" w:rsidRDefault="001A43DA" w:rsidP="001A43DA">
    <w:r>
      <w:pict w14:anchorId="1545E570">
        <v:rect id="_x0000_i1026" style="width:481.9pt;height:2pt" o:hralign="center" o:hrstd="t" o:hrnoshade="t" o:hr="t" fillcolor="black" stroked="f"/>
      </w:pict>
    </w:r>
  </w:p>
  <w:p w14:paraId="780F8EF4" w14:textId="77777777" w:rsidR="001A43DA" w:rsidRPr="001A43DA" w:rsidRDefault="001A43DA" w:rsidP="001A43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72677B6"/>
    <w:multiLevelType w:val="hybridMultilevel"/>
    <w:tmpl w:val="D28032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B6760E"/>
    <w:multiLevelType w:val="hybridMultilevel"/>
    <w:tmpl w:val="9D6A58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5973808">
    <w:abstractNumId w:val="1"/>
  </w:num>
  <w:num w:numId="2" w16cid:durableId="639267571">
    <w:abstractNumId w:val="2"/>
  </w:num>
  <w:num w:numId="3" w16cid:durableId="114715287">
    <w:abstractNumId w:val="10"/>
  </w:num>
  <w:num w:numId="4" w16cid:durableId="705716385">
    <w:abstractNumId w:val="7"/>
  </w:num>
  <w:num w:numId="5" w16cid:durableId="2133594129">
    <w:abstractNumId w:val="0"/>
  </w:num>
  <w:num w:numId="6" w16cid:durableId="1690594660">
    <w:abstractNumId w:val="3"/>
  </w:num>
  <w:num w:numId="7" w16cid:durableId="1604262894">
    <w:abstractNumId w:val="6"/>
  </w:num>
  <w:num w:numId="8" w16cid:durableId="1650791593">
    <w:abstractNumId w:val="4"/>
  </w:num>
  <w:num w:numId="9" w16cid:durableId="1995209743">
    <w:abstractNumId w:val="5"/>
  </w:num>
  <w:num w:numId="10" w16cid:durableId="1957521457">
    <w:abstractNumId w:val="9"/>
  </w:num>
  <w:num w:numId="11" w16cid:durableId="1025641184">
    <w:abstractNumId w:val="11"/>
  </w:num>
  <w:num w:numId="12" w16cid:durableId="1920751976">
    <w:abstractNumId w:val="8"/>
  </w:num>
  <w:num w:numId="13" w16cid:durableId="1797328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494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171372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3DA"/>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775"/>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3B"/>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odsazen">
    <w:name w:val="Body Text Indent"/>
    <w:basedOn w:val="Normln"/>
    <w:link w:val="ZkladntextodsazenChar"/>
    <w:uiPriority w:val="99"/>
    <w:unhideWhenUsed/>
    <w:rsid w:val="001A43DA"/>
    <w:pPr>
      <w:spacing w:after="120"/>
      <w:ind w:left="283"/>
    </w:pPr>
  </w:style>
  <w:style w:type="character" w:customStyle="1" w:styleId="ZkladntextodsazenChar">
    <w:name w:val="Základní text odsazený Char"/>
    <w:basedOn w:val="Standardnpsmoodstavce"/>
    <w:link w:val="Zkladntextodsazen"/>
    <w:uiPriority w:val="99"/>
    <w:rsid w:val="001A43DA"/>
    <w:rPr>
      <w:rFonts w:ascii="Times New Roman" w:hAnsi="Times New Roman"/>
      <w:sz w:val="28"/>
      <w:szCs w:val="22"/>
      <w:lang w:eastAsia="en-US"/>
    </w:rPr>
  </w:style>
  <w:style w:type="paragraph" w:styleId="Zkladntext2">
    <w:name w:val="Body Text 2"/>
    <w:basedOn w:val="Normln"/>
    <w:link w:val="Zkladntext2Char"/>
    <w:uiPriority w:val="99"/>
    <w:unhideWhenUsed/>
    <w:rsid w:val="001A43DA"/>
    <w:pPr>
      <w:spacing w:after="120" w:line="480" w:lineRule="auto"/>
    </w:pPr>
  </w:style>
  <w:style w:type="character" w:customStyle="1" w:styleId="Zkladntext2Char">
    <w:name w:val="Základní text 2 Char"/>
    <w:basedOn w:val="Standardnpsmoodstavce"/>
    <w:link w:val="Zkladntext2"/>
    <w:uiPriority w:val="99"/>
    <w:rsid w:val="001A43DA"/>
    <w:rPr>
      <w:rFonts w:ascii="Times New Roman" w:hAnsi="Times New Roman"/>
      <w:sz w:val="28"/>
      <w:szCs w:val="22"/>
      <w:lang w:eastAsia="en-US"/>
    </w:rPr>
  </w:style>
  <w:style w:type="character" w:styleId="Hypertextovodkaz">
    <w:name w:val="Hyperlink"/>
    <w:basedOn w:val="Standardnpsmoodstavce"/>
    <w:uiPriority w:val="99"/>
    <w:unhideWhenUsed/>
    <w:rsid w:val="001A43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8256&amp;y=-11694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nahlizenidokn.cuzk.cz/MapaIdentifikace.aspx?l=KN&amp;x=-758263&amp;y=-116942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hlizenidokn.cuzk.cz/MapaIdentifikace.aspx?l=KN&amp;x=-758260&amp;y=-1169428" TargetMode="External"/><Relationship Id="rId4" Type="http://schemas.openxmlformats.org/officeDocument/2006/relationships/webSettings" Target="webSettings.xml"/><Relationship Id="rId9" Type="http://schemas.openxmlformats.org/officeDocument/2006/relationships/hyperlink" Target="http://nahlizenidokn.cuzk.cz/MapaIdentifikace.aspx?l=KN&amp;x=-758258&amp;y=-1169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5509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2024-06-21T11:58:00Z</dcterms:created>
  <dcterms:modified xsi:type="dcterms:W3CDTF">2024-06-21T11:58:00Z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6579732</vt:i4>
  </property>
  <property fmtid="{D5CDD505-2E9C-101B-9397-08002B2CF9AE}" pid="5" name="UlozitJako">
    <vt:lpwstr>C:\Users\mrazkova\AppData\Local\Temp\iU47964112\Zastupitelstvo\2024-06-20\Navrhy\223-ZK-24.</vt:lpwstr>
  </property>
  <property fmtid="{D5CDD505-2E9C-101B-9397-08002B2CF9AE}" pid="6" name="Zpracovat">
    <vt:bool>false</vt:bool>
  </property>
</Properties>
</file>