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C1A57" w14:paraId="7CA6CA89" w14:textId="77777777" w:rsidTr="0096380B">
        <w:trPr>
          <w:trHeight w:hRule="exact" w:val="397"/>
        </w:trPr>
        <w:tc>
          <w:tcPr>
            <w:tcW w:w="2376" w:type="dxa"/>
            <w:hideMark/>
          </w:tcPr>
          <w:p w14:paraId="49C8B09F" w14:textId="77777777" w:rsidR="003C1A57" w:rsidRDefault="003C1A5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2C9BBB" w14:textId="77777777" w:rsidR="003C1A57" w:rsidRDefault="003C1A57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15F11D9" w14:textId="77777777" w:rsidR="003C1A57" w:rsidRDefault="003C1A57" w:rsidP="00970720">
            <w:pPr>
              <w:pStyle w:val="KUJKtucny"/>
            </w:pPr>
            <w:r>
              <w:t xml:space="preserve">Bod programu: </w:t>
            </w:r>
            <w:r w:rsidRPr="00852007">
              <w:rPr>
                <w:sz w:val="32"/>
                <w:szCs w:val="32"/>
              </w:rPr>
              <w:t>60</w:t>
            </w:r>
          </w:p>
        </w:tc>
        <w:tc>
          <w:tcPr>
            <w:tcW w:w="850" w:type="dxa"/>
          </w:tcPr>
          <w:p w14:paraId="473CA585" w14:textId="77777777" w:rsidR="003C1A57" w:rsidRDefault="003C1A57" w:rsidP="00970720">
            <w:pPr>
              <w:pStyle w:val="KUJKnormal"/>
            </w:pPr>
          </w:p>
        </w:tc>
      </w:tr>
      <w:tr w:rsidR="003C1A57" w14:paraId="7F3C8829" w14:textId="77777777" w:rsidTr="0096380B">
        <w:trPr>
          <w:cantSplit/>
          <w:trHeight w:hRule="exact" w:val="397"/>
        </w:trPr>
        <w:tc>
          <w:tcPr>
            <w:tcW w:w="2376" w:type="dxa"/>
            <w:hideMark/>
          </w:tcPr>
          <w:p w14:paraId="25B4E734" w14:textId="77777777" w:rsidR="003C1A57" w:rsidRDefault="003C1A5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166C11" w14:textId="77777777" w:rsidR="003C1A57" w:rsidRDefault="003C1A57" w:rsidP="00970720">
            <w:pPr>
              <w:pStyle w:val="KUJKnormal"/>
            </w:pPr>
            <w:r>
              <w:t>209/ZK/24</w:t>
            </w:r>
          </w:p>
        </w:tc>
      </w:tr>
      <w:tr w:rsidR="003C1A57" w14:paraId="43AD0843" w14:textId="77777777" w:rsidTr="0096380B">
        <w:trPr>
          <w:trHeight w:val="397"/>
        </w:trPr>
        <w:tc>
          <w:tcPr>
            <w:tcW w:w="2376" w:type="dxa"/>
          </w:tcPr>
          <w:p w14:paraId="504091BE" w14:textId="77777777" w:rsidR="003C1A57" w:rsidRDefault="003C1A57" w:rsidP="00970720"/>
          <w:p w14:paraId="582401CF" w14:textId="77777777" w:rsidR="003C1A57" w:rsidRDefault="003C1A5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664F97" w14:textId="77777777" w:rsidR="003C1A57" w:rsidRDefault="003C1A57" w:rsidP="00970720"/>
          <w:p w14:paraId="08085B8E" w14:textId="77777777" w:rsidR="003C1A57" w:rsidRDefault="003C1A5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Neinvestiční dotace pro jednotky sborů dobrovolných hasičů obcí Jihočeského kraje,  1. výzva pro rok 2024 – výběr žádostí</w:t>
            </w:r>
          </w:p>
        </w:tc>
      </w:tr>
    </w:tbl>
    <w:p w14:paraId="6022DC96" w14:textId="77777777" w:rsidR="003C1A57" w:rsidRDefault="003C1A57" w:rsidP="0096380B">
      <w:pPr>
        <w:pStyle w:val="KUJKnormal"/>
        <w:rPr>
          <w:b/>
          <w:bCs/>
        </w:rPr>
      </w:pPr>
      <w:r>
        <w:rPr>
          <w:b/>
          <w:bCs/>
        </w:rPr>
        <w:pict w14:anchorId="09BA43D3">
          <v:rect id="_x0000_i1026" style="width:453.6pt;height:1.5pt" o:hralign="center" o:hrstd="t" o:hrnoshade="t" o:hr="t" fillcolor="black" stroked="f"/>
        </w:pict>
      </w:r>
    </w:p>
    <w:p w14:paraId="34755610" w14:textId="77777777" w:rsidR="003C1A57" w:rsidRDefault="003C1A57" w:rsidP="0096380B">
      <w:pPr>
        <w:pStyle w:val="KUJKnormal"/>
      </w:pPr>
    </w:p>
    <w:p w14:paraId="1473690D" w14:textId="77777777" w:rsidR="003C1A57" w:rsidRDefault="003C1A57" w:rsidP="0096380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1A57" w14:paraId="5BC4BA90" w14:textId="77777777" w:rsidTr="002559B8">
        <w:trPr>
          <w:trHeight w:val="397"/>
        </w:trPr>
        <w:tc>
          <w:tcPr>
            <w:tcW w:w="2350" w:type="dxa"/>
            <w:hideMark/>
          </w:tcPr>
          <w:p w14:paraId="2A91C4E8" w14:textId="77777777" w:rsidR="003C1A57" w:rsidRDefault="003C1A5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53BC010" w14:textId="77777777" w:rsidR="003C1A57" w:rsidRDefault="003C1A57" w:rsidP="002559B8">
            <w:pPr>
              <w:pStyle w:val="KUJKnormal"/>
            </w:pPr>
            <w:r>
              <w:t>Pavel Hroch</w:t>
            </w:r>
          </w:p>
          <w:p w14:paraId="5044001A" w14:textId="77777777" w:rsidR="003C1A57" w:rsidRDefault="003C1A57" w:rsidP="002559B8"/>
        </w:tc>
      </w:tr>
      <w:tr w:rsidR="003C1A57" w14:paraId="78F5D80C" w14:textId="77777777" w:rsidTr="002559B8">
        <w:trPr>
          <w:trHeight w:val="397"/>
        </w:trPr>
        <w:tc>
          <w:tcPr>
            <w:tcW w:w="2350" w:type="dxa"/>
          </w:tcPr>
          <w:p w14:paraId="25360D57" w14:textId="77777777" w:rsidR="003C1A57" w:rsidRDefault="003C1A57" w:rsidP="002559B8">
            <w:pPr>
              <w:pStyle w:val="KUJKtucny"/>
            </w:pPr>
            <w:r>
              <w:t>Zpracoval:</w:t>
            </w:r>
          </w:p>
          <w:p w14:paraId="25AA9315" w14:textId="77777777" w:rsidR="003C1A57" w:rsidRDefault="003C1A57" w:rsidP="002559B8"/>
        </w:tc>
        <w:tc>
          <w:tcPr>
            <w:tcW w:w="6862" w:type="dxa"/>
            <w:hideMark/>
          </w:tcPr>
          <w:p w14:paraId="1BD94341" w14:textId="77777777" w:rsidR="003C1A57" w:rsidRDefault="003C1A57" w:rsidP="002559B8">
            <w:pPr>
              <w:pStyle w:val="KUJKnormal"/>
            </w:pPr>
            <w:r>
              <w:t>OEZI</w:t>
            </w:r>
          </w:p>
        </w:tc>
      </w:tr>
      <w:tr w:rsidR="003C1A57" w14:paraId="6CF785F6" w14:textId="77777777" w:rsidTr="002559B8">
        <w:trPr>
          <w:trHeight w:val="397"/>
        </w:trPr>
        <w:tc>
          <w:tcPr>
            <w:tcW w:w="2350" w:type="dxa"/>
          </w:tcPr>
          <w:p w14:paraId="0A6E307C" w14:textId="77777777" w:rsidR="003C1A57" w:rsidRPr="009715F9" w:rsidRDefault="003C1A5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46BCB8" w14:textId="77777777" w:rsidR="003C1A57" w:rsidRDefault="003C1A57" w:rsidP="002559B8"/>
        </w:tc>
        <w:tc>
          <w:tcPr>
            <w:tcW w:w="6862" w:type="dxa"/>
            <w:hideMark/>
          </w:tcPr>
          <w:p w14:paraId="74C2B71B" w14:textId="77777777" w:rsidR="003C1A57" w:rsidRDefault="003C1A57" w:rsidP="002559B8">
            <w:pPr>
              <w:pStyle w:val="KUJKnormal"/>
            </w:pPr>
            <w:r>
              <w:t>Ing. Jan Návara</w:t>
            </w:r>
          </w:p>
        </w:tc>
      </w:tr>
    </w:tbl>
    <w:p w14:paraId="6EDB11A5" w14:textId="77777777" w:rsidR="003C1A57" w:rsidRDefault="003C1A57" w:rsidP="0096380B">
      <w:pPr>
        <w:pStyle w:val="KUJKnormal"/>
      </w:pPr>
    </w:p>
    <w:p w14:paraId="6540DAB4" w14:textId="77777777" w:rsidR="003C1A57" w:rsidRPr="0052161F" w:rsidRDefault="003C1A57" w:rsidP="0096380B">
      <w:pPr>
        <w:pStyle w:val="KUJKtucny"/>
      </w:pPr>
      <w:r w:rsidRPr="0052161F">
        <w:t>NÁVRH USNESENÍ</w:t>
      </w:r>
    </w:p>
    <w:p w14:paraId="04131DA9" w14:textId="77777777" w:rsidR="003C1A57" w:rsidRDefault="003C1A57" w:rsidP="0096380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658FF1" w14:textId="77777777" w:rsidR="003C1A57" w:rsidRPr="00841DFC" w:rsidRDefault="003C1A57" w:rsidP="0096380B">
      <w:pPr>
        <w:pStyle w:val="KUJKPolozka"/>
      </w:pPr>
      <w:r w:rsidRPr="00841DFC">
        <w:t>Zastupitelstvo Jihočeského kraje</w:t>
      </w:r>
    </w:p>
    <w:p w14:paraId="0F500F8F" w14:textId="77777777" w:rsidR="003C1A57" w:rsidRDefault="003C1A57" w:rsidP="000A51BE">
      <w:pPr>
        <w:pStyle w:val="KUJKdoplnek2"/>
      </w:pPr>
      <w:r w:rsidRPr="00730306">
        <w:t>bere na vědomí</w:t>
      </w:r>
    </w:p>
    <w:p w14:paraId="0D718FEF" w14:textId="77777777" w:rsidR="003C1A57" w:rsidRPr="00A91150" w:rsidRDefault="003C1A57" w:rsidP="00A91150">
      <w:pPr>
        <w:pStyle w:val="KUJKPolozka"/>
        <w:rPr>
          <w:b w:val="0"/>
          <w:bCs/>
        </w:rPr>
      </w:pPr>
      <w:r w:rsidRPr="00A91150">
        <w:rPr>
          <w:b w:val="0"/>
          <w:bCs/>
        </w:rPr>
        <w:t xml:space="preserve">protokol z jednání hodnoticí komise pro výběr žádostí v rámci dotačního programu Jihočeského kraje Neinvestiční dotace pro jednotky sborů dobrovolných hasičů obcí Jihočeského kraje, 1. výzva pro rok 2024, dle přílohy č. 1 k návrhu č. </w:t>
      </w:r>
      <w:r>
        <w:rPr>
          <w:b w:val="0"/>
          <w:bCs/>
        </w:rPr>
        <w:t>209</w:t>
      </w:r>
      <w:r w:rsidRPr="00A91150">
        <w:rPr>
          <w:b w:val="0"/>
          <w:bCs/>
        </w:rPr>
        <w:t>/</w:t>
      </w:r>
      <w:r>
        <w:rPr>
          <w:b w:val="0"/>
          <w:bCs/>
        </w:rPr>
        <w:t>Z</w:t>
      </w:r>
      <w:r w:rsidRPr="00A91150">
        <w:rPr>
          <w:b w:val="0"/>
          <w:bCs/>
        </w:rPr>
        <w:t>K/24;</w:t>
      </w:r>
    </w:p>
    <w:p w14:paraId="58AB7307" w14:textId="77777777" w:rsidR="003C1A57" w:rsidRPr="000C4A0E" w:rsidRDefault="003C1A57" w:rsidP="003C1A57">
      <w:pPr>
        <w:pStyle w:val="Odstavecseseznamem"/>
        <w:ind w:left="0"/>
        <w:jc w:val="both"/>
        <w:rPr>
          <w:rFonts w:ascii="Arial" w:hAnsi="Arial"/>
          <w:b/>
          <w:vanish/>
          <w:sz w:val="20"/>
          <w:szCs w:val="28"/>
        </w:rPr>
      </w:pPr>
    </w:p>
    <w:p w14:paraId="4468BE04" w14:textId="77777777" w:rsidR="003C1A57" w:rsidRPr="000A51BE" w:rsidRDefault="003C1A57" w:rsidP="000A51BE">
      <w:pPr>
        <w:pStyle w:val="Odstavecseseznamem"/>
        <w:numPr>
          <w:ilvl w:val="0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014E7D91" w14:textId="77777777" w:rsidR="003C1A57" w:rsidRPr="000A51BE" w:rsidRDefault="003C1A57" w:rsidP="000A51BE">
      <w:pPr>
        <w:pStyle w:val="Odstavecseseznamem"/>
        <w:numPr>
          <w:ilvl w:val="0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3B33DC8C" w14:textId="77777777" w:rsidR="003C1A57" w:rsidRPr="000A51BE" w:rsidRDefault="003C1A57" w:rsidP="000A51BE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4FA0BB87" w14:textId="77777777" w:rsidR="003C1A57" w:rsidRPr="00E10FE7" w:rsidRDefault="003C1A57" w:rsidP="000A51BE">
      <w:pPr>
        <w:pStyle w:val="KUJKdoplnek2"/>
      </w:pPr>
      <w:r w:rsidRPr="00AF7BAE">
        <w:t>schvaluje</w:t>
      </w:r>
    </w:p>
    <w:p w14:paraId="64471916" w14:textId="77777777" w:rsidR="003C1A57" w:rsidRDefault="003C1A57" w:rsidP="00A91150">
      <w:pPr>
        <w:pStyle w:val="KUJKnormal"/>
      </w:pPr>
      <w:r>
        <w:t xml:space="preserve">1. navýšení alokace dotačního programu Jihočeského kraje Neinvestiční dotace pro jednotky sborů dobrovolných hasičů obcí Jihočeského kraje, 1. výzva pro rok 2024, na 6 915 350 Kč, a to o nevyčerpané finanční prostředky v rámci dotačního programu Jihočeského kraje Investiční dotace pro jednotky sborů dobrovolných hasičů obcí Jihočeského kraje, 1. výzva pro rok 2024, ve výši 3 415 350 Kč, </w:t>
      </w:r>
    </w:p>
    <w:p w14:paraId="169A422D" w14:textId="77777777" w:rsidR="003C1A57" w:rsidRPr="00A91150" w:rsidRDefault="003C1A57" w:rsidP="00A91150">
      <w:pPr>
        <w:pStyle w:val="KUJKnormal"/>
      </w:pPr>
      <w:r>
        <w:t xml:space="preserve">2.  poskytnutí dotací v rámci dotačního programu Jihočeského kraje Neinvestiční dotace pro jednotky sborů dobrovolných hasičů obcí Jihočeského kraje, 1. výzva pro rok 2024, v celkové výši 6 915 350 Kč dle příloh </w:t>
      </w:r>
      <w:r>
        <w:br/>
        <w:t>č. 2 a 3 k návrhu č. 209/ZK/24 a uzavření veřejnoprávních smluv o poskytnutí dotace dle vzoru schváleného usnesením zastupitelstva kraje č. 39/2024/ZK-32 ze dne 22. 2. 2024;</w:t>
      </w:r>
    </w:p>
    <w:p w14:paraId="36E98261" w14:textId="77777777" w:rsidR="003C1A57" w:rsidRPr="000C4A0E" w:rsidRDefault="003C1A57" w:rsidP="003C1A57">
      <w:pPr>
        <w:pStyle w:val="Odstavecseseznamem"/>
        <w:ind w:left="0"/>
        <w:jc w:val="both"/>
        <w:rPr>
          <w:rFonts w:ascii="Arial" w:hAnsi="Arial"/>
          <w:b/>
          <w:vanish/>
          <w:sz w:val="20"/>
          <w:szCs w:val="28"/>
        </w:rPr>
      </w:pPr>
    </w:p>
    <w:p w14:paraId="373B8866" w14:textId="77777777" w:rsidR="003C1A57" w:rsidRPr="000C4A0E" w:rsidRDefault="003C1A57" w:rsidP="003C1A57">
      <w:pPr>
        <w:pStyle w:val="Odstavecseseznamem"/>
        <w:numPr>
          <w:ilvl w:val="1"/>
          <w:numId w:val="0"/>
        </w:numPr>
        <w:ind w:left="360" w:hanging="360"/>
        <w:jc w:val="both"/>
        <w:rPr>
          <w:rFonts w:ascii="Arial" w:hAnsi="Arial"/>
          <w:b/>
          <w:vanish/>
          <w:sz w:val="20"/>
          <w:szCs w:val="28"/>
        </w:rPr>
      </w:pPr>
    </w:p>
    <w:p w14:paraId="01EC7DA3" w14:textId="77777777" w:rsidR="003C1A57" w:rsidRPr="000C4A0E" w:rsidRDefault="003C1A57" w:rsidP="003C1A57">
      <w:pPr>
        <w:pStyle w:val="Odstavecseseznamem"/>
        <w:numPr>
          <w:ilvl w:val="1"/>
          <w:numId w:val="0"/>
        </w:numPr>
        <w:ind w:left="360" w:hanging="360"/>
        <w:jc w:val="both"/>
        <w:rPr>
          <w:rFonts w:ascii="Arial" w:hAnsi="Arial"/>
          <w:b/>
          <w:vanish/>
          <w:sz w:val="20"/>
          <w:szCs w:val="28"/>
        </w:rPr>
      </w:pPr>
    </w:p>
    <w:p w14:paraId="689C7BC0" w14:textId="77777777" w:rsidR="003C1A57" w:rsidRPr="000E2509" w:rsidRDefault="003C1A57" w:rsidP="000E2509">
      <w:pPr>
        <w:pStyle w:val="Odstavecseseznamem"/>
        <w:numPr>
          <w:ilvl w:val="0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56447507" w14:textId="77777777" w:rsidR="003C1A57" w:rsidRPr="000E2509" w:rsidRDefault="003C1A57" w:rsidP="000E2509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1B4A7D30" w14:textId="77777777" w:rsidR="003C1A57" w:rsidRPr="000E2509" w:rsidRDefault="003C1A57" w:rsidP="000E2509">
      <w:pPr>
        <w:pStyle w:val="Odstavecseseznamem"/>
        <w:numPr>
          <w:ilvl w:val="1"/>
          <w:numId w:val="8"/>
        </w:numPr>
        <w:jc w:val="both"/>
        <w:rPr>
          <w:rFonts w:ascii="Arial" w:hAnsi="Arial"/>
          <w:b/>
          <w:vanish/>
          <w:sz w:val="20"/>
          <w:szCs w:val="28"/>
        </w:rPr>
      </w:pPr>
    </w:p>
    <w:p w14:paraId="13B166A5" w14:textId="77777777" w:rsidR="003C1A57" w:rsidRDefault="003C1A57" w:rsidP="000E2509">
      <w:pPr>
        <w:pStyle w:val="KUJKdoplnek2"/>
      </w:pPr>
      <w:r w:rsidRPr="0021676C">
        <w:t>ukládá</w:t>
      </w:r>
    </w:p>
    <w:p w14:paraId="17BB7101" w14:textId="77777777" w:rsidR="003C1A57" w:rsidRDefault="003C1A57" w:rsidP="00A91150">
      <w:pPr>
        <w:pStyle w:val="KUJKPolozka"/>
        <w:rPr>
          <w:b w:val="0"/>
          <w:szCs w:val="20"/>
        </w:rPr>
      </w:pPr>
      <w:r>
        <w:rPr>
          <w:b w:val="0"/>
          <w:bCs/>
        </w:rPr>
        <w:t>JUDr. Lukáši Glaserovi, LL.M., řediteli krajského úřadu, zajistit realizaci části II. usnesení.</w:t>
      </w:r>
    </w:p>
    <w:p w14:paraId="0CEAFB86" w14:textId="77777777" w:rsidR="003C1A57" w:rsidRDefault="003C1A57" w:rsidP="00A91150">
      <w:pPr>
        <w:pStyle w:val="KUJKPolozka"/>
        <w:rPr>
          <w:b w:val="0"/>
          <w:bCs/>
        </w:rPr>
      </w:pPr>
      <w:r>
        <w:rPr>
          <w:b w:val="0"/>
          <w:bCs/>
        </w:rPr>
        <w:t>T: 31. 12. 2024</w:t>
      </w:r>
    </w:p>
    <w:p w14:paraId="2DBFF416" w14:textId="77777777" w:rsidR="003C1A57" w:rsidRDefault="003C1A57">
      <w:pPr>
        <w:pStyle w:val="KUJKnormal"/>
      </w:pPr>
    </w:p>
    <w:p w14:paraId="3803B082" w14:textId="77777777" w:rsidR="003C1A57" w:rsidRDefault="003C1A57" w:rsidP="00A91150">
      <w:pPr>
        <w:pStyle w:val="KUJKmezeraDZ"/>
      </w:pPr>
      <w:bookmarkStart w:id="1" w:name="US_DuvodZprava"/>
      <w:bookmarkEnd w:id="1"/>
    </w:p>
    <w:p w14:paraId="00972DC4" w14:textId="77777777" w:rsidR="003C1A57" w:rsidRDefault="003C1A57" w:rsidP="00A91150">
      <w:pPr>
        <w:pStyle w:val="KUJKnadpisDZ"/>
      </w:pPr>
      <w:r>
        <w:t>DŮVODOVÁ ZPRÁVA</w:t>
      </w:r>
    </w:p>
    <w:p w14:paraId="42C37711" w14:textId="77777777" w:rsidR="003C1A57" w:rsidRPr="009B7B0B" w:rsidRDefault="003C1A57" w:rsidP="00A91150">
      <w:pPr>
        <w:pStyle w:val="KUJKmezeraDZ"/>
      </w:pPr>
    </w:p>
    <w:p w14:paraId="5FBBB03A" w14:textId="77777777" w:rsidR="003C1A57" w:rsidRDefault="003C1A57" w:rsidP="00DB3914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Usnesením Rady Jihočeského kraje č. 74/2024/RK-82 ze dne </w:t>
      </w:r>
      <w:r>
        <w:rPr>
          <w:rFonts w:cs="Arial"/>
          <w:szCs w:val="20"/>
        </w:rPr>
        <w:t xml:space="preserve">18. 1. 2024 </w:t>
      </w:r>
      <w:r>
        <w:rPr>
          <w:rFonts w:eastAsia="Times New Roman" w:cs="Arial"/>
          <w:szCs w:val="20"/>
          <w:lang w:eastAsia="cs-CZ"/>
        </w:rPr>
        <w:t>byl vyhlášen dotační program Jihočeského kraje</w:t>
      </w:r>
      <w:r>
        <w:rPr>
          <w:rFonts w:cs="Arial"/>
          <w:szCs w:val="20"/>
        </w:rPr>
        <w:t xml:space="preserve"> </w:t>
      </w:r>
      <w:r>
        <w:t>Neinvestiční dotace pro jednotky sborů dobrovolných hasičů obcí Jihočeského kraje</w:t>
      </w:r>
      <w:r>
        <w:rPr>
          <w:rFonts w:eastAsia="Times New Roman" w:cs="Arial"/>
          <w:szCs w:val="20"/>
          <w:lang w:eastAsia="cs-CZ"/>
        </w:rPr>
        <w:t xml:space="preserve">, </w:t>
      </w:r>
      <w:r>
        <w:rPr>
          <w:rFonts w:eastAsia="Times New Roman" w:cs="Arial"/>
          <w:szCs w:val="20"/>
          <w:lang w:eastAsia="cs-CZ"/>
        </w:rPr>
        <w:br/>
        <w:t xml:space="preserve">1. výzva pro rok 2024. Dokumentace výzvy byla zveřejněna 26. 1. 2024, příjem žádostí byl zahájen </w:t>
      </w:r>
      <w:r>
        <w:rPr>
          <w:rFonts w:eastAsia="Times New Roman" w:cs="Arial"/>
          <w:szCs w:val="20"/>
          <w:lang w:eastAsia="cs-CZ"/>
        </w:rPr>
        <w:br/>
        <w:t xml:space="preserve">26. 2. 2024 a ukončen byl 12. 3. 2024 ve </w:t>
      </w:r>
      <w:r>
        <w:rPr>
          <w:rFonts w:cs="Arial"/>
          <w:szCs w:val="20"/>
        </w:rPr>
        <w:t>12:00</w:t>
      </w:r>
      <w:r>
        <w:rPr>
          <w:rFonts w:eastAsia="Times New Roman" w:cs="Arial"/>
          <w:szCs w:val="20"/>
          <w:lang w:eastAsia="cs-CZ"/>
        </w:rPr>
        <w:t xml:space="preserve"> hodin. </w:t>
      </w:r>
    </w:p>
    <w:p w14:paraId="3E647956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8FB109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alokace dotačního programu činila </w:t>
      </w:r>
      <w:r>
        <w:rPr>
          <w:rFonts w:ascii="Arial" w:hAnsi="Arial" w:cs="Arial"/>
          <w:sz w:val="20"/>
          <w:szCs w:val="20"/>
        </w:rPr>
        <w:t>3 500 000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 </w:t>
      </w:r>
      <w:bookmarkStart w:id="2" w:name="_Hlk88118635"/>
      <w:r>
        <w:rPr>
          <w:rFonts w:ascii="Arial" w:eastAsia="Times New Roman" w:hAnsi="Arial" w:cs="Arial"/>
          <w:sz w:val="20"/>
          <w:szCs w:val="20"/>
          <w:lang w:eastAsia="cs-CZ"/>
        </w:rPr>
        <w:t xml:space="preserve">Podáno bylo </w:t>
      </w:r>
      <w:r>
        <w:rPr>
          <w:rFonts w:ascii="Arial" w:hAnsi="Arial" w:cs="Arial"/>
          <w:sz w:val="20"/>
          <w:szCs w:val="20"/>
        </w:rPr>
        <w:t>136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 celkovými požadovanými prostředky dotace ve výši </w:t>
      </w:r>
      <w:r>
        <w:rPr>
          <w:rFonts w:ascii="Arial" w:hAnsi="Arial" w:cs="Arial"/>
          <w:sz w:val="20"/>
          <w:szCs w:val="20"/>
        </w:rPr>
        <w:t>13 860 986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 </w:t>
      </w:r>
      <w:bookmarkStart w:id="3" w:name="_Hlk88117261"/>
      <w:r>
        <w:rPr>
          <w:rFonts w:ascii="Arial" w:eastAsia="Times New Roman" w:hAnsi="Arial" w:cs="Arial"/>
          <w:sz w:val="20"/>
          <w:szCs w:val="20"/>
          <w:lang w:eastAsia="cs-CZ"/>
        </w:rPr>
        <w:t xml:space="preserve">Z toho bylo v opatření č. 1 pro jednotky požární ochrany kategorie JPO II a III na pořízení požární techniky a věcných prostředků, na opravy požární techniky, na odměny členům jednotek SDH obcí při zajištění funkčního režimu u jednotky PO kategorie JPO II a na opravy a údržbu stávajících požárních zbrojnic podáno </w:t>
      </w:r>
      <w:r>
        <w:rPr>
          <w:rFonts w:ascii="Arial" w:hAnsi="Arial" w:cs="Arial"/>
          <w:sz w:val="20"/>
          <w:szCs w:val="20"/>
        </w:rPr>
        <w:t>53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6 360 011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 V opatření č. 2 pro jednotky požární ochrany kategorie JPO V na pořízení požární techniky a věcných prostředků, na opravy požární techniky a na opravy a údržbu stávajících požárních zbrojnic bylo podáno </w:t>
      </w:r>
      <w:r>
        <w:rPr>
          <w:rFonts w:ascii="Arial" w:hAnsi="Arial" w:cs="Arial"/>
          <w:sz w:val="20"/>
          <w:szCs w:val="20"/>
        </w:rPr>
        <w:t>83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7 500 975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</w:t>
      </w:r>
    </w:p>
    <w:p w14:paraId="3687631D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2"/>
    <w:bookmarkEnd w:id="3"/>
    <w:p w14:paraId="02F215E6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Oddělení evropské integrace a dotačních programů Jihočeského kraje (OEZI) provedlo formální hodnocení podaných žádostí dle pravidel dotačního programu, přičemž 129 </w:t>
      </w:r>
      <w:r>
        <w:rPr>
          <w:rFonts w:ascii="Arial" w:hAnsi="Arial" w:cs="Arial"/>
          <w:sz w:val="20"/>
          <w:szCs w:val="20"/>
        </w:rPr>
        <w:t>žádostí bylo shledáno jako formálně správných. 5 žádostí bylo z důvodu formálních nedostatků vyřazeno z dalšího hodnocení a 2 žádosti byly stornovány. Důvody nesplnění kontroly formálních náležitostí a důvody storna žádostí jsou pro jednotlivá opatření uvedeny v přílohách č. 2 a č. 3 tohoto návrhu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C3EBB2D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</w:t>
      </w:r>
      <w:r>
        <w:rPr>
          <w:rFonts w:ascii="Arial" w:hAnsi="Arial" w:cs="Arial"/>
          <w:sz w:val="20"/>
          <w:szCs w:val="20"/>
        </w:rPr>
        <w:t>kancelář hejtmana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provedl následně hodnocení věcné, finanční a technické kvality u formálně správných žádostí dle kritérií stanovených pravidly dotačního programu.</w:t>
      </w:r>
    </w:p>
    <w:p w14:paraId="2D9F5DAE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D9ACC2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Hodnoticí komise zasedala dne 14. 5. 2024 v 8:30 hod., zvolila jako předsedu </w:t>
      </w:r>
      <w:r>
        <w:rPr>
          <w:rFonts w:ascii="Arial" w:hAnsi="Arial" w:cs="Arial"/>
          <w:sz w:val="20"/>
          <w:szCs w:val="20"/>
        </w:rPr>
        <w:t>Pavla Hrocha,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náměstka hejtmana, a individuálně zhodnotila všechny žádosti.</w:t>
      </w:r>
      <w:bookmarkStart w:id="4" w:name="_Hlk88117549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AC5726F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C3CBA4" w14:textId="77777777" w:rsidR="003C1A57" w:rsidRDefault="003C1A57" w:rsidP="00DB3914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_Hlk160729497"/>
      <w:r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všech žádostí ke snížení požadované dotace. Snížení dotace bylo provedeno vždy s ohledem na kvalitu, účelnost a připravenost konkrétní žádosti.</w:t>
      </w:r>
    </w:p>
    <w:p w14:paraId="296818B6" w14:textId="77777777" w:rsidR="003C1A57" w:rsidRDefault="003C1A57" w:rsidP="00DB39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988D88F" w14:textId="77777777" w:rsidR="003C1A57" w:rsidRDefault="003C1A57" w:rsidP="00DB3914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Současně hodnoticí komise navrhla, vzhledem k vysokému počtu podaných kvalitních žádostí, navýšit alokaci dotačního programu o 3 415 350 Kč z nevyčerpané disponibilní alokace dotačního programu Investiční dotace pro jednotky sborů dobrovolných hasičů obcí Jihočeského kraje, 1. výzva pro rok 2024. </w:t>
      </w:r>
    </w:p>
    <w:p w14:paraId="31E8A2A4" w14:textId="77777777" w:rsidR="003C1A57" w:rsidRDefault="003C1A57" w:rsidP="00DB39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4B44C5D" w14:textId="77777777" w:rsidR="003C1A57" w:rsidRDefault="003C1A57" w:rsidP="00DB3914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posouzení jednotlivých žádostí navrhla hodnoticí komise rozdělit po navýšení alokace dotačního programu finanční prostředky na jednotlivá opatření takto:</w:t>
      </w:r>
    </w:p>
    <w:p w14:paraId="53E25D02" w14:textId="77777777" w:rsidR="003C1A57" w:rsidRDefault="003C1A57" w:rsidP="003C1A57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1 – z původních 2 000 000 Kč navýšení alokace na 3 863 800 Kč,</w:t>
      </w:r>
    </w:p>
    <w:p w14:paraId="2E16EBAC" w14:textId="77777777" w:rsidR="003C1A57" w:rsidRDefault="003C1A57" w:rsidP="003C1A57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2 – z původních 1 500 000 Kč navýšení alokace na 3 051 550 Kč.</w:t>
      </w:r>
    </w:p>
    <w:bookmarkEnd w:id="5"/>
    <w:p w14:paraId="405BE613" w14:textId="77777777" w:rsidR="003C1A57" w:rsidRDefault="003C1A57" w:rsidP="00DB3914">
      <w:pPr>
        <w:pStyle w:val="Zkladntext3"/>
        <w:rPr>
          <w:rFonts w:ascii="Arial" w:hAnsi="Arial" w:cs="Arial"/>
          <w:color w:val="000000"/>
        </w:rPr>
      </w:pPr>
    </w:p>
    <w:p w14:paraId="20963069" w14:textId="77777777" w:rsidR="003C1A57" w:rsidRDefault="003C1A57" w:rsidP="00DB3914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Celkem hodnoticí komise navrhla podpořit 96 žádostí v celkové výši dotace 6 915 350 Kč. Z toho: </w:t>
      </w:r>
    </w:p>
    <w:p w14:paraId="3CCBE6E4" w14:textId="77777777" w:rsidR="003C1A57" w:rsidRDefault="003C1A57" w:rsidP="003C1A57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celkem 48 žádostí v celkové výši dotace 3 863 800 Kč</w:t>
      </w:r>
    </w:p>
    <w:p w14:paraId="75657BE3" w14:textId="77777777" w:rsidR="003C1A57" w:rsidRDefault="003C1A57" w:rsidP="003C1A57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48 žádosti v celkové výši dotace 3 051 550 Kč</w:t>
      </w:r>
    </w:p>
    <w:p w14:paraId="514EA31B" w14:textId="77777777" w:rsidR="003C1A57" w:rsidRDefault="003C1A57" w:rsidP="00DB39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0D43586" w14:textId="77777777" w:rsidR="003C1A57" w:rsidRDefault="003C1A57" w:rsidP="00DB39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(vč. navýšení o 3 415 350 Kč) tak byla rozdělena.</w:t>
      </w:r>
    </w:p>
    <w:bookmarkEnd w:id="4"/>
    <w:p w14:paraId="7816330A" w14:textId="77777777" w:rsidR="003C1A57" w:rsidRDefault="003C1A57" w:rsidP="00DB3914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B0ECEA" w14:textId="77777777" w:rsidR="003C1A57" w:rsidRDefault="003C1A57" w:rsidP="00DB3914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Výsledky jednání hodnoticí komise jsou uvedeny v přílohách č. 1 až 3 tohoto návrhu.</w:t>
      </w:r>
    </w:p>
    <w:p w14:paraId="4C7D7E3C" w14:textId="77777777" w:rsidR="003C1A57" w:rsidRDefault="003C1A57" w:rsidP="00DB3914">
      <w:pPr>
        <w:pStyle w:val="KUJKnormal"/>
      </w:pPr>
    </w:p>
    <w:p w14:paraId="0560AA9A" w14:textId="77777777" w:rsidR="003C1A57" w:rsidRDefault="003C1A57" w:rsidP="00DB3914">
      <w:pPr>
        <w:pStyle w:val="KUJKnormal"/>
      </w:pPr>
      <w:r>
        <w:t xml:space="preserve">Finanční nároky a krytí: Celková alokace dotačního programu činí </w:t>
      </w:r>
      <w:r>
        <w:rPr>
          <w:rFonts w:cs="Arial"/>
        </w:rPr>
        <w:t xml:space="preserve">3 500 000 </w:t>
      </w:r>
      <w:r>
        <w:t xml:space="preserve">Kč a bude kryta upraveným rozpočtem na rok 2024 (ORJ 1453, UZ </w:t>
      </w:r>
      <w:r>
        <w:rPr>
          <w:rFonts w:cs="Arial"/>
        </w:rPr>
        <w:t>453</w:t>
      </w:r>
      <w:r>
        <w:t xml:space="preserve">). Alokace 3 415 350 Kč je kryta rozpočtem ORJ 1453, UZ 452, </w:t>
      </w:r>
      <w:r>
        <w:br/>
        <w:t xml:space="preserve">a bude následně úpravou rozpisu převedena na ORJ 1453, UZ 453. </w:t>
      </w:r>
    </w:p>
    <w:p w14:paraId="687D9183" w14:textId="77777777" w:rsidR="003C1A57" w:rsidRDefault="003C1A57" w:rsidP="0096380B">
      <w:pPr>
        <w:pStyle w:val="KUJKnormal"/>
      </w:pPr>
    </w:p>
    <w:p w14:paraId="344437F1" w14:textId="77777777" w:rsidR="003C1A57" w:rsidRDefault="003C1A57" w:rsidP="000A4360">
      <w:pPr>
        <w:pStyle w:val="KUJKnormal"/>
      </w:pPr>
      <w:r>
        <w:t>Vyjádření správce rozpočtu:</w:t>
      </w:r>
      <w:r w:rsidRPr="000A4360">
        <w:t xml:space="preserve">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3822DADD" w14:textId="77777777" w:rsidR="003C1A57" w:rsidRDefault="003C1A57" w:rsidP="0096380B">
      <w:pPr>
        <w:pStyle w:val="KUJKnormal"/>
      </w:pPr>
    </w:p>
    <w:p w14:paraId="2C33209C" w14:textId="77777777" w:rsidR="003C1A57" w:rsidRDefault="003C1A57" w:rsidP="0096380B">
      <w:pPr>
        <w:pStyle w:val="KUJKnormal"/>
      </w:pPr>
      <w:r>
        <w:t xml:space="preserve">Návrh projednán (stanoviska): </w:t>
      </w:r>
      <w:r w:rsidRPr="00DB3914">
        <w:t xml:space="preserve">Návrh projednala dne </w:t>
      </w:r>
      <w:r>
        <w:t>6</w:t>
      </w:r>
      <w:r w:rsidRPr="00DB3914">
        <w:t xml:space="preserve">. </w:t>
      </w:r>
      <w:r>
        <w:t>6</w:t>
      </w:r>
      <w:r w:rsidRPr="00DB3914">
        <w:t xml:space="preserve">. 2024 Rada Jihočeského kraje, která svým usnesením č. </w:t>
      </w:r>
      <w:r>
        <w:t>818/2024/RK-91</w:t>
      </w:r>
      <w:r w:rsidRPr="00DB3914">
        <w:t xml:space="preserve"> doporučila Zastupitelstvu Jihočeského kraje poskytnutí dotací</w:t>
      </w:r>
      <w:r>
        <w:t xml:space="preserve"> dle příloh </w:t>
      </w:r>
      <w:r>
        <w:br/>
        <w:t>č. 2 a 3</w:t>
      </w:r>
      <w:r w:rsidRPr="00DB3914">
        <w:t xml:space="preserve"> schválit.</w:t>
      </w:r>
    </w:p>
    <w:p w14:paraId="4076CFB9" w14:textId="77777777" w:rsidR="003C1A57" w:rsidRDefault="003C1A57" w:rsidP="0096380B">
      <w:pPr>
        <w:pStyle w:val="KUJKnormal"/>
      </w:pPr>
    </w:p>
    <w:p w14:paraId="290BB7E3" w14:textId="77777777" w:rsidR="003C1A57" w:rsidRPr="007939A8" w:rsidRDefault="003C1A57" w:rsidP="0096380B">
      <w:pPr>
        <w:pStyle w:val="KUJKtucny"/>
      </w:pPr>
      <w:r w:rsidRPr="007939A8">
        <w:t>PŘÍLOHY:</w:t>
      </w:r>
    </w:p>
    <w:p w14:paraId="419A4479" w14:textId="77777777" w:rsidR="003C1A57" w:rsidRPr="00B52AA9" w:rsidRDefault="003C1A57" w:rsidP="00DB3914">
      <w:pPr>
        <w:pStyle w:val="KUJKcislovany"/>
      </w:pPr>
      <w:r>
        <w:t>Příloha č. 1</w:t>
      </w:r>
      <w:r w:rsidRPr="0081756D">
        <w:t xml:space="preserve"> (</w:t>
      </w:r>
      <w:r>
        <w:t>Příloha č. 1 k návrhu č. 209_ZK_24_Protokol HK.pdf</w:t>
      </w:r>
      <w:r w:rsidRPr="0081756D">
        <w:t>)</w:t>
      </w:r>
    </w:p>
    <w:p w14:paraId="5641BAF6" w14:textId="77777777" w:rsidR="003C1A57" w:rsidRPr="00B52AA9" w:rsidRDefault="003C1A57" w:rsidP="00DB3914">
      <w:pPr>
        <w:pStyle w:val="KUJKcislovany"/>
      </w:pPr>
      <w:r>
        <w:t>Příloha č. 2</w:t>
      </w:r>
      <w:r w:rsidRPr="0081756D">
        <w:t xml:space="preserve"> (</w:t>
      </w:r>
      <w:r>
        <w:t>Příloha č. 2 k návrhu č. 209_ZK_24_Přehled žádostí_OP 1.pdf</w:t>
      </w:r>
      <w:r w:rsidRPr="0081756D">
        <w:t>)</w:t>
      </w:r>
    </w:p>
    <w:p w14:paraId="32AE4383" w14:textId="77777777" w:rsidR="003C1A57" w:rsidRPr="00B52AA9" w:rsidRDefault="003C1A57" w:rsidP="00DB3914">
      <w:pPr>
        <w:pStyle w:val="KUJKcislovany"/>
      </w:pPr>
      <w:r>
        <w:t>Příloha č. 3</w:t>
      </w:r>
      <w:r w:rsidRPr="0081756D">
        <w:t xml:space="preserve"> (</w:t>
      </w:r>
      <w:r>
        <w:t>Příloha č. 3 k návrhu č. 209_ZK_24_Přehled žádostí_OP 2.pdf</w:t>
      </w:r>
      <w:r w:rsidRPr="0081756D">
        <w:t>)</w:t>
      </w:r>
    </w:p>
    <w:p w14:paraId="6260D1C1" w14:textId="77777777" w:rsidR="003C1A57" w:rsidRDefault="003C1A57" w:rsidP="0096380B">
      <w:pPr>
        <w:pStyle w:val="KUJKnormal"/>
      </w:pPr>
    </w:p>
    <w:p w14:paraId="375BB8CC" w14:textId="77777777" w:rsidR="003C1A57" w:rsidRDefault="003C1A57" w:rsidP="0096380B">
      <w:pPr>
        <w:pStyle w:val="KUJKnormal"/>
      </w:pPr>
    </w:p>
    <w:p w14:paraId="54CD4239" w14:textId="77777777" w:rsidR="003C1A57" w:rsidRDefault="003C1A57" w:rsidP="00A246C5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617275EC" w14:textId="77777777" w:rsidR="003C1A57" w:rsidRDefault="003C1A57" w:rsidP="00A246C5">
      <w:pPr>
        <w:pStyle w:val="KUJKnormal"/>
      </w:pPr>
    </w:p>
    <w:p w14:paraId="7F22CA2E" w14:textId="77777777" w:rsidR="003C1A57" w:rsidRDefault="003C1A57" w:rsidP="00A246C5">
      <w:pPr>
        <w:pStyle w:val="KUJKnormal"/>
      </w:pPr>
      <w:r>
        <w:t>Termín kontroly: 31. 12. 2024</w:t>
      </w:r>
    </w:p>
    <w:p w14:paraId="74B332AE" w14:textId="77777777" w:rsidR="003C1A57" w:rsidRDefault="003C1A57" w:rsidP="00A246C5">
      <w:pPr>
        <w:pStyle w:val="KUJKnormal"/>
      </w:pPr>
      <w:r>
        <w:t>Termín splnění: 31. 12. 2024</w:t>
      </w:r>
    </w:p>
    <w:p w14:paraId="19AC33AD" w14:textId="77777777" w:rsidR="003C1A57" w:rsidRPr="007C1EE7" w:rsidRDefault="003C1A57" w:rsidP="0096380B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36B86" w14:textId="77777777" w:rsidR="003C1A57" w:rsidRDefault="003C1A57" w:rsidP="00EE61E0">
    <w:r>
      <w:rPr>
        <w:noProof/>
      </w:rPr>
      <w:pict w14:anchorId="5E09AB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519D16" w14:textId="77777777" w:rsidR="003C1A57" w:rsidRPr="005F485E" w:rsidRDefault="003C1A57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B0436C6" w14:textId="77777777" w:rsidR="003C1A57" w:rsidRPr="005F485E" w:rsidRDefault="003C1A57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94F6AB5" wp14:editId="16BD7048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0C341" w14:textId="77777777" w:rsidR="003C1A57" w:rsidRDefault="003C1A57" w:rsidP="00EE61E0">
    <w:r>
      <w:pict w14:anchorId="33F49700">
        <v:rect id="_x0000_i1025" style="width:481.9pt;height:2pt" o:hralign="center" o:hrstd="t" o:hrnoshade="t" o:hr="t" fillcolor="black" stroked="f"/>
      </w:pict>
    </w:r>
  </w:p>
  <w:p w14:paraId="24893009" w14:textId="77777777" w:rsidR="003C1A57" w:rsidRPr="003C1A57" w:rsidRDefault="003C1A57" w:rsidP="003C1A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61CA6"/>
    <w:multiLevelType w:val="hybridMultilevel"/>
    <w:tmpl w:val="C33A3098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95548">
    <w:abstractNumId w:val="1"/>
  </w:num>
  <w:num w:numId="2" w16cid:durableId="1690722057">
    <w:abstractNumId w:val="2"/>
  </w:num>
  <w:num w:numId="3" w16cid:durableId="1674255734">
    <w:abstractNumId w:val="11"/>
  </w:num>
  <w:num w:numId="4" w16cid:durableId="1937521784">
    <w:abstractNumId w:val="8"/>
  </w:num>
  <w:num w:numId="5" w16cid:durableId="1612740470">
    <w:abstractNumId w:val="0"/>
  </w:num>
  <w:num w:numId="6" w16cid:durableId="112402804">
    <w:abstractNumId w:val="4"/>
  </w:num>
  <w:num w:numId="7" w16cid:durableId="162085061">
    <w:abstractNumId w:val="7"/>
  </w:num>
  <w:num w:numId="8" w16cid:durableId="1737897907">
    <w:abstractNumId w:val="5"/>
  </w:num>
  <w:num w:numId="9" w16cid:durableId="397441195">
    <w:abstractNumId w:val="6"/>
  </w:num>
  <w:num w:numId="10" w16cid:durableId="1225677261">
    <w:abstractNumId w:val="10"/>
  </w:num>
  <w:num w:numId="11" w16cid:durableId="1493107900">
    <w:abstractNumId w:val="3"/>
  </w:num>
  <w:num w:numId="12" w16cid:durableId="2053730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57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6600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2A8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3C1A57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C1A57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2024-06-21T11:54:00Z</dcterms:created>
  <dcterms:modified xsi:type="dcterms:W3CDTF">2024-06-21T11:54:00Z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6574891</vt:i4>
  </property>
  <property fmtid="{D5CDD505-2E9C-101B-9397-08002B2CF9AE}" pid="5" name="UlozitJako">
    <vt:lpwstr>C:\Users\mrazkova\AppData\Local\Temp\iU47964112\Zastupitelstvo\2024-06-20\Navrhy\209-ZK-24.</vt:lpwstr>
  </property>
  <property fmtid="{D5CDD505-2E9C-101B-9397-08002B2CF9AE}" pid="6" name="Zpracovat">
    <vt:bool>false</vt:bool>
  </property>
</Properties>
</file>