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9127E" w14:paraId="0CEAA488" w14:textId="77777777" w:rsidTr="000800C4">
        <w:trPr>
          <w:trHeight w:hRule="exact" w:val="397"/>
        </w:trPr>
        <w:tc>
          <w:tcPr>
            <w:tcW w:w="2376" w:type="dxa"/>
            <w:hideMark/>
          </w:tcPr>
          <w:p w14:paraId="026B21DF" w14:textId="77777777" w:rsidR="00F9127E" w:rsidRDefault="00F9127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FF1B30" w14:textId="77777777" w:rsidR="00F9127E" w:rsidRDefault="00F9127E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FC2DC99" w14:textId="77777777" w:rsidR="00F9127E" w:rsidRDefault="00F9127E" w:rsidP="00970720">
            <w:pPr>
              <w:pStyle w:val="KUJKtucny"/>
            </w:pPr>
            <w:r>
              <w:t xml:space="preserve">Bod programu: </w:t>
            </w:r>
            <w:r w:rsidRPr="00435CF1">
              <w:rPr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14:paraId="2195DA76" w14:textId="77777777" w:rsidR="00F9127E" w:rsidRDefault="00F9127E" w:rsidP="00970720">
            <w:pPr>
              <w:pStyle w:val="KUJKnormal"/>
            </w:pPr>
          </w:p>
        </w:tc>
      </w:tr>
      <w:tr w:rsidR="00F9127E" w14:paraId="07928D1F" w14:textId="77777777" w:rsidTr="000800C4">
        <w:trPr>
          <w:cantSplit/>
          <w:trHeight w:hRule="exact" w:val="397"/>
        </w:trPr>
        <w:tc>
          <w:tcPr>
            <w:tcW w:w="2376" w:type="dxa"/>
            <w:hideMark/>
          </w:tcPr>
          <w:p w14:paraId="20B6A9B5" w14:textId="77777777" w:rsidR="00F9127E" w:rsidRDefault="00F9127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99565A" w14:textId="77777777" w:rsidR="00F9127E" w:rsidRDefault="00F9127E" w:rsidP="00970720">
            <w:pPr>
              <w:pStyle w:val="KUJKnormal"/>
            </w:pPr>
            <w:r>
              <w:t>202/ZK/24</w:t>
            </w:r>
          </w:p>
        </w:tc>
      </w:tr>
      <w:tr w:rsidR="00F9127E" w14:paraId="43B63419" w14:textId="77777777" w:rsidTr="000800C4">
        <w:trPr>
          <w:trHeight w:val="397"/>
        </w:trPr>
        <w:tc>
          <w:tcPr>
            <w:tcW w:w="2376" w:type="dxa"/>
          </w:tcPr>
          <w:p w14:paraId="1C3C8A3F" w14:textId="77777777" w:rsidR="00F9127E" w:rsidRDefault="00F9127E" w:rsidP="00970720"/>
          <w:p w14:paraId="59905E43" w14:textId="77777777" w:rsidR="00F9127E" w:rsidRDefault="00F9127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7D2635" w14:textId="77777777" w:rsidR="00F9127E" w:rsidRDefault="00F9127E" w:rsidP="00970720"/>
          <w:p w14:paraId="662F6803" w14:textId="77777777" w:rsidR="00F9127E" w:rsidRDefault="00F9127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Strategické partnerství Jihočeského kraje v projektu „Paměť česko-rakouské hranice“ (program Interreg VI-A Rakousko – Česko 2021-2027) a předfinancování projektu z rozpočtu kraje</w:t>
            </w:r>
          </w:p>
        </w:tc>
      </w:tr>
    </w:tbl>
    <w:p w14:paraId="3FF98A55" w14:textId="77777777" w:rsidR="00F9127E" w:rsidRDefault="00F9127E" w:rsidP="00EA4AEC">
      <w:pPr>
        <w:pStyle w:val="KUJKnormal"/>
        <w:rPr>
          <w:b/>
          <w:bCs/>
        </w:rPr>
      </w:pPr>
      <w:r>
        <w:rPr>
          <w:b/>
          <w:bCs/>
        </w:rPr>
        <w:pict w14:anchorId="50C3CBB8">
          <v:rect id="_x0000_i1029" style="width:453.6pt;height:1.5pt" o:hralign="center" o:hrstd="t" o:hrnoshade="t" o:hr="t" fillcolor="black" stroked="f"/>
        </w:pict>
      </w:r>
    </w:p>
    <w:p w14:paraId="633CC441" w14:textId="77777777" w:rsidR="00F9127E" w:rsidRDefault="00F9127E" w:rsidP="00EA4AEC">
      <w:pPr>
        <w:pStyle w:val="KUJKnormal"/>
      </w:pPr>
    </w:p>
    <w:p w14:paraId="2D41E89A" w14:textId="77777777" w:rsidR="00F9127E" w:rsidRDefault="00F9127E" w:rsidP="00EA4AE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9127E" w14:paraId="26CE56F1" w14:textId="77777777" w:rsidTr="002559B8">
        <w:trPr>
          <w:trHeight w:val="397"/>
        </w:trPr>
        <w:tc>
          <w:tcPr>
            <w:tcW w:w="2350" w:type="dxa"/>
            <w:hideMark/>
          </w:tcPr>
          <w:p w14:paraId="54852081" w14:textId="77777777" w:rsidR="00F9127E" w:rsidRDefault="00F9127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3CD66C" w14:textId="77777777" w:rsidR="00F9127E" w:rsidRDefault="00F9127E" w:rsidP="002559B8">
            <w:pPr>
              <w:pStyle w:val="KUJKnormal"/>
            </w:pPr>
            <w:r>
              <w:t>Mgr. František Talíř</w:t>
            </w:r>
          </w:p>
          <w:p w14:paraId="42FAB3BE" w14:textId="77777777" w:rsidR="00F9127E" w:rsidRDefault="00F9127E" w:rsidP="002559B8"/>
        </w:tc>
      </w:tr>
      <w:tr w:rsidR="00F9127E" w14:paraId="3492C7BC" w14:textId="77777777" w:rsidTr="002559B8">
        <w:trPr>
          <w:trHeight w:val="397"/>
        </w:trPr>
        <w:tc>
          <w:tcPr>
            <w:tcW w:w="2350" w:type="dxa"/>
          </w:tcPr>
          <w:p w14:paraId="54EA2A00" w14:textId="77777777" w:rsidR="00F9127E" w:rsidRDefault="00F9127E" w:rsidP="002559B8">
            <w:pPr>
              <w:pStyle w:val="KUJKtucny"/>
            </w:pPr>
            <w:r>
              <w:t>Zpracoval:</w:t>
            </w:r>
          </w:p>
          <w:p w14:paraId="365A22A9" w14:textId="77777777" w:rsidR="00F9127E" w:rsidRDefault="00F9127E" w:rsidP="002559B8"/>
        </w:tc>
        <w:tc>
          <w:tcPr>
            <w:tcW w:w="6862" w:type="dxa"/>
            <w:hideMark/>
          </w:tcPr>
          <w:p w14:paraId="3AF06D02" w14:textId="77777777" w:rsidR="00F9127E" w:rsidRDefault="00F9127E" w:rsidP="002559B8">
            <w:pPr>
              <w:pStyle w:val="KUJKnormal"/>
            </w:pPr>
            <w:r>
              <w:t>OEZI</w:t>
            </w:r>
          </w:p>
        </w:tc>
      </w:tr>
      <w:tr w:rsidR="00F9127E" w14:paraId="3C577E0A" w14:textId="77777777" w:rsidTr="002559B8">
        <w:trPr>
          <w:trHeight w:val="397"/>
        </w:trPr>
        <w:tc>
          <w:tcPr>
            <w:tcW w:w="2350" w:type="dxa"/>
          </w:tcPr>
          <w:p w14:paraId="7E05413F" w14:textId="77777777" w:rsidR="00F9127E" w:rsidRPr="009715F9" w:rsidRDefault="00F9127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A518CE" w14:textId="77777777" w:rsidR="00F9127E" w:rsidRDefault="00F9127E" w:rsidP="002559B8"/>
        </w:tc>
        <w:tc>
          <w:tcPr>
            <w:tcW w:w="6862" w:type="dxa"/>
            <w:hideMark/>
          </w:tcPr>
          <w:p w14:paraId="1AB567B0" w14:textId="77777777" w:rsidR="00F9127E" w:rsidRDefault="00F9127E" w:rsidP="002559B8">
            <w:pPr>
              <w:pStyle w:val="KUJKnormal"/>
            </w:pPr>
            <w:r>
              <w:t>Ing. Jan Návara</w:t>
            </w:r>
          </w:p>
        </w:tc>
      </w:tr>
    </w:tbl>
    <w:p w14:paraId="038B1AD5" w14:textId="77777777" w:rsidR="00F9127E" w:rsidRDefault="00F9127E" w:rsidP="00EA4AEC">
      <w:pPr>
        <w:pStyle w:val="KUJKnormal"/>
      </w:pPr>
    </w:p>
    <w:p w14:paraId="0A90FEA7" w14:textId="77777777" w:rsidR="00F9127E" w:rsidRPr="0052161F" w:rsidRDefault="00F9127E" w:rsidP="00EA4AEC">
      <w:pPr>
        <w:pStyle w:val="KUJKtucny"/>
      </w:pPr>
      <w:r w:rsidRPr="0052161F">
        <w:t>NÁVRH USNESENÍ</w:t>
      </w:r>
    </w:p>
    <w:p w14:paraId="7785F2A7" w14:textId="77777777" w:rsidR="00F9127E" w:rsidRDefault="00F9127E" w:rsidP="00EA4AE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BAF464" w14:textId="77777777" w:rsidR="00F9127E" w:rsidRPr="00841DFC" w:rsidRDefault="00F9127E" w:rsidP="00EA4AEC">
      <w:pPr>
        <w:pStyle w:val="KUJKPolozka"/>
      </w:pPr>
      <w:r w:rsidRPr="00841DFC">
        <w:t>Zastupitelstvo Jihočeského kraje</w:t>
      </w:r>
    </w:p>
    <w:p w14:paraId="673E86C1" w14:textId="77777777" w:rsidR="00F9127E" w:rsidRDefault="00F9127E" w:rsidP="00F9127E">
      <w:pPr>
        <w:pStyle w:val="KUJKdoplnek2"/>
        <w:numPr>
          <w:ilvl w:val="1"/>
          <w:numId w:val="11"/>
        </w:numPr>
        <w:tabs>
          <w:tab w:val="left" w:pos="284"/>
        </w:tabs>
        <w:ind w:left="357" w:hanging="357"/>
      </w:pPr>
      <w:r>
        <w:t>bere na vědomí</w:t>
      </w:r>
    </w:p>
    <w:p w14:paraId="64C47F90" w14:textId="77777777" w:rsidR="00F9127E" w:rsidRDefault="00F9127E" w:rsidP="000800C4">
      <w:pPr>
        <w:pStyle w:val="KUJKnormal"/>
      </w:pPr>
      <w:r>
        <w:t xml:space="preserve">žádost společnosti Post Bellum, z. ú., pobočka Paměť národa Jižní Čechy, o strategické partnerství v projektu „Paměť česko-rakouské hranice“ v rámci programu Interreg VI-A Rakousko – Česko 2021-2027 </w:t>
      </w:r>
      <w:r>
        <w:br/>
        <w:t>a o poskytnutí částečného předfinancování projektu v celkové výši 4 000 000,- Kč dle příloh č. 1a a 1b k návrhu č. 202/ZK/24;</w:t>
      </w:r>
    </w:p>
    <w:p w14:paraId="615EB544" w14:textId="77777777" w:rsidR="00F9127E" w:rsidRDefault="00F9127E" w:rsidP="00F9127E">
      <w:pPr>
        <w:pStyle w:val="KUJKdoplnek2"/>
        <w:numPr>
          <w:ilvl w:val="1"/>
          <w:numId w:val="11"/>
        </w:numPr>
        <w:tabs>
          <w:tab w:val="left" w:pos="284"/>
        </w:tabs>
        <w:jc w:val="left"/>
      </w:pPr>
      <w:r>
        <w:t>schvaluje</w:t>
      </w:r>
    </w:p>
    <w:p w14:paraId="095CD882" w14:textId="77777777" w:rsidR="00F9127E" w:rsidRPr="00BD50DF" w:rsidRDefault="00F9127E" w:rsidP="00F912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BD50DF">
        <w:rPr>
          <w:b w:val="0"/>
          <w:bCs/>
        </w:rPr>
        <w:t xml:space="preserve">1. zapojení Jihočeského kraje jako strategického partnera bez finanční účasti do projektu </w:t>
      </w:r>
      <w:r w:rsidRPr="00BD50DF">
        <w:rPr>
          <w:b w:val="0"/>
          <w:bCs/>
          <w:sz w:val="22"/>
          <w:szCs w:val="22"/>
        </w:rPr>
        <w:t>„</w:t>
      </w:r>
      <w:r w:rsidRPr="00BD50DF">
        <w:rPr>
          <w:b w:val="0"/>
          <w:bCs/>
        </w:rPr>
        <w:t>Paměť česko-rakouské hranice“, s podmínkou schválení projektu v programu Interreg VI-A Rakousko – Česko 2021-2027,</w:t>
      </w:r>
    </w:p>
    <w:p w14:paraId="49EAAECB" w14:textId="77777777" w:rsidR="00F9127E" w:rsidRPr="00BD50DF" w:rsidRDefault="00F9127E" w:rsidP="00F9127E">
      <w:pPr>
        <w:pStyle w:val="KUJKPolozka"/>
        <w:numPr>
          <w:ilvl w:val="0"/>
          <w:numId w:val="11"/>
        </w:numPr>
        <w:rPr>
          <w:b w:val="0"/>
          <w:bCs/>
        </w:rPr>
      </w:pPr>
      <w:r w:rsidRPr="00BD50DF">
        <w:rPr>
          <w:b w:val="0"/>
          <w:bCs/>
        </w:rPr>
        <w:t>2. částečné předfinancování projektu „Paměť česko-rakouské hranice“ Jihočeským krajem ve výši 4 000 000,- Kč, s podmínkou přidělení dotace z programu Interreg VI-A Rakousko – Česko 2021-2027, s čerpáním na základě Formuláře evropského projektu dle přílohy č. 2 k návrhu č. 202/ZK/24;</w:t>
      </w:r>
    </w:p>
    <w:p w14:paraId="4B408B18" w14:textId="77777777" w:rsidR="00F9127E" w:rsidRDefault="00F9127E" w:rsidP="00BD50DF">
      <w:pPr>
        <w:pStyle w:val="KUJKdoplnek2"/>
        <w:numPr>
          <w:ilvl w:val="0"/>
          <w:numId w:val="0"/>
        </w:numPr>
        <w:tabs>
          <w:tab w:val="left" w:pos="284"/>
        </w:tabs>
      </w:pPr>
      <w:r>
        <w:t>III. ukládá</w:t>
      </w:r>
    </w:p>
    <w:p w14:paraId="06250066" w14:textId="77777777" w:rsidR="00F9127E" w:rsidRDefault="00F9127E" w:rsidP="000800C4">
      <w:pPr>
        <w:pStyle w:val="KUJKnormal"/>
      </w:pPr>
      <w:r>
        <w:t>JUDr. Lukáši Glaserovi, LL.M., řediteli krajského úřadu, zajistit realizaci části II. usnesení.</w:t>
      </w:r>
    </w:p>
    <w:p w14:paraId="548CF303" w14:textId="77777777" w:rsidR="00F9127E" w:rsidRDefault="00F9127E" w:rsidP="000800C4">
      <w:pPr>
        <w:pStyle w:val="KUJKnormal"/>
      </w:pPr>
      <w:r>
        <w:t xml:space="preserve">T: </w:t>
      </w:r>
      <w:bookmarkStart w:id="1" w:name="US_DuvodZprava"/>
      <w:bookmarkEnd w:id="1"/>
      <w:r>
        <w:t xml:space="preserve"> 31. 12. 2029</w:t>
      </w:r>
    </w:p>
    <w:p w14:paraId="3E53AF81" w14:textId="77777777" w:rsidR="00F9127E" w:rsidRDefault="00F9127E" w:rsidP="000800C4">
      <w:pPr>
        <w:pStyle w:val="KUJKnormal"/>
      </w:pPr>
    </w:p>
    <w:p w14:paraId="2B80B38B" w14:textId="77777777" w:rsidR="00F9127E" w:rsidRDefault="00F9127E" w:rsidP="000800C4">
      <w:pPr>
        <w:pStyle w:val="KUJKnormal"/>
      </w:pPr>
    </w:p>
    <w:p w14:paraId="0374A082" w14:textId="77777777" w:rsidR="00F9127E" w:rsidRDefault="00F9127E" w:rsidP="000800C4">
      <w:pPr>
        <w:pStyle w:val="KUJKnadpisDZ"/>
      </w:pPr>
      <w:r>
        <w:t>DŮVODOVÁ ZPRÁVA</w:t>
      </w:r>
    </w:p>
    <w:p w14:paraId="2C3E59DE" w14:textId="77777777" w:rsidR="00F9127E" w:rsidRDefault="00F9127E" w:rsidP="000800C4">
      <w:pPr>
        <w:pStyle w:val="KUJKmezeraDZ"/>
      </w:pPr>
    </w:p>
    <w:p w14:paraId="6F0A6DCA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  <w:bookmarkStart w:id="2" w:name="_Hlk166742654"/>
      <w:r>
        <w:rPr>
          <w:rFonts w:ascii="Arial" w:hAnsi="Arial"/>
          <w:sz w:val="20"/>
          <w:szCs w:val="28"/>
        </w:rPr>
        <w:t>Společnost Post Bellum, z. ú., pobočka Paměť národa Jižní Čechy, připravuje společně s městem Nové Hrady a rakouskými partnery (Waldviertel Akademie, Institut für Geschichte des ländlichen Raumes, Zentrum für historische Migrationsforschung a Museum Alte Textilfabrik) v rámci přeshraničního programu Interreg VI-A Rakousko – Česko 2021-2027 projekt s názvem „Paměť česko-rakouské hranice“. Projekt by měl být podán v aktuální výzvě, tj. do 30. 9. 2024, a jeho realizace je naplánována na období 2025 – 2028.</w:t>
      </w:r>
    </w:p>
    <w:p w14:paraId="7E22DDE8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</w:p>
    <w:p w14:paraId="1AA8137B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Cílem projektu je představit české a rakouské veřejnosti historii česko-rakouského příhraničí (v území mezi Českými Velenicemi a Horním Dvořištěm) mezi lety 1918-1989. Obecně projekt cílí na povzbuzení zájmu </w:t>
      </w:r>
      <w:r>
        <w:rPr>
          <w:rFonts w:ascii="Arial" w:hAnsi="Arial"/>
          <w:sz w:val="20"/>
          <w:szCs w:val="28"/>
        </w:rPr>
        <w:br/>
        <w:t>o společnou historii, na podporu měkkého cestovního ruchu podél česko-rakouské hranice a přilákání turistů do méně navštěvovaných částí příhraničí.</w:t>
      </w:r>
    </w:p>
    <w:bookmarkEnd w:id="2"/>
    <w:p w14:paraId="3D001573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</w:p>
    <w:p w14:paraId="4743A65B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V rámci projektu vznikne nová naučná cyklotrasa (vyznačená po stávající síti cyklostezek) podél česko-rakouské hranice osazená cca 35 informačními panely, na nichž budou stručně zpracovány skutečné příběhy jednotlivců nebo událostí, jež se v dané oblasti odehrály. Na informačních panelech budou umístěny odkazy na webový portál Paměti národa, který poskytne detailnější informace k jednotlivým zastavením (vyprávění pamětníků, badatelské práce atp.). Vedení trasy bude digitálně ke stažení pro chytré telefony </w:t>
      </w:r>
      <w:r>
        <w:rPr>
          <w:rFonts w:ascii="Arial" w:hAnsi="Arial"/>
          <w:sz w:val="20"/>
          <w:szCs w:val="28"/>
        </w:rPr>
        <w:br/>
      </w:r>
      <w:r>
        <w:rPr>
          <w:rFonts w:ascii="Arial" w:hAnsi="Arial"/>
          <w:sz w:val="20"/>
          <w:szCs w:val="28"/>
        </w:rPr>
        <w:lastRenderedPageBreak/>
        <w:t xml:space="preserve">a zároveň bude k dispozici ve formě tištěného bedekru. Vše bude zpracováno dvojjazyčně v češtině </w:t>
      </w:r>
      <w:r>
        <w:rPr>
          <w:rFonts w:ascii="Arial" w:hAnsi="Arial"/>
          <w:sz w:val="20"/>
          <w:szCs w:val="28"/>
        </w:rPr>
        <w:br/>
        <w:t xml:space="preserve">a němčině. </w:t>
      </w:r>
    </w:p>
    <w:p w14:paraId="0951D923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Město Nové Hrady plánuje v rámci projektu vybudování nového objektu pro rozšíření skanzenu ochrany státní hranice na hraničním přechodu Nové Hrady – Pyhrabruck, který bude sloužit k rozšíření expozice </w:t>
      </w:r>
      <w:r>
        <w:rPr>
          <w:rFonts w:ascii="Arial" w:hAnsi="Arial"/>
          <w:sz w:val="20"/>
          <w:szCs w:val="28"/>
        </w:rPr>
        <w:br/>
        <w:t xml:space="preserve">a doplněn interaktivními prvky. </w:t>
      </w:r>
    </w:p>
    <w:p w14:paraId="2403D2A8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</w:p>
    <w:p w14:paraId="41B540B0" w14:textId="77777777" w:rsidR="00F9127E" w:rsidRDefault="00F9127E" w:rsidP="00BD50D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Dále bude připravena putovní exteriérová výstava, která bude upozorňovat na témata akcentovaná v projektu. Současně bude probíhat </w:t>
      </w:r>
      <w:r>
        <w:rPr>
          <w:rFonts w:ascii="Arial" w:hAnsi="Arial"/>
          <w:sz w:val="20"/>
          <w:szCs w:val="20"/>
        </w:rPr>
        <w:t>výzkum historických pramenů týkajících se česko-rakouského soužití vč. témat, jako je poválečný odsun a přechody hranic v době tzv. železné opony.</w:t>
      </w:r>
    </w:p>
    <w:p w14:paraId="617F689E" w14:textId="77777777" w:rsidR="00F9127E" w:rsidRDefault="00F9127E" w:rsidP="00BD50DF">
      <w:pPr>
        <w:jc w:val="both"/>
        <w:rPr>
          <w:rFonts w:ascii="Arial" w:hAnsi="Arial"/>
          <w:sz w:val="20"/>
          <w:szCs w:val="20"/>
        </w:rPr>
      </w:pPr>
    </w:p>
    <w:p w14:paraId="6FDD5694" w14:textId="77777777" w:rsidR="00F9127E" w:rsidRDefault="00F9127E" w:rsidP="00BD50D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 projektu budou na české i rakouské straně realizovány související tematické konference a panelové diskuze na téma vývoje vztahů mezi Československem a Rakouskem, budou probíhat badatelské aktivity </w:t>
      </w:r>
      <w:r>
        <w:rPr>
          <w:rFonts w:ascii="Arial" w:hAnsi="Arial"/>
          <w:sz w:val="20"/>
          <w:szCs w:val="20"/>
        </w:rPr>
        <w:br/>
        <w:t xml:space="preserve">a v neposlední řadě budou zaznamenány vzpomínky dalších pamětníků do archivu </w:t>
      </w:r>
      <w:hyperlink r:id="rId7" w:history="1">
        <w:r>
          <w:rPr>
            <w:rStyle w:val="Hypertextovodkaz"/>
            <w:rFonts w:ascii="Arial" w:hAnsi="Arial"/>
            <w:sz w:val="20"/>
            <w:szCs w:val="20"/>
          </w:rPr>
          <w:t>Paměť národa (pametnaroda.cz)</w:t>
        </w:r>
      </w:hyperlink>
      <w:r>
        <w:rPr>
          <w:rFonts w:ascii="Arial" w:hAnsi="Arial"/>
          <w:sz w:val="20"/>
          <w:szCs w:val="20"/>
        </w:rPr>
        <w:t xml:space="preserve"> a </w:t>
      </w:r>
      <w:hyperlink r:id="rId8" w:history="1">
        <w:r>
          <w:rPr>
            <w:rStyle w:val="Hypertextovodkaz"/>
            <w:rFonts w:ascii="Arial" w:hAnsi="Arial"/>
            <w:sz w:val="20"/>
            <w:szCs w:val="20"/>
          </w:rPr>
          <w:t>https://www.memoryofnations.eu/en/archive</w:t>
        </w:r>
      </w:hyperlink>
      <w:r>
        <w:rPr>
          <w:rFonts w:ascii="Arial" w:hAnsi="Arial"/>
          <w:sz w:val="20"/>
          <w:szCs w:val="20"/>
        </w:rPr>
        <w:t xml:space="preserve">. </w:t>
      </w:r>
    </w:p>
    <w:p w14:paraId="194F5C29" w14:textId="77777777" w:rsidR="00F9127E" w:rsidRDefault="00F9127E" w:rsidP="00BD50DF">
      <w:pPr>
        <w:jc w:val="both"/>
        <w:rPr>
          <w:rFonts w:ascii="Arial" w:hAnsi="Arial"/>
          <w:sz w:val="20"/>
          <w:szCs w:val="20"/>
        </w:rPr>
      </w:pPr>
    </w:p>
    <w:p w14:paraId="148F560E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Celkové výdaje části projektu realizované společností Post Bellum, z. ú. činí 8 000 000,- Kč, z toho potřebné předfinancování (tj. dotace z EFRR + státního rozpočtu) činí 90 % celkových způsobilých výdajů, tj. </w:t>
      </w:r>
      <w:r>
        <w:rPr>
          <w:rFonts w:ascii="Arial" w:hAnsi="Arial"/>
          <w:sz w:val="20"/>
          <w:szCs w:val="28"/>
        </w:rPr>
        <w:br/>
        <w:t xml:space="preserve">7 200 000,- Kč, a povinné spolufinancování žadatele pak 10 %, tj. 800 000,- Kč.  </w:t>
      </w:r>
    </w:p>
    <w:p w14:paraId="59E523A9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4695FCA9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Společnost Post Bellum, z. ú. je nezisková organizace, která se zaměřuje na dokumentaci příběhů </w:t>
      </w:r>
      <w:r>
        <w:rPr>
          <w:rFonts w:ascii="Arial" w:eastAsia="Calibri" w:hAnsi="Arial"/>
          <w:sz w:val="20"/>
          <w:szCs w:val="28"/>
          <w:lang w:eastAsia="en-US"/>
        </w:rPr>
        <w:br/>
        <w:t xml:space="preserve">20. století, především osudů válečných veteránů, vězňů nacismu a komunismu, disidentů, ale například </w:t>
      </w:r>
      <w:r>
        <w:rPr>
          <w:rFonts w:ascii="Arial" w:eastAsia="Calibri" w:hAnsi="Arial"/>
          <w:sz w:val="20"/>
          <w:szCs w:val="28"/>
          <w:lang w:eastAsia="en-US"/>
        </w:rPr>
        <w:br/>
        <w:t>i agentů StB, a připravuje související vzdělávací programy, výstavy, knižní tituly apod. Významně tak přispívá k udržení povědomí o důležitých historických událostech, vč. citlivých témat. Jako veřejně prospěšná nezisková organizace má Post Bellum, z. ú. omezenou možnost získávání finančních prostředků na svou činnost, a nutnost předfinancování realizovaných projektů pro ni tedy představuje vždy významnou finanční zátěž. V případě plánovaného přeshraničního projektu je tento aspekt ještě více aktuální, neboť </w:t>
      </w:r>
      <w:r>
        <w:rPr>
          <w:rFonts w:ascii="Arial" w:eastAsia="Calibri" w:hAnsi="Arial"/>
          <w:sz w:val="20"/>
          <w:szCs w:val="28"/>
          <w:lang w:eastAsia="en-US"/>
        </w:rPr>
        <w:br/>
        <w:t xml:space="preserve">u projektů realizovaných přeshraničně je proplácení dotace v rámci jednotlivých žádostí o platbu velmi zdlouhavé a neflexibilní a žadatelé musejí své projektové výdaje kompletně předfinancovat relativně dlouhou dobu (proplacení podané žádosti o platbu trvá minimálně půl roku, avšak nezřídka může z důvodu zapojení více partnerů (vč. zahraničních) trvat rok i více). </w:t>
      </w:r>
    </w:p>
    <w:p w14:paraId="030AB950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4D73E457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Z tohoto důvodu oslovila společnost Post Bellum, z. ú. Jihočeský kraj ohledně možnosti poskytnutí finančních prostředků na částečné předfinancování výdajů plánovaného projektu „Paměť česko-rakouské hranice“, a to v částce 4 000 000,- Kč, což představuje 50 % celkových způsobilých výdajů rozpočtu společnosti Post Bellum, z. ú., resp. 56 % celkových způsobilých výdajů potřebných na předfinancování. Povinné kofinancování a příp. zbývající část předfinancování uhradí Post Bellum, z. ú. ze svých zdrojů. Poskytnuté prostředky ze strany Jihočeského kraje by společnost Post Bellum, z. ú. použila na průběžné financování svých projektových aktivit a vrátila je do rozpočtu kraje po skončení projektu a proplacení poslední žádosti o platbu (tj. v průběhu roku 2029). Tento postup jde nad rámec Směrnice pro přípravu </w:t>
      </w:r>
      <w:r>
        <w:rPr>
          <w:rFonts w:ascii="Arial" w:eastAsia="Calibri" w:hAnsi="Arial"/>
          <w:sz w:val="20"/>
          <w:szCs w:val="28"/>
          <w:lang w:eastAsia="en-US"/>
        </w:rPr>
        <w:br/>
        <w:t>a realizaci evropských projektů SM/115/ZK, která požaduje průběžné vracení poskytnutých prostředků ze strany příjemce ihned po obdržení každé části dotace z evropského dotačního titulu v rámci jednotlivých žádostí o platbu, nicméně směrnice SM/115/ZK ohledně způsobu vracení poskytnutých prostředků vychází primárně z předpokladu, že je z rozpočtu kraje poskytováno 100% předfinancování projektu. Společnost Post Bellum, z. ú. ale požaduje pouze částečné předfinancování, které jí umožní udržet potřebné cash flow po celou dobu projektu. V případech, kdy není poskytována z rozpočtu kraje celá částka předfinancování, byl již v minulosti model jednorázového vrácení poskytnutých finančních prostředků po skončení realizace projektu opakovaně bez problémů využit (např. finanční prostředky poskytnuté Mikroregionu Dačicko na předfinancování přeshraniční cyklotrasy mezi Krajem Vysočina, Jihočeským krajem a Dolním Rakouskem či předfinancování česko-rakouského Fondu malých projektů poskytnuté sdružení Jihočeská Silva Nortica).</w:t>
      </w:r>
    </w:p>
    <w:p w14:paraId="720BB2E0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45DA20FA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V případě schválení předfinancování projektu by vyplácení prostředků z rozpočtu kraje probíhalo takto: </w:t>
      </w:r>
    </w:p>
    <w:p w14:paraId="5C2FFC59" w14:textId="77777777" w:rsidR="00F9127E" w:rsidRDefault="00F9127E" w:rsidP="00F9127E">
      <w:pPr>
        <w:pStyle w:val="has-medium-font-size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2 000 000,- Kč v roce 2025 </w:t>
      </w:r>
    </w:p>
    <w:p w14:paraId="37F0C0E4" w14:textId="77777777" w:rsidR="00F9127E" w:rsidRDefault="00F9127E" w:rsidP="00F9127E">
      <w:pPr>
        <w:pStyle w:val="has-medium-font-size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2 000 000,- Kč v roce 2026</w:t>
      </w:r>
    </w:p>
    <w:p w14:paraId="2A24CD83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(Harmonogram by byl příp. upraven dle skutečného průběhu realizace projektu.)</w:t>
      </w:r>
    </w:p>
    <w:p w14:paraId="60ECD688" w14:textId="77777777" w:rsidR="00F9127E" w:rsidRDefault="00F9127E" w:rsidP="00BD50DF">
      <w:pPr>
        <w:pStyle w:val="has-medium-font-size"/>
        <w:shd w:val="clear" w:color="auto" w:fill="FFFFFF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78EF053B" w14:textId="77777777" w:rsidR="00F9127E" w:rsidRDefault="00F9127E" w:rsidP="00BD50DF">
      <w:pPr>
        <w:pStyle w:val="KUJKnormal"/>
      </w:pPr>
      <w:r>
        <w:t xml:space="preserve">Pokud bude předfinancování pro společnost Post Bellum, z. ú. na realizaci projektu „Paměť česko-rakouské hranice“, radou a následně zastupitelstvem kraje schváleno, bude se společností Post Bellum, z. ú. uzavřena prostřednictvím OEZI příslušná smlouva, která nad rámec směrnice SM/115/ZK umožní průběžné využívání finančních prostředků a vrácení celé poskytnuté částky až po ukončení a finančním vypořádání projektu, tj. v roce roku 2029. </w:t>
      </w:r>
    </w:p>
    <w:p w14:paraId="04A8A2DF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</w:p>
    <w:p w14:paraId="547CF0FE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br w:type="page"/>
      </w:r>
      <w:r>
        <w:rPr>
          <w:rFonts w:ascii="Arial" w:hAnsi="Arial"/>
          <w:sz w:val="20"/>
          <w:szCs w:val="28"/>
        </w:rPr>
        <w:lastRenderedPageBreak/>
        <w:t xml:space="preserve">Současně společnost Post Bellum, z. ú. požádala Jihočeský kraj, aby se do projektu zapojil jako strategický partner, tj. projektový partner bez finanční účasti. Forma strategického partnerství v projektu znamená pro kraj možnost předkládat návrhy v rámci realizace projektu a zároveň těžit z výstupů projektu a jejich publicity. Nenese s sebou ale pro kraj žádnou administrativní zátěž spojenou s klasickým projektovým partnerstvím (personální náklady, předkládání monitorovacích zpráv, podávání žádostí o platbu atp.). Strategické partnerství je ale vždy zohledněno při hodnocení i schvalování projektu. </w:t>
      </w:r>
    </w:p>
    <w:p w14:paraId="58363203" w14:textId="77777777" w:rsidR="00F9127E" w:rsidRDefault="00F9127E" w:rsidP="00BD50DF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Projekt svým obsahem odpovídá tematickému zaměření programu Interreg VI-A Rakousko – Česko </w:t>
      </w:r>
      <w:r>
        <w:rPr>
          <w:rFonts w:ascii="Arial" w:hAnsi="Arial"/>
          <w:sz w:val="20"/>
          <w:szCs w:val="28"/>
        </w:rPr>
        <w:br/>
        <w:t>2021-2027 v Prioritě 3, která zahrnuje přeshraniční spolupráci v oblasti kultury a podpory cestovního ruchu. Zpracovává přeshraničně relevantní téma, které doposud nebylo v rámci česko-rakouských projektů komplexněji uchopeno.</w:t>
      </w:r>
    </w:p>
    <w:p w14:paraId="322992F4" w14:textId="77777777" w:rsidR="00F9127E" w:rsidRDefault="00F9127E" w:rsidP="000800C4">
      <w:pPr>
        <w:jc w:val="both"/>
      </w:pPr>
    </w:p>
    <w:p w14:paraId="7FF769C3" w14:textId="77777777" w:rsidR="00F9127E" w:rsidRDefault="00F9127E" w:rsidP="000800C4">
      <w:pPr>
        <w:pStyle w:val="KUJKnormal"/>
      </w:pPr>
      <w:r>
        <w:t xml:space="preserve">Návrh projednala dne 6. 6. 2024 Rada Jihočeské kraje, která svým usnesením č. </w:t>
      </w:r>
      <w:r w:rsidRPr="0081632B">
        <w:t>695/2024/RK-91</w:t>
      </w:r>
      <w:r>
        <w:t xml:space="preserve"> doporučila žádost společnosti Post Bellum, z. ú. o částečné předfinancování způsobilých výdajů projektu „Paměť česko-rakouské hranice“ z rozpočtu kraje a zapojení kraje do projektu jako strategického partnera schválit.</w:t>
      </w:r>
    </w:p>
    <w:p w14:paraId="51A156D9" w14:textId="77777777" w:rsidR="00F9127E" w:rsidRDefault="00F9127E" w:rsidP="000800C4">
      <w:pPr>
        <w:pStyle w:val="KUJKnormal"/>
      </w:pPr>
    </w:p>
    <w:p w14:paraId="358DAA29" w14:textId="77777777" w:rsidR="00F9127E" w:rsidRDefault="00F9127E" w:rsidP="000800C4">
      <w:pPr>
        <w:pStyle w:val="KUJKnormal"/>
      </w:pPr>
      <w:r>
        <w:t>Finanční nároky a krytí: Částka požadovaná společností Post Bellum, z. ú. na částečné předfinancování výdajů projektu „Paměť česko-rakouské hranice“ činí 4 000 000,- Kč. Finanční částka bude poskytnuta z ORJ 20 – Strukturální fondy EU.</w:t>
      </w:r>
    </w:p>
    <w:p w14:paraId="16C5ACE1" w14:textId="77777777" w:rsidR="00F9127E" w:rsidRDefault="00F9127E" w:rsidP="000800C4">
      <w:pPr>
        <w:pStyle w:val="KUJKnormal"/>
      </w:pPr>
    </w:p>
    <w:p w14:paraId="3886003E" w14:textId="77777777" w:rsidR="00F9127E" w:rsidRDefault="00F9127E" w:rsidP="00FC1106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>Souhlasím, projekt není součástí SVR 2025-26, proto bude nutné ho zahrnout do návrhu rozpočtu na rok 2025 a SVR 2026-27.</w:t>
      </w:r>
    </w:p>
    <w:p w14:paraId="07C40F76" w14:textId="77777777" w:rsidR="00F9127E" w:rsidRDefault="00F9127E" w:rsidP="000800C4">
      <w:pPr>
        <w:pStyle w:val="KUJKnormal"/>
      </w:pPr>
    </w:p>
    <w:p w14:paraId="0791D98B" w14:textId="77777777" w:rsidR="00F9127E" w:rsidRDefault="00F9127E" w:rsidP="000800C4">
      <w:pPr>
        <w:pStyle w:val="Zkladntext2"/>
        <w:jc w:val="both"/>
        <w:rPr>
          <w:rFonts w:ascii="Arial" w:eastAsia="Calibri" w:hAnsi="Arial"/>
          <w:b w:val="0"/>
          <w:bCs w:val="0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Návrh projednán (stanoviska):</w:t>
      </w:r>
      <w:r>
        <w:rPr>
          <w:rFonts w:ascii="Arial" w:eastAsia="Calibri" w:hAnsi="Arial"/>
          <w:b w:val="0"/>
          <w:bCs w:val="0"/>
          <w:sz w:val="20"/>
          <w:szCs w:val="28"/>
          <w:lang w:eastAsia="en-US"/>
        </w:rPr>
        <w:t xml:space="preserve"> není relevantní</w:t>
      </w:r>
    </w:p>
    <w:p w14:paraId="01535B67" w14:textId="77777777" w:rsidR="00F9127E" w:rsidRDefault="00F9127E" w:rsidP="000800C4">
      <w:pPr>
        <w:pStyle w:val="KUJKnormal"/>
      </w:pPr>
    </w:p>
    <w:p w14:paraId="75E630D7" w14:textId="77777777" w:rsidR="00F9127E" w:rsidRDefault="00F9127E" w:rsidP="000800C4">
      <w:pPr>
        <w:pStyle w:val="KUJKtucny"/>
      </w:pPr>
      <w:r>
        <w:t>PŘÍLOHY:</w:t>
      </w:r>
    </w:p>
    <w:p w14:paraId="1AECB1AD" w14:textId="77777777" w:rsidR="00F9127E" w:rsidRPr="00B52AA9" w:rsidRDefault="00F9127E" w:rsidP="007759A9">
      <w:pPr>
        <w:pStyle w:val="KUJKcislovany"/>
      </w:pPr>
      <w:r>
        <w:t>Příloha č. 1a</w:t>
      </w:r>
      <w:r w:rsidRPr="0081756D">
        <w:t xml:space="preserve"> (</w:t>
      </w:r>
      <w:r>
        <w:t>Příloha č. 1a k návrhu č. 202_ZK_24_Žádost_Post Bellum.pdf</w:t>
      </w:r>
      <w:r w:rsidRPr="0081756D">
        <w:t>)</w:t>
      </w:r>
    </w:p>
    <w:p w14:paraId="05690BC0" w14:textId="77777777" w:rsidR="00F9127E" w:rsidRPr="00B52AA9" w:rsidRDefault="00F9127E" w:rsidP="007759A9">
      <w:pPr>
        <w:pStyle w:val="KUJKcislovany"/>
      </w:pPr>
      <w:r>
        <w:t>Příloha č. 1b</w:t>
      </w:r>
      <w:r w:rsidRPr="0081756D">
        <w:t xml:space="preserve"> (</w:t>
      </w:r>
      <w:r>
        <w:t>Příloha č. 1b k návrhu č. 202_ZK_24_Žádost Post Bellum.pdf</w:t>
      </w:r>
      <w:r w:rsidRPr="0081756D">
        <w:t>)</w:t>
      </w:r>
    </w:p>
    <w:p w14:paraId="29F46652" w14:textId="77777777" w:rsidR="00F9127E" w:rsidRPr="00B52AA9" w:rsidRDefault="00F9127E" w:rsidP="007759A9">
      <w:pPr>
        <w:pStyle w:val="KUJKcislovany"/>
      </w:pPr>
      <w:r>
        <w:t>Příloha č. 2</w:t>
      </w:r>
      <w:r w:rsidRPr="0081756D">
        <w:t xml:space="preserve"> (</w:t>
      </w:r>
      <w:r>
        <w:t>Příloha č. 2 k návrhu č. 202_ZK_24_Formulář evropského projektu.xls</w:t>
      </w:r>
      <w:r w:rsidRPr="0081756D">
        <w:t>)</w:t>
      </w:r>
    </w:p>
    <w:p w14:paraId="200619A7" w14:textId="77777777" w:rsidR="00F9127E" w:rsidRDefault="00F9127E" w:rsidP="000800C4">
      <w:pPr>
        <w:pStyle w:val="KUJKnormal"/>
      </w:pPr>
    </w:p>
    <w:p w14:paraId="2512E88C" w14:textId="77777777" w:rsidR="00F9127E" w:rsidRDefault="00F9127E" w:rsidP="000800C4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61700445" w14:textId="77777777" w:rsidR="00F9127E" w:rsidRDefault="00F9127E" w:rsidP="000800C4">
      <w:pPr>
        <w:pStyle w:val="KUJKnormal"/>
      </w:pPr>
    </w:p>
    <w:p w14:paraId="2160BADD" w14:textId="77777777" w:rsidR="00F9127E" w:rsidRDefault="00F9127E" w:rsidP="000800C4">
      <w:pPr>
        <w:pStyle w:val="KUJKnormal"/>
      </w:pPr>
      <w:r>
        <w:t>Termín kontroly: 31. 12. 2029</w:t>
      </w:r>
    </w:p>
    <w:p w14:paraId="16ED6410" w14:textId="77777777" w:rsidR="00F9127E" w:rsidRDefault="00F9127E" w:rsidP="000800C4">
      <w:pPr>
        <w:pStyle w:val="KUJKnormal"/>
      </w:pPr>
      <w:r>
        <w:t>Termín splnění: 31. 12. 2029</w:t>
      </w:r>
    </w:p>
    <w:p w14:paraId="2C2480FF" w14:textId="77777777" w:rsidR="00F9127E" w:rsidRDefault="00F9127E" w:rsidP="000800C4">
      <w:pPr>
        <w:pStyle w:val="KUJKnormal"/>
      </w:pPr>
    </w:p>
    <w:p w14:paraId="0F757F8C" w14:textId="77777777" w:rsidR="00F9127E" w:rsidRDefault="00F9127E" w:rsidP="00EA4AEC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6CB9" w14:textId="77777777" w:rsidR="00F9127E" w:rsidRDefault="00F9127E" w:rsidP="00F9127E">
    <w:r>
      <w:rPr>
        <w:noProof/>
      </w:rPr>
      <w:pict w14:anchorId="2B1071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A4DC498" w14:textId="77777777" w:rsidR="00F9127E" w:rsidRPr="005F485E" w:rsidRDefault="00F9127E" w:rsidP="00F9127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7BD5B3" w14:textId="77777777" w:rsidR="00F9127E" w:rsidRPr="005F485E" w:rsidRDefault="00F9127E" w:rsidP="00F9127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0EDC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671C69E" w14:textId="77777777" w:rsidR="00F9127E" w:rsidRDefault="00F9127E" w:rsidP="00F9127E">
    <w:r>
      <w:pict w14:anchorId="2E2A5D65">
        <v:rect id="_x0000_i1026" style="width:481.9pt;height:2pt" o:hralign="center" o:hrstd="t" o:hrnoshade="t" o:hr="t" fillcolor="black" stroked="f"/>
      </w:pict>
    </w:r>
  </w:p>
  <w:p w14:paraId="5C253D50" w14:textId="77777777" w:rsidR="00F9127E" w:rsidRPr="00F9127E" w:rsidRDefault="00F9127E" w:rsidP="00F912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4F5929"/>
    <w:multiLevelType w:val="hybridMultilevel"/>
    <w:tmpl w:val="A09AB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9639">
    <w:abstractNumId w:val="2"/>
  </w:num>
  <w:num w:numId="2" w16cid:durableId="37516133">
    <w:abstractNumId w:val="3"/>
  </w:num>
  <w:num w:numId="3" w16cid:durableId="2133817680">
    <w:abstractNumId w:val="10"/>
  </w:num>
  <w:num w:numId="4" w16cid:durableId="951281074">
    <w:abstractNumId w:val="8"/>
  </w:num>
  <w:num w:numId="5" w16cid:durableId="93325342">
    <w:abstractNumId w:val="0"/>
  </w:num>
  <w:num w:numId="6" w16cid:durableId="1228298348">
    <w:abstractNumId w:val="4"/>
  </w:num>
  <w:num w:numId="7" w16cid:durableId="1157267099">
    <w:abstractNumId w:val="7"/>
  </w:num>
  <w:num w:numId="8" w16cid:durableId="377819507">
    <w:abstractNumId w:val="5"/>
  </w:num>
  <w:num w:numId="9" w16cid:durableId="1921714925">
    <w:abstractNumId w:val="6"/>
  </w:num>
  <w:num w:numId="10" w16cid:durableId="409040431">
    <w:abstractNumId w:val="9"/>
  </w:num>
  <w:num w:numId="11" w16cid:durableId="318506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799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5CF6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C86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27E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9127E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F9127E"/>
    <w:rPr>
      <w:rFonts w:eastAsia="Times New Roman"/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9127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has-medium-font-size">
    <w:name w:val="has-medium-font-size"/>
    <w:basedOn w:val="Normln"/>
    <w:rsid w:val="00F9127E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oryofnations.eu/en/archi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metnaroda.cz/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2024-06-21T11:47:00Z</dcterms:created>
  <dcterms:modified xsi:type="dcterms:W3CDTF">2024-06-21T11:47:00Z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6573317</vt:i4>
  </property>
  <property fmtid="{D5CDD505-2E9C-101B-9397-08002B2CF9AE}" pid="5" name="UlozitJako">
    <vt:lpwstr>C:\Users\mrazkova\AppData\Local\Temp\iU47964112\Zastupitelstvo\2024-06-20\Navrhy\202-ZK-24.</vt:lpwstr>
  </property>
  <property fmtid="{D5CDD505-2E9C-101B-9397-08002B2CF9AE}" pid="6" name="Zpracovat">
    <vt:bool>false</vt:bool>
  </property>
</Properties>
</file>