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F2EC0" w14:paraId="7BA6C570" w14:textId="77777777" w:rsidTr="002A6DC9">
        <w:trPr>
          <w:trHeight w:hRule="exact" w:val="397"/>
        </w:trPr>
        <w:tc>
          <w:tcPr>
            <w:tcW w:w="2376" w:type="dxa"/>
            <w:hideMark/>
          </w:tcPr>
          <w:p w14:paraId="20E1D479" w14:textId="77777777" w:rsidR="00BF2EC0" w:rsidRDefault="00BF2EC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A0E640" w14:textId="77777777" w:rsidR="00BF2EC0" w:rsidRDefault="00BF2EC0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41ADD2E2" w14:textId="77777777" w:rsidR="00BF2EC0" w:rsidRDefault="00BF2EC0" w:rsidP="00970720">
            <w:pPr>
              <w:pStyle w:val="KUJKtucny"/>
            </w:pPr>
            <w:r>
              <w:t>Bod programu:</w:t>
            </w:r>
            <w:r w:rsidRPr="00A8509A">
              <w:t xml:space="preserve"> </w:t>
            </w:r>
            <w:r w:rsidRPr="00A8509A">
              <w:rPr>
                <w:sz w:val="32"/>
                <w:szCs w:val="32"/>
              </w:rPr>
              <w:t>64</w:t>
            </w:r>
          </w:p>
        </w:tc>
        <w:tc>
          <w:tcPr>
            <w:tcW w:w="850" w:type="dxa"/>
          </w:tcPr>
          <w:p w14:paraId="447FF354" w14:textId="77777777" w:rsidR="00BF2EC0" w:rsidRDefault="00BF2EC0" w:rsidP="00970720">
            <w:pPr>
              <w:pStyle w:val="KUJKnormal"/>
            </w:pPr>
          </w:p>
        </w:tc>
      </w:tr>
      <w:tr w:rsidR="00BF2EC0" w14:paraId="4FBF8E3D" w14:textId="77777777" w:rsidTr="002A6DC9">
        <w:trPr>
          <w:cantSplit/>
          <w:trHeight w:hRule="exact" w:val="397"/>
        </w:trPr>
        <w:tc>
          <w:tcPr>
            <w:tcW w:w="2376" w:type="dxa"/>
            <w:hideMark/>
          </w:tcPr>
          <w:p w14:paraId="47F1576B" w14:textId="77777777" w:rsidR="00BF2EC0" w:rsidRDefault="00BF2EC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0B375EC" w14:textId="77777777" w:rsidR="00BF2EC0" w:rsidRDefault="00BF2EC0" w:rsidP="00970720">
            <w:pPr>
              <w:pStyle w:val="KUJKnormal"/>
            </w:pPr>
            <w:r>
              <w:t>185/ZK/24</w:t>
            </w:r>
          </w:p>
        </w:tc>
      </w:tr>
      <w:tr w:rsidR="00BF2EC0" w14:paraId="7E109753" w14:textId="77777777" w:rsidTr="002A6DC9">
        <w:trPr>
          <w:trHeight w:val="397"/>
        </w:trPr>
        <w:tc>
          <w:tcPr>
            <w:tcW w:w="2376" w:type="dxa"/>
          </w:tcPr>
          <w:p w14:paraId="02C09A26" w14:textId="77777777" w:rsidR="00BF2EC0" w:rsidRDefault="00BF2EC0" w:rsidP="00970720"/>
          <w:p w14:paraId="31E64B11" w14:textId="77777777" w:rsidR="00BF2EC0" w:rsidRDefault="00BF2EC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ADAABE9" w14:textId="77777777" w:rsidR="00BF2EC0" w:rsidRDefault="00BF2EC0" w:rsidP="00970720"/>
          <w:p w14:paraId="6201E73A" w14:textId="77777777" w:rsidR="00BF2EC0" w:rsidRDefault="00BF2EC0" w:rsidP="00AA549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Podpora venkovských prodejen v Jihočeském kraji Obchůdek 2021+ ve spolupráci    s MPO, 1. výzva pro rok 2024 – výběr žádostí</w:t>
            </w:r>
          </w:p>
        </w:tc>
      </w:tr>
    </w:tbl>
    <w:p w14:paraId="5D8A43A3" w14:textId="77777777" w:rsidR="00BF2EC0" w:rsidRDefault="00BF2EC0" w:rsidP="002A6DC9">
      <w:pPr>
        <w:pStyle w:val="KUJKnormal"/>
        <w:rPr>
          <w:b/>
          <w:bCs/>
        </w:rPr>
      </w:pPr>
      <w:r>
        <w:rPr>
          <w:b/>
          <w:bCs/>
        </w:rPr>
        <w:pict w14:anchorId="61915E77">
          <v:rect id="_x0000_i1029" style="width:453.6pt;height:1.5pt" o:hralign="center" o:hrstd="t" o:hrnoshade="t" o:hr="t" fillcolor="black" stroked="f"/>
        </w:pict>
      </w:r>
    </w:p>
    <w:p w14:paraId="1C51A10E" w14:textId="77777777" w:rsidR="00BF2EC0" w:rsidRDefault="00BF2EC0" w:rsidP="002A6DC9">
      <w:pPr>
        <w:pStyle w:val="KUJKnormal"/>
      </w:pPr>
    </w:p>
    <w:p w14:paraId="029C4B97" w14:textId="77777777" w:rsidR="00BF2EC0" w:rsidRDefault="00BF2EC0" w:rsidP="002A6DC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F2EC0" w14:paraId="53EE7C85" w14:textId="77777777" w:rsidTr="002559B8">
        <w:trPr>
          <w:trHeight w:val="397"/>
        </w:trPr>
        <w:tc>
          <w:tcPr>
            <w:tcW w:w="2350" w:type="dxa"/>
            <w:hideMark/>
          </w:tcPr>
          <w:p w14:paraId="410C877E" w14:textId="77777777" w:rsidR="00BF2EC0" w:rsidRDefault="00BF2EC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B6C9FD" w14:textId="77777777" w:rsidR="00BF2EC0" w:rsidRDefault="00BF2EC0" w:rsidP="002559B8">
            <w:pPr>
              <w:pStyle w:val="KUJKnormal"/>
            </w:pPr>
            <w:r>
              <w:t>Pavel Hroch</w:t>
            </w:r>
          </w:p>
          <w:p w14:paraId="376FB7E4" w14:textId="77777777" w:rsidR="00BF2EC0" w:rsidRDefault="00BF2EC0" w:rsidP="002559B8"/>
        </w:tc>
      </w:tr>
      <w:tr w:rsidR="00BF2EC0" w14:paraId="57E7E0AD" w14:textId="77777777" w:rsidTr="002559B8">
        <w:trPr>
          <w:trHeight w:val="397"/>
        </w:trPr>
        <w:tc>
          <w:tcPr>
            <w:tcW w:w="2350" w:type="dxa"/>
          </w:tcPr>
          <w:p w14:paraId="7F2BDA39" w14:textId="77777777" w:rsidR="00BF2EC0" w:rsidRDefault="00BF2EC0" w:rsidP="002559B8">
            <w:pPr>
              <w:pStyle w:val="KUJKtucny"/>
            </w:pPr>
            <w:r>
              <w:t>Zpracoval:</w:t>
            </w:r>
          </w:p>
          <w:p w14:paraId="505FA9BA" w14:textId="77777777" w:rsidR="00BF2EC0" w:rsidRDefault="00BF2EC0" w:rsidP="002559B8"/>
        </w:tc>
        <w:tc>
          <w:tcPr>
            <w:tcW w:w="6862" w:type="dxa"/>
            <w:hideMark/>
          </w:tcPr>
          <w:p w14:paraId="00FF2981" w14:textId="77777777" w:rsidR="00BF2EC0" w:rsidRDefault="00BF2EC0" w:rsidP="002559B8">
            <w:pPr>
              <w:pStyle w:val="KUJKnormal"/>
            </w:pPr>
            <w:r>
              <w:t>OEZI</w:t>
            </w:r>
          </w:p>
        </w:tc>
      </w:tr>
      <w:tr w:rsidR="00BF2EC0" w14:paraId="3B750F82" w14:textId="77777777" w:rsidTr="002559B8">
        <w:trPr>
          <w:trHeight w:val="397"/>
        </w:trPr>
        <w:tc>
          <w:tcPr>
            <w:tcW w:w="2350" w:type="dxa"/>
          </w:tcPr>
          <w:p w14:paraId="75A32A22" w14:textId="77777777" w:rsidR="00BF2EC0" w:rsidRPr="009715F9" w:rsidRDefault="00BF2EC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F944521" w14:textId="77777777" w:rsidR="00BF2EC0" w:rsidRDefault="00BF2EC0" w:rsidP="002559B8"/>
        </w:tc>
        <w:tc>
          <w:tcPr>
            <w:tcW w:w="6862" w:type="dxa"/>
            <w:hideMark/>
          </w:tcPr>
          <w:p w14:paraId="462CB052" w14:textId="77777777" w:rsidR="00BF2EC0" w:rsidRDefault="00BF2EC0" w:rsidP="002559B8">
            <w:pPr>
              <w:pStyle w:val="KUJKnormal"/>
            </w:pPr>
            <w:r>
              <w:t>Ing. Jan Návara</w:t>
            </w:r>
          </w:p>
        </w:tc>
      </w:tr>
    </w:tbl>
    <w:p w14:paraId="14E0C047" w14:textId="77777777" w:rsidR="00BF2EC0" w:rsidRDefault="00BF2EC0" w:rsidP="002A6DC9">
      <w:pPr>
        <w:pStyle w:val="KUJKnormal"/>
      </w:pPr>
    </w:p>
    <w:p w14:paraId="0D3D134D" w14:textId="77777777" w:rsidR="00BF2EC0" w:rsidRPr="0052161F" w:rsidRDefault="00BF2EC0" w:rsidP="002A6DC9">
      <w:pPr>
        <w:pStyle w:val="KUJKtucny"/>
      </w:pPr>
      <w:r w:rsidRPr="0052161F">
        <w:t>NÁVRH USNESENÍ</w:t>
      </w:r>
    </w:p>
    <w:p w14:paraId="7B1A2A97" w14:textId="77777777" w:rsidR="00BF2EC0" w:rsidRDefault="00BF2EC0" w:rsidP="002A6DC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5E0D6D8" w14:textId="77777777" w:rsidR="00BF2EC0" w:rsidRPr="00841DFC" w:rsidRDefault="00BF2EC0" w:rsidP="002A6DC9">
      <w:pPr>
        <w:pStyle w:val="KUJKPolozka"/>
      </w:pPr>
      <w:r w:rsidRPr="00841DFC">
        <w:t>Zastupitelstvo Jihočeského kraje</w:t>
      </w:r>
    </w:p>
    <w:p w14:paraId="0D9EFD34" w14:textId="77777777" w:rsidR="00BF2EC0" w:rsidRDefault="00BF2EC0" w:rsidP="0081666F">
      <w:pPr>
        <w:pStyle w:val="KUJKdoplnek2"/>
        <w:ind w:left="357" w:hanging="357"/>
      </w:pPr>
      <w:r w:rsidRPr="00730306">
        <w:t>bere na vědomí</w:t>
      </w:r>
    </w:p>
    <w:p w14:paraId="27647A7A" w14:textId="77777777" w:rsidR="00BF2EC0" w:rsidRDefault="00BF2EC0" w:rsidP="0081666F">
      <w:pPr>
        <w:pStyle w:val="KUJKnormal"/>
      </w:pPr>
      <w:r>
        <w:t xml:space="preserve">protokol z jednání hodnoticí komise pro výběr žádostí v rámci dotačního programu </w:t>
      </w:r>
      <w:r w:rsidRPr="000A191F">
        <w:t>Jihočeského kraje</w:t>
      </w:r>
      <w:r>
        <w:t xml:space="preserve"> </w:t>
      </w:r>
      <w:r>
        <w:rPr>
          <w:rFonts w:cs="Arial"/>
          <w:szCs w:val="20"/>
        </w:rPr>
        <w:t>Podpora venkovských prodejen </w:t>
      </w:r>
      <w:r>
        <w:rPr>
          <w:rFonts w:cs="Arial"/>
          <w:bCs/>
          <w:szCs w:val="20"/>
        </w:rPr>
        <w:t>v Jihočeském kraji Obchůdek 2021+ ve spolupráci s MPO</w:t>
      </w:r>
      <w:r>
        <w:rPr>
          <w:rFonts w:cs="Arial"/>
          <w:szCs w:val="20"/>
        </w:rPr>
        <w:t>, 1. výzva pro rok 2024</w:t>
      </w:r>
      <w:r>
        <w:t>, dle přílohy č. 1 k návrhu č. 185/ZK/24;</w:t>
      </w:r>
    </w:p>
    <w:p w14:paraId="54BB51D7" w14:textId="77777777" w:rsidR="00BF2EC0" w:rsidRPr="00E10FE7" w:rsidRDefault="00BF2EC0" w:rsidP="0081666F">
      <w:pPr>
        <w:pStyle w:val="KUJKdoplnek2"/>
      </w:pPr>
      <w:r w:rsidRPr="00AF7BAE">
        <w:t>schvaluje</w:t>
      </w:r>
    </w:p>
    <w:p w14:paraId="313F95CD" w14:textId="77777777" w:rsidR="00BF2EC0" w:rsidRDefault="00BF2EC0" w:rsidP="0081666F">
      <w:pPr>
        <w:pStyle w:val="KUJKnormal"/>
      </w:pPr>
      <w:r>
        <w:t xml:space="preserve">poskytnutí dotací v rámci dotačního programu </w:t>
      </w:r>
      <w:r w:rsidRPr="000A191F">
        <w:t>Jihočeského kraje</w:t>
      </w:r>
      <w:r>
        <w:t xml:space="preserve"> </w:t>
      </w:r>
      <w:r>
        <w:rPr>
          <w:rFonts w:cs="Arial"/>
          <w:szCs w:val="20"/>
        </w:rPr>
        <w:t>Podpora venkovských prodejen </w:t>
      </w:r>
      <w:r>
        <w:rPr>
          <w:rFonts w:cs="Arial"/>
          <w:bCs/>
          <w:szCs w:val="20"/>
        </w:rPr>
        <w:t>v Jihočeském kraji Obchůdek 2021+ ve spolupráci s MPO</w:t>
      </w:r>
      <w:r>
        <w:rPr>
          <w:rFonts w:cs="Arial"/>
          <w:szCs w:val="20"/>
        </w:rPr>
        <w:t>, 1. výzva pro rok 2024</w:t>
      </w:r>
      <w:r>
        <w:t>, v celkové výši 4 000 000 Kč dle přílohy č. 2 k návrhu č. 185/ZK/24 a uzavření veřejnoprávních smluv o poskytnutí dotace dle vzoru schváleného usnesením zastupitelstva kraje č. 39/2024/ZK-32 ze dne 22. 2. 2024;</w:t>
      </w:r>
    </w:p>
    <w:p w14:paraId="6F629424" w14:textId="77777777" w:rsidR="00BF2EC0" w:rsidRDefault="00BF2EC0" w:rsidP="00C546A5">
      <w:pPr>
        <w:pStyle w:val="KUJKdoplnek2"/>
      </w:pPr>
      <w:r w:rsidRPr="0021676C">
        <w:t>ukládá</w:t>
      </w:r>
    </w:p>
    <w:p w14:paraId="33DA0B89" w14:textId="77777777" w:rsidR="00BF2EC0" w:rsidRDefault="00BF2EC0" w:rsidP="0081666F">
      <w:pPr>
        <w:pStyle w:val="KUJKnormal"/>
      </w:pPr>
      <w:r>
        <w:t>JUDr. Lukáši Glaserovi, LL.M., řediteli krajského úřadu, zajistit realizaci části II. usnesení.</w:t>
      </w:r>
    </w:p>
    <w:p w14:paraId="4EF95452" w14:textId="77777777" w:rsidR="00BF2EC0" w:rsidRDefault="00BF2EC0" w:rsidP="0081666F">
      <w:pPr>
        <w:pStyle w:val="KUJKnormal"/>
      </w:pPr>
      <w:r>
        <w:t>T: 31. 12. 2024</w:t>
      </w:r>
    </w:p>
    <w:p w14:paraId="4E24A78D" w14:textId="77777777" w:rsidR="00BF2EC0" w:rsidRDefault="00BF2EC0" w:rsidP="0081666F">
      <w:pPr>
        <w:pStyle w:val="KUJKnormal"/>
      </w:pPr>
    </w:p>
    <w:p w14:paraId="6F3CBD49" w14:textId="77777777" w:rsidR="00BF2EC0" w:rsidRDefault="00BF2EC0" w:rsidP="0081666F">
      <w:pPr>
        <w:pStyle w:val="KUJKmezeraDZ"/>
      </w:pPr>
      <w:bookmarkStart w:id="1" w:name="US_DuvodZprava"/>
      <w:bookmarkEnd w:id="1"/>
    </w:p>
    <w:p w14:paraId="08369D66" w14:textId="77777777" w:rsidR="00BF2EC0" w:rsidRDefault="00BF2EC0" w:rsidP="0081666F">
      <w:pPr>
        <w:pStyle w:val="KUJKnadpisDZ"/>
      </w:pPr>
      <w:r>
        <w:t>DŮVODOVÁ ZPRÁVA</w:t>
      </w:r>
    </w:p>
    <w:p w14:paraId="3240F98B" w14:textId="77777777" w:rsidR="00BF2EC0" w:rsidRPr="00DF6480" w:rsidRDefault="00BF2EC0" w:rsidP="00DF6480">
      <w:pPr>
        <w:pStyle w:val="KUJKmezeraDZ"/>
      </w:pPr>
    </w:p>
    <w:p w14:paraId="01B218C6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Usnesením Rady Jihočeského kraje č. 75/2024/RK-82 ze dne </w:t>
      </w:r>
      <w:r w:rsidRPr="00DF6480">
        <w:rPr>
          <w:rFonts w:ascii="Arial" w:hAnsi="Arial" w:cs="Arial"/>
          <w:sz w:val="20"/>
          <w:szCs w:val="20"/>
        </w:rPr>
        <w:t xml:space="preserve">18. 01. 2024 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byl vyhlášen dotační program </w:t>
      </w:r>
      <w:r w:rsidRPr="000A191F">
        <w:rPr>
          <w:rFonts w:ascii="Arial" w:eastAsia="Times New Roman" w:hAnsi="Arial" w:cs="Arial"/>
          <w:sz w:val="20"/>
          <w:szCs w:val="20"/>
          <w:lang w:eastAsia="cs-CZ"/>
        </w:rPr>
        <w:t>Jihočeského kraje</w:t>
      </w:r>
      <w:r w:rsidRPr="00DF6480">
        <w:rPr>
          <w:rFonts w:ascii="Arial" w:hAnsi="Arial" w:cs="Arial"/>
          <w:sz w:val="20"/>
          <w:szCs w:val="20"/>
        </w:rPr>
        <w:t xml:space="preserve"> Podpora venkovských prodejen </w:t>
      </w:r>
      <w:r w:rsidRPr="00DF6480">
        <w:rPr>
          <w:rFonts w:ascii="Arial" w:hAnsi="Arial" w:cs="Arial"/>
          <w:bCs/>
          <w:sz w:val="20"/>
          <w:szCs w:val="20"/>
        </w:rPr>
        <w:t xml:space="preserve">v Jihočeském kraji Obchůdek 2021+ ve spolupráci </w:t>
      </w:r>
      <w:r>
        <w:rPr>
          <w:rFonts w:ascii="Arial" w:hAnsi="Arial" w:cs="Arial"/>
          <w:bCs/>
          <w:sz w:val="20"/>
          <w:szCs w:val="20"/>
        </w:rPr>
        <w:t xml:space="preserve">          </w:t>
      </w:r>
      <w:r w:rsidRPr="00DF6480">
        <w:rPr>
          <w:rFonts w:ascii="Arial" w:hAnsi="Arial" w:cs="Arial"/>
          <w:bCs/>
          <w:sz w:val="20"/>
          <w:szCs w:val="20"/>
        </w:rPr>
        <w:t>s MPO</w:t>
      </w:r>
      <w:r w:rsidRPr="00DF6480">
        <w:rPr>
          <w:rFonts w:ascii="Arial" w:hAnsi="Arial" w:cs="Arial"/>
          <w:sz w:val="20"/>
          <w:szCs w:val="20"/>
        </w:rPr>
        <w:t>, 1. výzva pro rok 2024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>. Dokumentace výzvy byla zveřejněna 26. 01. 2024, příjem žádostí byl zahájen 26.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>02.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2024 a ukončen byl 12. 03. 2024 ve </w:t>
      </w:r>
      <w:r w:rsidRPr="00DF6480">
        <w:rPr>
          <w:rFonts w:ascii="Arial" w:hAnsi="Arial" w:cs="Arial"/>
          <w:sz w:val="20"/>
          <w:szCs w:val="20"/>
        </w:rPr>
        <w:t>12:0</w:t>
      </w:r>
      <w:r>
        <w:rPr>
          <w:rFonts w:ascii="Arial" w:hAnsi="Arial" w:cs="Arial"/>
          <w:sz w:val="20"/>
          <w:szCs w:val="20"/>
        </w:rPr>
        <w:t>0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hodin. </w:t>
      </w:r>
    </w:p>
    <w:p w14:paraId="286D1E27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2A76D0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Celková alokace dotačního programu činila </w:t>
      </w:r>
      <w:r w:rsidRPr="00DF6480">
        <w:rPr>
          <w:rFonts w:ascii="Arial" w:hAnsi="Arial" w:cs="Arial"/>
          <w:sz w:val="20"/>
          <w:szCs w:val="20"/>
        </w:rPr>
        <w:t>4 000 000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Kč. </w:t>
      </w:r>
      <w:bookmarkStart w:id="2" w:name="_Hlk88118635"/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Podáno bylo </w:t>
      </w:r>
      <w:r w:rsidRPr="00DF6480">
        <w:rPr>
          <w:rFonts w:ascii="Arial" w:hAnsi="Arial" w:cs="Arial"/>
          <w:sz w:val="20"/>
          <w:szCs w:val="20"/>
        </w:rPr>
        <w:t>99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žádostí s celkovými požadovanými prostředky dotace ve výši </w:t>
      </w:r>
      <w:r w:rsidRPr="00DF6480">
        <w:rPr>
          <w:rFonts w:ascii="Arial" w:hAnsi="Arial" w:cs="Arial"/>
          <w:sz w:val="20"/>
          <w:szCs w:val="20"/>
        </w:rPr>
        <w:t>11 180 227,60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Kč. Dotační program nebyl členěn na opatření</w:t>
      </w:r>
      <w:bookmarkStart w:id="3" w:name="_Hlk88117261"/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611D06B1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2"/>
    <w:bookmarkEnd w:id="3"/>
    <w:p w14:paraId="31969B54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480">
        <w:rPr>
          <w:rFonts w:ascii="Arial" w:eastAsia="Times New Roman" w:hAnsi="Arial" w:cs="Arial"/>
          <w:sz w:val="20"/>
          <w:szCs w:val="20"/>
          <w:lang w:eastAsia="cs-CZ"/>
        </w:rPr>
        <w:t>Oddělení evropské integrace a dotačních programů Jihočeského kraje (OEZI) provedlo formální hodnocení podaných žádostí dle pravidel dotačního programu, přičemž 95</w:t>
      </w:r>
      <w:r w:rsidRPr="00DF6480">
        <w:rPr>
          <w:rFonts w:ascii="Arial" w:hAnsi="Arial" w:cs="Arial"/>
          <w:sz w:val="20"/>
          <w:szCs w:val="20"/>
        </w:rPr>
        <w:t xml:space="preserve"> žádostí bylo shledáno jako formálně správných. 1 žádost byla z důvodu formálních nedostatků vyřazena z dalšího hodnocení a 3 žádosti byly stornovány. Důvody nesplnění kontroly formálních náležitostí a důvody storna žádostí jsou uvedeny v</w:t>
      </w:r>
      <w:r>
        <w:rPr>
          <w:rFonts w:ascii="Arial" w:hAnsi="Arial" w:cs="Arial"/>
          <w:sz w:val="20"/>
          <w:szCs w:val="20"/>
        </w:rPr>
        <w:t> </w:t>
      </w:r>
      <w:r w:rsidRPr="00DF6480">
        <w:rPr>
          <w:rFonts w:ascii="Arial" w:hAnsi="Arial" w:cs="Arial"/>
          <w:sz w:val="20"/>
          <w:szCs w:val="20"/>
        </w:rPr>
        <w:t>přílo</w:t>
      </w:r>
      <w:r>
        <w:rPr>
          <w:rFonts w:ascii="Arial" w:hAnsi="Arial" w:cs="Arial"/>
          <w:sz w:val="20"/>
          <w:szCs w:val="20"/>
        </w:rPr>
        <w:t>ze č. 2</w:t>
      </w:r>
      <w:r w:rsidRPr="00DF6480">
        <w:rPr>
          <w:rFonts w:ascii="Arial" w:hAnsi="Arial" w:cs="Arial"/>
          <w:sz w:val="20"/>
          <w:szCs w:val="20"/>
        </w:rPr>
        <w:t xml:space="preserve"> tohoto návrhu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9D1B5FC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3F87E5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Odbor </w:t>
      </w:r>
      <w:r w:rsidRPr="00DF6480">
        <w:rPr>
          <w:rFonts w:ascii="Arial" w:hAnsi="Arial" w:cs="Arial"/>
          <w:color w:val="303134"/>
          <w:sz w:val="20"/>
          <w:szCs w:val="20"/>
          <w:shd w:val="clear" w:color="auto" w:fill="FFFFFF"/>
        </w:rPr>
        <w:t>regionálního rozvoje, územního plánování a stavebního řádu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provedl následně hodnocení věcné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>a finanční kvality u formálně správných žádostí dle kritérií stanovených pravidly dotačního programu.</w:t>
      </w:r>
    </w:p>
    <w:p w14:paraId="094D4612" w14:textId="77777777" w:rsidR="00BF2EC0" w:rsidRPr="00DF6480" w:rsidRDefault="00BF2EC0" w:rsidP="00DF6480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485C6F9" w14:textId="77777777" w:rsidR="00BF2EC0" w:rsidRPr="00DF6480" w:rsidRDefault="00BF2EC0" w:rsidP="00DF6480">
      <w:pPr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Hodnoticí komise zasedala dne 22. 04. 2024 v 10:00 hod., zvolila jako předsedu </w:t>
      </w:r>
      <w:r>
        <w:rPr>
          <w:rFonts w:ascii="Arial" w:eastAsia="Times New Roman" w:hAnsi="Arial" w:cs="Arial"/>
          <w:sz w:val="20"/>
          <w:szCs w:val="20"/>
          <w:lang w:eastAsia="cs-CZ"/>
        </w:rPr>
        <w:t>PaedDr. Jana Váňu</w:t>
      </w:r>
      <w:r w:rsidRPr="00DF6480">
        <w:rPr>
          <w:rFonts w:ascii="Arial" w:hAnsi="Arial" w:cs="Arial"/>
          <w:sz w:val="20"/>
          <w:szCs w:val="20"/>
        </w:rPr>
        <w:t>,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člena zastupitelstva kraje,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a individuálně zhodnotila všechny žádosti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B2F45A1" w14:textId="77777777" w:rsidR="00BF2EC0" w:rsidRDefault="00BF2EC0" w:rsidP="00DF6480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4" w:name="_Hlk160729497"/>
    </w:p>
    <w:p w14:paraId="6F8EFF09" w14:textId="77777777" w:rsidR="00BF2EC0" w:rsidRPr="00DF6480" w:rsidRDefault="00BF2EC0" w:rsidP="00DF648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F6480">
        <w:rPr>
          <w:rFonts w:ascii="Arial" w:hAnsi="Arial" w:cs="Arial"/>
          <w:color w:val="000000"/>
          <w:sz w:val="20"/>
          <w:szCs w:val="20"/>
        </w:rPr>
        <w:t>Vzhledem k finančnímu převisu požadavků nad disponibilní alokací dotačního programu přistoupila hodnoticí komise u všech žádostí ke snížení požadované dotace. Snížení dotace bylo provedeno vždy s ohledem na kvalitu, připravenost, hospodárnost a účelnost konkrétní žádosti.</w:t>
      </w:r>
    </w:p>
    <w:bookmarkEnd w:id="4"/>
    <w:p w14:paraId="5BDAFC65" w14:textId="77777777" w:rsidR="00BF2EC0" w:rsidRPr="00DF6480" w:rsidRDefault="00BF2EC0" w:rsidP="00DF6480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B119FE8" w14:textId="77777777" w:rsidR="00BF2EC0" w:rsidRPr="00DF6480" w:rsidRDefault="00BF2EC0" w:rsidP="00DF6480">
      <w:pPr>
        <w:jc w:val="both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Celkem hodnoticí komise navrhla podpořit </w:t>
      </w:r>
      <w:r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9 žádostí v celkové výši dotace 4 000 000 Kč. </w:t>
      </w:r>
    </w:p>
    <w:p w14:paraId="6E3072BA" w14:textId="77777777" w:rsidR="00BF2EC0" w:rsidRPr="00DF6480" w:rsidRDefault="00BF2EC0" w:rsidP="00DF64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AE35B1" w14:textId="77777777" w:rsidR="00BF2EC0" w:rsidRPr="00DF6480" w:rsidRDefault="00BF2EC0" w:rsidP="00DF6480">
      <w:pPr>
        <w:jc w:val="both"/>
        <w:rPr>
          <w:rFonts w:ascii="Arial" w:hAnsi="Arial" w:cs="Arial"/>
          <w:sz w:val="20"/>
          <w:szCs w:val="20"/>
        </w:rPr>
      </w:pPr>
      <w:r w:rsidRPr="00DF6480">
        <w:rPr>
          <w:rFonts w:ascii="Arial" w:hAnsi="Arial" w:cs="Arial"/>
          <w:sz w:val="20"/>
          <w:szCs w:val="20"/>
        </w:rPr>
        <w:t>Celková alokace dotačního programu tak byla rozdělena.</w:t>
      </w:r>
    </w:p>
    <w:p w14:paraId="5D4EA556" w14:textId="77777777" w:rsidR="00BF2EC0" w:rsidRPr="00DF6480" w:rsidRDefault="00BF2EC0" w:rsidP="00DF648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D29AC82" w14:textId="77777777" w:rsidR="00BF2EC0" w:rsidRPr="00DF6480" w:rsidRDefault="00BF2EC0" w:rsidP="00DF6480">
      <w:pPr>
        <w:contextualSpacing/>
        <w:jc w:val="both"/>
        <w:rPr>
          <w:rFonts w:ascii="Arial" w:hAnsi="Arial"/>
          <w:sz w:val="20"/>
          <w:szCs w:val="28"/>
          <w:lang w:eastAsia="cs-CZ"/>
        </w:rPr>
      </w:pP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Výsledky jednání hodnoticí komise jsou uvedeny v přílohách č. 1 a 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DF6480">
        <w:rPr>
          <w:rFonts w:ascii="Arial" w:eastAsia="Times New Roman" w:hAnsi="Arial" w:cs="Arial"/>
          <w:sz w:val="20"/>
          <w:szCs w:val="20"/>
          <w:lang w:eastAsia="cs-CZ"/>
        </w:rPr>
        <w:t xml:space="preserve"> tohoto návrhu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32CBD005" w14:textId="77777777" w:rsidR="00BF2EC0" w:rsidRPr="009B7B0B" w:rsidRDefault="00BF2EC0" w:rsidP="0081666F">
      <w:pPr>
        <w:pStyle w:val="KUJKmezeraDZ"/>
      </w:pPr>
    </w:p>
    <w:p w14:paraId="4FF80CA8" w14:textId="77777777" w:rsidR="00BF2EC0" w:rsidRDefault="00BF2EC0" w:rsidP="002A6DC9">
      <w:pPr>
        <w:pStyle w:val="KUJKnormal"/>
      </w:pPr>
    </w:p>
    <w:p w14:paraId="7A0A75C0" w14:textId="77777777" w:rsidR="00BF2EC0" w:rsidRDefault="00BF2EC0" w:rsidP="002A6DC9">
      <w:pPr>
        <w:pStyle w:val="KUJKnormal"/>
      </w:pPr>
      <w:r>
        <w:t xml:space="preserve">Finanční nároky a krytí: Celková alokace dotačního programu činí </w:t>
      </w:r>
      <w:r>
        <w:rPr>
          <w:rFonts w:cs="Arial"/>
        </w:rPr>
        <w:t xml:space="preserve">4 000 000 </w:t>
      </w:r>
      <w:r>
        <w:t xml:space="preserve">Kč a bude kryta rozpočtem na rok 2024 (ORJ 1453, UZ </w:t>
      </w:r>
      <w:r>
        <w:rPr>
          <w:rFonts w:cs="Arial"/>
        </w:rPr>
        <w:t>465</w:t>
      </w:r>
      <w:r>
        <w:t>).</w:t>
      </w:r>
    </w:p>
    <w:p w14:paraId="7E543617" w14:textId="77777777" w:rsidR="00BF2EC0" w:rsidRDefault="00BF2EC0" w:rsidP="002A6DC9">
      <w:pPr>
        <w:pStyle w:val="KUJKnormal"/>
      </w:pPr>
    </w:p>
    <w:p w14:paraId="7FAC0D8F" w14:textId="77777777" w:rsidR="00BF2EC0" w:rsidRDefault="00BF2EC0" w:rsidP="00EF6510">
      <w:pPr>
        <w:pStyle w:val="KUJKnormal"/>
      </w:pPr>
      <w:r>
        <w:t>Vyjádření správce rozpočtu: Ing. Petra Prantlová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financování</w:t>
      </w:r>
    </w:p>
    <w:p w14:paraId="069114DF" w14:textId="77777777" w:rsidR="00BF2EC0" w:rsidRDefault="00BF2EC0" w:rsidP="002A6DC9">
      <w:pPr>
        <w:pStyle w:val="KUJKnormal"/>
      </w:pPr>
    </w:p>
    <w:p w14:paraId="06DA7479" w14:textId="77777777" w:rsidR="00BF2EC0" w:rsidRDefault="00BF2EC0" w:rsidP="002A6DC9">
      <w:pPr>
        <w:pStyle w:val="KUJKnormal"/>
      </w:pPr>
      <w:r>
        <w:t>Návrh projednán (stanoviska): Návrh projednala dne 6. 6. 2024 Rada Jihočeského kraje, která svým usnesením č. 819</w:t>
      </w:r>
      <w:r w:rsidRPr="00D008EE">
        <w:t>/2024/RK-</w:t>
      </w:r>
      <w:r>
        <w:t>91 doporučila Zastupitelstvu Jihočeského kraje poskytnutí dotací dle přílohy č. 2 tohoto návrhu schválit.</w:t>
      </w:r>
    </w:p>
    <w:p w14:paraId="05B3080C" w14:textId="77777777" w:rsidR="00BF2EC0" w:rsidRDefault="00BF2EC0" w:rsidP="002A6DC9">
      <w:pPr>
        <w:pStyle w:val="KUJKnormal"/>
      </w:pPr>
    </w:p>
    <w:p w14:paraId="40486FC7" w14:textId="77777777" w:rsidR="00BF2EC0" w:rsidRDefault="00BF2EC0" w:rsidP="002A6DC9">
      <w:pPr>
        <w:pStyle w:val="KUJKnormal"/>
      </w:pPr>
    </w:p>
    <w:p w14:paraId="35F500B5" w14:textId="77777777" w:rsidR="00BF2EC0" w:rsidRPr="007939A8" w:rsidRDefault="00BF2EC0" w:rsidP="002A6DC9">
      <w:pPr>
        <w:pStyle w:val="KUJKtucny"/>
      </w:pPr>
      <w:r w:rsidRPr="007939A8">
        <w:t>PŘÍLOHY:</w:t>
      </w:r>
    </w:p>
    <w:p w14:paraId="1328EA50" w14:textId="77777777" w:rsidR="00BF2EC0" w:rsidRPr="00B52AA9" w:rsidRDefault="00BF2EC0" w:rsidP="001F45D0">
      <w:pPr>
        <w:pStyle w:val="KUJKcislovany"/>
      </w:pPr>
      <w:r>
        <w:t>Příloha č.1</w:t>
      </w:r>
      <w:r w:rsidRPr="0081756D">
        <w:t xml:space="preserve"> (</w:t>
      </w:r>
      <w:r>
        <w:t>Příloha č. 1 k návrhu č. 185_ZK_24_Protokol HK.pdf</w:t>
      </w:r>
      <w:r w:rsidRPr="0081756D">
        <w:t>)</w:t>
      </w:r>
    </w:p>
    <w:p w14:paraId="23B1A846" w14:textId="77777777" w:rsidR="00BF2EC0" w:rsidRPr="00B52AA9" w:rsidRDefault="00BF2EC0" w:rsidP="001F45D0">
      <w:pPr>
        <w:pStyle w:val="KUJKcislovany"/>
      </w:pPr>
      <w:r>
        <w:t>Příloha č. 2</w:t>
      </w:r>
      <w:r w:rsidRPr="0081756D">
        <w:t xml:space="preserve"> (</w:t>
      </w:r>
      <w:r>
        <w:t>Příloha č. 2 k návrhu č. 185_ZK_24_Přehled žádostí.pdf</w:t>
      </w:r>
      <w:r w:rsidRPr="0081756D">
        <w:t>)</w:t>
      </w:r>
    </w:p>
    <w:p w14:paraId="71915B85" w14:textId="77777777" w:rsidR="00BF2EC0" w:rsidRDefault="00BF2EC0" w:rsidP="002A6DC9">
      <w:pPr>
        <w:pStyle w:val="KUJKnormal"/>
      </w:pPr>
    </w:p>
    <w:p w14:paraId="7070F234" w14:textId="77777777" w:rsidR="00BF2EC0" w:rsidRDefault="00BF2EC0" w:rsidP="002A6DC9">
      <w:pPr>
        <w:pStyle w:val="KUJKnormal"/>
      </w:pPr>
    </w:p>
    <w:p w14:paraId="38089C84" w14:textId="77777777" w:rsidR="00BF2EC0" w:rsidRPr="007C1EE7" w:rsidRDefault="00BF2EC0" w:rsidP="002A6DC9">
      <w:pPr>
        <w:pStyle w:val="KUJKtucny"/>
      </w:pPr>
      <w:r w:rsidRPr="007C1EE7">
        <w:t>Zodpovídá:</w:t>
      </w:r>
      <w:r>
        <w:t xml:space="preserve"> </w:t>
      </w:r>
      <w:r w:rsidRPr="00DF6480">
        <w:rPr>
          <w:b w:val="0"/>
          <w:bCs/>
        </w:rPr>
        <w:t>vedoucí OEZI</w:t>
      </w:r>
      <w:r>
        <w:rPr>
          <w:b w:val="0"/>
          <w:bCs/>
        </w:rPr>
        <w:t xml:space="preserve"> –</w:t>
      </w:r>
      <w:r w:rsidRPr="00DF6480">
        <w:rPr>
          <w:b w:val="0"/>
          <w:bCs/>
        </w:rPr>
        <w:t xml:space="preserve"> Ing. Jan Návara</w:t>
      </w:r>
    </w:p>
    <w:p w14:paraId="3D6955E3" w14:textId="77777777" w:rsidR="00BF2EC0" w:rsidRDefault="00BF2EC0" w:rsidP="002A6DC9">
      <w:pPr>
        <w:pStyle w:val="KUJKnormal"/>
      </w:pPr>
    </w:p>
    <w:p w14:paraId="0D10A874" w14:textId="77777777" w:rsidR="00BF2EC0" w:rsidRDefault="00BF2EC0" w:rsidP="002A6DC9">
      <w:pPr>
        <w:pStyle w:val="KUJKnormal"/>
      </w:pPr>
      <w:r>
        <w:t>Termín kontroly: 31. 12. 2024</w:t>
      </w:r>
    </w:p>
    <w:p w14:paraId="531B2C74" w14:textId="77777777" w:rsidR="00BF2EC0" w:rsidRDefault="00BF2EC0" w:rsidP="002A6DC9">
      <w:pPr>
        <w:pStyle w:val="KUJKnormal"/>
      </w:pPr>
      <w:r>
        <w:t>Termín splnění: 31. 12. 2024</w:t>
      </w:r>
    </w:p>
    <w:p w14:paraId="54852E76" w14:textId="77777777" w:rsidR="00BF2EC0" w:rsidRDefault="00BF2EC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8695" w14:textId="77777777" w:rsidR="00BF2EC0" w:rsidRDefault="00BF2EC0" w:rsidP="00BF2EC0">
    <w:r>
      <w:rPr>
        <w:noProof/>
      </w:rPr>
      <w:pict w14:anchorId="30E8557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F4D3448" w14:textId="77777777" w:rsidR="00BF2EC0" w:rsidRPr="005F485E" w:rsidRDefault="00BF2EC0" w:rsidP="00BF2EC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FDB91CF" w14:textId="77777777" w:rsidR="00BF2EC0" w:rsidRPr="005F485E" w:rsidRDefault="00BF2EC0" w:rsidP="00BF2EC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C230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7FD9CB" w14:textId="77777777" w:rsidR="00BF2EC0" w:rsidRDefault="00BF2EC0" w:rsidP="00BF2EC0">
    <w:r>
      <w:pict w14:anchorId="474CFB30">
        <v:rect id="_x0000_i1026" style="width:481.9pt;height:2pt" o:hralign="center" o:hrstd="t" o:hrnoshade="t" o:hr="t" fillcolor="black" stroked="f"/>
      </w:pict>
    </w:r>
  </w:p>
  <w:p w14:paraId="0ABD315C" w14:textId="77777777" w:rsidR="00BF2EC0" w:rsidRPr="00BF2EC0" w:rsidRDefault="00BF2EC0" w:rsidP="00BF2E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57997">
    <w:abstractNumId w:val="1"/>
  </w:num>
  <w:num w:numId="2" w16cid:durableId="494494270">
    <w:abstractNumId w:val="2"/>
  </w:num>
  <w:num w:numId="3" w16cid:durableId="1292396696">
    <w:abstractNumId w:val="9"/>
  </w:num>
  <w:num w:numId="4" w16cid:durableId="1676687370">
    <w:abstractNumId w:val="7"/>
  </w:num>
  <w:num w:numId="5" w16cid:durableId="1538855190">
    <w:abstractNumId w:val="0"/>
  </w:num>
  <w:num w:numId="6" w16cid:durableId="2035838850">
    <w:abstractNumId w:val="3"/>
  </w:num>
  <w:num w:numId="7" w16cid:durableId="1421559776">
    <w:abstractNumId w:val="6"/>
  </w:num>
  <w:num w:numId="8" w16cid:durableId="517307415">
    <w:abstractNumId w:val="4"/>
  </w:num>
  <w:num w:numId="9" w16cid:durableId="1447845282">
    <w:abstractNumId w:val="5"/>
  </w:num>
  <w:num w:numId="10" w16cid:durableId="9101652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A7FE4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2EC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4AA0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2024-06-21T11:54:00Z</dcterms:created>
  <dcterms:modified xsi:type="dcterms:W3CDTF">2024-06-21T11:54:00Z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6555757</vt:i4>
  </property>
  <property fmtid="{D5CDD505-2E9C-101B-9397-08002B2CF9AE}" pid="5" name="UlozitJako">
    <vt:lpwstr>C:\Users\mrazkova\AppData\Local\Temp\iU47964112\Zastupitelstvo\2024-06-20\Navrhy\185-ZK-24.</vt:lpwstr>
  </property>
  <property fmtid="{D5CDD505-2E9C-101B-9397-08002B2CF9AE}" pid="6" name="Zpracovat">
    <vt:bool>false</vt:bool>
  </property>
</Properties>
</file>