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8124D" w14:paraId="26F16829" w14:textId="77777777" w:rsidTr="008F09E9">
        <w:trPr>
          <w:trHeight w:hRule="exact" w:val="397"/>
        </w:trPr>
        <w:tc>
          <w:tcPr>
            <w:tcW w:w="2376" w:type="dxa"/>
            <w:hideMark/>
          </w:tcPr>
          <w:p w14:paraId="624DACB6" w14:textId="77777777" w:rsidR="0038124D" w:rsidRDefault="0038124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E7B0EF" w14:textId="77777777" w:rsidR="0038124D" w:rsidRDefault="0038124D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4B7BB377" w14:textId="77777777" w:rsidR="0038124D" w:rsidRPr="00E1611C" w:rsidRDefault="0038124D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83</w:t>
            </w:r>
          </w:p>
        </w:tc>
        <w:tc>
          <w:tcPr>
            <w:tcW w:w="850" w:type="dxa"/>
          </w:tcPr>
          <w:p w14:paraId="63A0B29F" w14:textId="77777777" w:rsidR="0038124D" w:rsidRDefault="0038124D" w:rsidP="00970720">
            <w:pPr>
              <w:pStyle w:val="KUJKnormal"/>
            </w:pPr>
          </w:p>
        </w:tc>
      </w:tr>
      <w:tr w:rsidR="0038124D" w14:paraId="6A237E6B" w14:textId="77777777" w:rsidTr="008F09E9">
        <w:trPr>
          <w:cantSplit/>
          <w:trHeight w:hRule="exact" w:val="397"/>
        </w:trPr>
        <w:tc>
          <w:tcPr>
            <w:tcW w:w="2376" w:type="dxa"/>
            <w:hideMark/>
          </w:tcPr>
          <w:p w14:paraId="1635C40A" w14:textId="77777777" w:rsidR="0038124D" w:rsidRDefault="0038124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AE70A0" w14:textId="77777777" w:rsidR="0038124D" w:rsidRDefault="0038124D" w:rsidP="00970720">
            <w:pPr>
              <w:pStyle w:val="KUJKnormal"/>
            </w:pPr>
            <w:r>
              <w:t>172/ZK/24</w:t>
            </w:r>
          </w:p>
        </w:tc>
      </w:tr>
      <w:tr w:rsidR="0038124D" w14:paraId="1EBF977D" w14:textId="77777777" w:rsidTr="008F09E9">
        <w:trPr>
          <w:trHeight w:val="397"/>
        </w:trPr>
        <w:tc>
          <w:tcPr>
            <w:tcW w:w="2376" w:type="dxa"/>
          </w:tcPr>
          <w:p w14:paraId="6EB5B5F8" w14:textId="77777777" w:rsidR="0038124D" w:rsidRDefault="0038124D" w:rsidP="00970720"/>
          <w:p w14:paraId="4C12E8E6" w14:textId="77777777" w:rsidR="0038124D" w:rsidRDefault="0038124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7D987F" w14:textId="77777777" w:rsidR="0038124D" w:rsidRDefault="0038124D" w:rsidP="00970720"/>
          <w:p w14:paraId="49500AEA" w14:textId="77777777" w:rsidR="0038124D" w:rsidRDefault="0038124D" w:rsidP="00EB6722">
            <w:pPr>
              <w:pStyle w:val="KUJKtucny"/>
              <w:ind w:righ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České Budějovice 3 v souvislosti s transformací dětských domovů v rámci Jihočeského kraje</w:t>
            </w:r>
          </w:p>
        </w:tc>
      </w:tr>
    </w:tbl>
    <w:p w14:paraId="37236024" w14:textId="77777777" w:rsidR="0038124D" w:rsidRDefault="0038124D" w:rsidP="008F09E9">
      <w:pPr>
        <w:pStyle w:val="KUJKnormal"/>
        <w:rPr>
          <w:b/>
          <w:bCs/>
        </w:rPr>
      </w:pPr>
      <w:r>
        <w:rPr>
          <w:b/>
          <w:bCs/>
        </w:rPr>
        <w:pict w14:anchorId="38CE6D8E">
          <v:rect id="_x0000_i1029" style="width:453.6pt;height:1.5pt" o:hralign="center" o:hrstd="t" o:hrnoshade="t" o:hr="t" fillcolor="black" stroked="f"/>
        </w:pict>
      </w:r>
    </w:p>
    <w:p w14:paraId="632C14BA" w14:textId="77777777" w:rsidR="0038124D" w:rsidRDefault="0038124D" w:rsidP="008F09E9">
      <w:pPr>
        <w:pStyle w:val="KUJKnormal"/>
      </w:pPr>
    </w:p>
    <w:p w14:paraId="2D2400A2" w14:textId="77777777" w:rsidR="0038124D" w:rsidRDefault="0038124D" w:rsidP="008F09E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8124D" w14:paraId="4C4F9D5D" w14:textId="77777777" w:rsidTr="002559B8">
        <w:trPr>
          <w:trHeight w:val="397"/>
        </w:trPr>
        <w:tc>
          <w:tcPr>
            <w:tcW w:w="2350" w:type="dxa"/>
            <w:hideMark/>
          </w:tcPr>
          <w:p w14:paraId="59391141" w14:textId="77777777" w:rsidR="0038124D" w:rsidRDefault="0038124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57D29C" w14:textId="77777777" w:rsidR="0038124D" w:rsidRDefault="0038124D" w:rsidP="002559B8">
            <w:pPr>
              <w:pStyle w:val="KUJKnormal"/>
            </w:pPr>
            <w:r>
              <w:t>Mgr. Bc. Antonín Krák</w:t>
            </w:r>
          </w:p>
          <w:p w14:paraId="2D37AF5F" w14:textId="77777777" w:rsidR="0038124D" w:rsidRDefault="0038124D" w:rsidP="002559B8"/>
        </w:tc>
      </w:tr>
      <w:tr w:rsidR="0038124D" w14:paraId="1E3A2C23" w14:textId="77777777" w:rsidTr="002559B8">
        <w:trPr>
          <w:trHeight w:val="397"/>
        </w:trPr>
        <w:tc>
          <w:tcPr>
            <w:tcW w:w="2350" w:type="dxa"/>
          </w:tcPr>
          <w:p w14:paraId="2554C810" w14:textId="77777777" w:rsidR="0038124D" w:rsidRDefault="0038124D" w:rsidP="002559B8">
            <w:pPr>
              <w:pStyle w:val="KUJKtucny"/>
            </w:pPr>
            <w:r>
              <w:t>Zpracoval:</w:t>
            </w:r>
          </w:p>
          <w:p w14:paraId="408BC808" w14:textId="77777777" w:rsidR="0038124D" w:rsidRDefault="0038124D" w:rsidP="002559B8"/>
        </w:tc>
        <w:tc>
          <w:tcPr>
            <w:tcW w:w="6862" w:type="dxa"/>
            <w:hideMark/>
          </w:tcPr>
          <w:p w14:paraId="4D85B9EA" w14:textId="77777777" w:rsidR="0038124D" w:rsidRDefault="0038124D" w:rsidP="002559B8">
            <w:pPr>
              <w:pStyle w:val="KUJKnormal"/>
            </w:pPr>
            <w:r>
              <w:t>OHMS</w:t>
            </w:r>
          </w:p>
        </w:tc>
      </w:tr>
      <w:tr w:rsidR="0038124D" w14:paraId="2F429660" w14:textId="77777777" w:rsidTr="002559B8">
        <w:trPr>
          <w:trHeight w:val="397"/>
        </w:trPr>
        <w:tc>
          <w:tcPr>
            <w:tcW w:w="2350" w:type="dxa"/>
          </w:tcPr>
          <w:p w14:paraId="38BC044C" w14:textId="77777777" w:rsidR="0038124D" w:rsidRPr="009715F9" w:rsidRDefault="0038124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FD9953" w14:textId="77777777" w:rsidR="0038124D" w:rsidRDefault="0038124D" w:rsidP="002559B8"/>
        </w:tc>
        <w:tc>
          <w:tcPr>
            <w:tcW w:w="6862" w:type="dxa"/>
            <w:hideMark/>
          </w:tcPr>
          <w:p w14:paraId="5EEFC417" w14:textId="77777777" w:rsidR="0038124D" w:rsidRDefault="0038124D" w:rsidP="002559B8">
            <w:pPr>
              <w:pStyle w:val="KUJKnormal"/>
            </w:pPr>
            <w:r>
              <w:t>Ing. František Dědič</w:t>
            </w:r>
          </w:p>
        </w:tc>
      </w:tr>
    </w:tbl>
    <w:p w14:paraId="288FA98F" w14:textId="77777777" w:rsidR="0038124D" w:rsidRDefault="0038124D" w:rsidP="008F09E9">
      <w:pPr>
        <w:pStyle w:val="KUJKnormal"/>
      </w:pPr>
    </w:p>
    <w:p w14:paraId="2A688DC5" w14:textId="77777777" w:rsidR="0038124D" w:rsidRPr="0052161F" w:rsidRDefault="0038124D" w:rsidP="008F09E9">
      <w:pPr>
        <w:pStyle w:val="KUJKtucny"/>
      </w:pPr>
      <w:r w:rsidRPr="0052161F">
        <w:t>NÁVRH USNESENÍ</w:t>
      </w:r>
    </w:p>
    <w:p w14:paraId="08138899" w14:textId="77777777" w:rsidR="0038124D" w:rsidRDefault="0038124D" w:rsidP="008F09E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6C1ABD" w14:textId="77777777" w:rsidR="0038124D" w:rsidRPr="00841DFC" w:rsidRDefault="0038124D" w:rsidP="008F09E9">
      <w:pPr>
        <w:pStyle w:val="KUJKPolozka"/>
      </w:pPr>
      <w:r w:rsidRPr="00841DFC">
        <w:t>Zastupitelstvo Jihočeského kraje</w:t>
      </w:r>
    </w:p>
    <w:p w14:paraId="7E4AB799" w14:textId="77777777" w:rsidR="0038124D" w:rsidRPr="00E10FE7" w:rsidRDefault="0038124D" w:rsidP="00113793">
      <w:pPr>
        <w:pStyle w:val="KUJKdoplnek2"/>
      </w:pPr>
      <w:r w:rsidRPr="00AF7BAE">
        <w:t>schvaluje</w:t>
      </w:r>
    </w:p>
    <w:p w14:paraId="13725B00" w14:textId="52F5C353" w:rsidR="0038124D" w:rsidRDefault="0038124D" w:rsidP="008E51E4">
      <w:pPr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1. </w:t>
      </w:r>
      <w:r w:rsidRPr="00147966">
        <w:rPr>
          <w:rFonts w:ascii="Arial" w:hAnsi="Arial"/>
          <w:sz w:val="20"/>
          <w:szCs w:val="28"/>
        </w:rPr>
        <w:t>koupi nemovitost</w:t>
      </w:r>
      <w:r>
        <w:rPr>
          <w:rFonts w:ascii="Arial" w:hAnsi="Arial"/>
          <w:sz w:val="20"/>
          <w:szCs w:val="28"/>
        </w:rPr>
        <w:t xml:space="preserve">í </w:t>
      </w:r>
      <w:r w:rsidRPr="00147966">
        <w:rPr>
          <w:rFonts w:ascii="Arial" w:hAnsi="Arial"/>
          <w:sz w:val="20"/>
          <w:szCs w:val="28"/>
        </w:rPr>
        <w:t xml:space="preserve">v k. ú. </w:t>
      </w:r>
      <w:bookmarkStart w:id="1" w:name="_Hlk162984299"/>
      <w:r>
        <w:rPr>
          <w:rFonts w:ascii="Arial" w:hAnsi="Arial"/>
          <w:sz w:val="20"/>
          <w:szCs w:val="28"/>
        </w:rPr>
        <w:t xml:space="preserve">České Budějovice </w:t>
      </w:r>
      <w:bookmarkEnd w:id="1"/>
      <w:r>
        <w:rPr>
          <w:rFonts w:ascii="Arial" w:hAnsi="Arial"/>
          <w:sz w:val="20"/>
          <w:szCs w:val="28"/>
        </w:rPr>
        <w:t>3</w:t>
      </w:r>
      <w:r w:rsidRPr="00147966">
        <w:rPr>
          <w:rFonts w:ascii="Arial" w:hAnsi="Arial"/>
          <w:sz w:val="20"/>
          <w:szCs w:val="28"/>
        </w:rPr>
        <w:t xml:space="preserve">, a to </w:t>
      </w:r>
      <w:r>
        <w:rPr>
          <w:rFonts w:ascii="Arial" w:hAnsi="Arial"/>
          <w:sz w:val="20"/>
          <w:szCs w:val="28"/>
        </w:rPr>
        <w:t>bytové jednotky č. </w:t>
      </w:r>
      <w:bookmarkStart w:id="2" w:name="_Hlk162985081"/>
      <w:r w:rsidRPr="00812FAF">
        <w:rPr>
          <w:rFonts w:ascii="Arial" w:hAnsi="Arial"/>
          <w:sz w:val="20"/>
          <w:szCs w:val="28"/>
        </w:rPr>
        <w:t>981/9</w:t>
      </w:r>
      <w:r>
        <w:rPr>
          <w:rFonts w:ascii="Arial" w:hAnsi="Arial"/>
          <w:sz w:val="20"/>
          <w:szCs w:val="28"/>
        </w:rPr>
        <w:t xml:space="preserve"> vymezené v bytovém domě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 xml:space="preserve"> 980, 981 a 982 </w:t>
      </w:r>
      <w:bookmarkStart w:id="3" w:name="_Hlk162977826"/>
      <w:r>
        <w:rPr>
          <w:rFonts w:ascii="Arial" w:hAnsi="Arial"/>
          <w:sz w:val="20"/>
          <w:szCs w:val="28"/>
        </w:rPr>
        <w:t xml:space="preserve">v ul. Puklicova </w:t>
      </w:r>
      <w:bookmarkStart w:id="4" w:name="_Hlk162983824"/>
      <w:bookmarkEnd w:id="3"/>
      <w:r>
        <w:rPr>
          <w:rFonts w:ascii="Arial" w:hAnsi="Arial"/>
          <w:sz w:val="20"/>
          <w:szCs w:val="28"/>
        </w:rPr>
        <w:t xml:space="preserve">v části obce České Budějovice 3 </w:t>
      </w:r>
      <w:bookmarkEnd w:id="4"/>
      <w:r>
        <w:rPr>
          <w:rFonts w:ascii="Arial" w:hAnsi="Arial"/>
          <w:sz w:val="20"/>
          <w:szCs w:val="28"/>
        </w:rPr>
        <w:t xml:space="preserve">postavené na </w:t>
      </w:r>
      <w:bookmarkStart w:id="5" w:name="_Hlk162548048"/>
      <w:r>
        <w:rPr>
          <w:rFonts w:ascii="Arial" w:hAnsi="Arial"/>
          <w:sz w:val="20"/>
          <w:szCs w:val="28"/>
        </w:rPr>
        <w:t>parcele KN č. </w:t>
      </w:r>
      <w:bookmarkStart w:id="6" w:name="_Hlk162984028"/>
      <w:r>
        <w:rPr>
          <w:rFonts w:ascii="Arial" w:hAnsi="Arial"/>
          <w:sz w:val="20"/>
          <w:szCs w:val="28"/>
        </w:rPr>
        <w:t>2852</w:t>
      </w:r>
      <w:bookmarkEnd w:id="6"/>
      <w:r>
        <w:rPr>
          <w:rFonts w:ascii="Arial" w:hAnsi="Arial"/>
          <w:sz w:val="20"/>
          <w:szCs w:val="28"/>
        </w:rPr>
        <w:t xml:space="preserve"> </w:t>
      </w:r>
      <w:bookmarkEnd w:id="5"/>
      <w:r>
        <w:rPr>
          <w:rFonts w:ascii="Arial" w:hAnsi="Arial"/>
          <w:sz w:val="20"/>
          <w:szCs w:val="28"/>
        </w:rPr>
        <w:t xml:space="preserve">– podíl 631/12280, spolu s podílem na společných částech domu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 980, 981 a 982 v části obce České Budějovice 3 postaveného na parcele KN č. 2852 a na pozemku parcele KN č. 2852 o velikosti 1262/24560</w:t>
      </w:r>
      <w:r w:rsidRPr="00147966">
        <w:rPr>
          <w:rFonts w:ascii="Arial" w:hAnsi="Arial"/>
          <w:sz w:val="20"/>
          <w:szCs w:val="28"/>
        </w:rPr>
        <w:t xml:space="preserve"> </w:t>
      </w:r>
      <w:bookmarkEnd w:id="2"/>
      <w:r w:rsidRPr="00147966">
        <w:rPr>
          <w:rFonts w:ascii="Arial" w:hAnsi="Arial"/>
          <w:sz w:val="20"/>
          <w:szCs w:val="28"/>
        </w:rPr>
        <w:t xml:space="preserve">z vlastnictví </w:t>
      </w:r>
      <w:r w:rsidRPr="0038124D">
        <w:rPr>
          <w:rStyle w:val="KUJKSkrytytext"/>
          <w:color w:val="auto"/>
        </w:rPr>
        <w:t>******</w:t>
      </w:r>
      <w:r w:rsidRPr="00147966"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/>
          <w:sz w:val="20"/>
          <w:szCs w:val="28"/>
        </w:rPr>
        <w:t xml:space="preserve">prostřednictvím </w:t>
      </w:r>
      <w:r w:rsidRPr="00A9598A">
        <w:rPr>
          <w:rFonts w:ascii="Arial" w:hAnsi="Arial"/>
          <w:sz w:val="20"/>
          <w:szCs w:val="28"/>
        </w:rPr>
        <w:t>společnosti A TEMPO s.r.o., se sídlem Plachého 56/1, 370 01 České Budějovice, IČO 60875411, do</w:t>
      </w:r>
      <w:r w:rsidRPr="00147966">
        <w:rPr>
          <w:rFonts w:ascii="Arial" w:hAnsi="Arial"/>
          <w:sz w:val="20"/>
          <w:szCs w:val="28"/>
        </w:rPr>
        <w:t xml:space="preserve"> vlastnictví Jihočeského kraje, za účelem </w:t>
      </w:r>
      <w:r>
        <w:rPr>
          <w:rFonts w:ascii="Arial" w:hAnsi="Arial"/>
          <w:sz w:val="20"/>
          <w:szCs w:val="28"/>
        </w:rPr>
        <w:t xml:space="preserve">vybudování pobytového zařízení komunitního typu pro </w:t>
      </w:r>
      <w:r>
        <w:rPr>
          <w:rFonts w:ascii="Arial" w:hAnsi="Arial" w:cs="Arial"/>
          <w:sz w:val="20"/>
          <w:szCs w:val="20"/>
        </w:rPr>
        <w:t>Dětský d</w:t>
      </w:r>
      <w:r w:rsidRPr="008E0E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mov, Boršov nad Vltavou, Na Pla</w:t>
      </w:r>
      <w:r w:rsidRPr="008E0E0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ýrce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168</w:t>
      </w:r>
      <w:r w:rsidRPr="008E0E05">
        <w:rPr>
          <w:rFonts w:ascii="Arial" w:hAnsi="Arial" w:cs="Arial"/>
          <w:sz w:val="20"/>
          <w:szCs w:val="20"/>
        </w:rPr>
        <w:t xml:space="preserve">, IČO </w:t>
      </w:r>
      <w:r>
        <w:rPr>
          <w:rFonts w:ascii="Arial" w:hAnsi="Arial" w:cs="Arial"/>
          <w:sz w:val="20"/>
          <w:szCs w:val="20"/>
        </w:rPr>
        <w:t>6</w:t>
      </w:r>
      <w:r w:rsidRPr="008E0E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Pr="008E0E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6127</w:t>
      </w:r>
      <w:r w:rsidRPr="008E0E05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/>
          <w:sz w:val="20"/>
          <w:szCs w:val="28"/>
        </w:rPr>
        <w:t xml:space="preserve"> za dohodnutou kupní cenu ve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 xml:space="preserve">výši </w:t>
      </w:r>
      <w:r>
        <w:rPr>
          <w:rFonts w:ascii="Arial" w:hAnsi="Arial"/>
          <w:sz w:val="20"/>
          <w:szCs w:val="28"/>
        </w:rPr>
        <w:t>6 39</w:t>
      </w:r>
      <w:r w:rsidRPr="00147966">
        <w:rPr>
          <w:rFonts w:ascii="Arial" w:hAnsi="Arial"/>
          <w:sz w:val="20"/>
          <w:szCs w:val="28"/>
        </w:rPr>
        <w:t>0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 xml:space="preserve">Kč </w:t>
      </w:r>
      <w:r w:rsidRPr="0017552C">
        <w:rPr>
          <w:rFonts w:ascii="Arial" w:hAnsi="Arial"/>
          <w:sz w:val="20"/>
          <w:szCs w:val="28"/>
        </w:rPr>
        <w:t>+ náklady spojené s koupí,</w:t>
      </w:r>
      <w:r w:rsidRPr="00147966">
        <w:rPr>
          <w:rFonts w:ascii="Arial" w:hAnsi="Arial"/>
          <w:sz w:val="20"/>
          <w:szCs w:val="28"/>
        </w:rPr>
        <w:t xml:space="preserve"> dle </w:t>
      </w:r>
      <w:bookmarkStart w:id="7" w:name="_Hlk163032468"/>
      <w:r w:rsidRPr="00147966">
        <w:rPr>
          <w:rFonts w:ascii="Arial" w:hAnsi="Arial"/>
          <w:sz w:val="20"/>
          <w:szCs w:val="28"/>
        </w:rPr>
        <w:t xml:space="preserve">návrhu </w:t>
      </w:r>
      <w:bookmarkStart w:id="8" w:name="_Hlk162985662"/>
      <w:r>
        <w:rPr>
          <w:rFonts w:ascii="Arial" w:hAnsi="Arial"/>
          <w:sz w:val="20"/>
          <w:szCs w:val="28"/>
        </w:rPr>
        <w:t xml:space="preserve">kupní </w:t>
      </w:r>
      <w:r w:rsidRPr="00147966">
        <w:rPr>
          <w:rFonts w:ascii="Arial" w:hAnsi="Arial"/>
          <w:sz w:val="20"/>
          <w:szCs w:val="28"/>
        </w:rPr>
        <w:t xml:space="preserve">smlouvy </w:t>
      </w:r>
      <w:r>
        <w:rPr>
          <w:rFonts w:ascii="Arial" w:hAnsi="Arial"/>
          <w:sz w:val="20"/>
          <w:szCs w:val="28"/>
        </w:rPr>
        <w:t xml:space="preserve">na jednotku </w:t>
      </w:r>
      <w:bookmarkEnd w:id="7"/>
      <w:bookmarkEnd w:id="8"/>
      <w:r w:rsidRPr="00147966">
        <w:rPr>
          <w:rFonts w:ascii="Arial" w:hAnsi="Arial"/>
          <w:sz w:val="20"/>
          <w:szCs w:val="28"/>
        </w:rPr>
        <w:t>v příloze č.</w:t>
      </w:r>
      <w:r>
        <w:rPr>
          <w:rFonts w:ascii="Arial" w:hAnsi="Arial"/>
          <w:sz w:val="20"/>
          <w:szCs w:val="28"/>
        </w:rPr>
        <w:t> 1</w:t>
      </w:r>
      <w:r w:rsidRPr="00147966">
        <w:rPr>
          <w:rFonts w:ascii="Arial" w:hAnsi="Arial"/>
          <w:sz w:val="20"/>
          <w:szCs w:val="28"/>
        </w:rPr>
        <w:t xml:space="preserve"> návrhu č.</w:t>
      </w:r>
      <w:r>
        <w:rPr>
          <w:rFonts w:ascii="Arial" w:hAnsi="Arial"/>
          <w:sz w:val="20"/>
          <w:szCs w:val="28"/>
        </w:rPr>
        <w:t> </w:t>
      </w:r>
      <w:r w:rsidRPr="00405101">
        <w:rPr>
          <w:rFonts w:ascii="Arial" w:hAnsi="Arial"/>
          <w:sz w:val="20"/>
          <w:szCs w:val="28"/>
        </w:rPr>
        <w:t>172/ZK/24</w:t>
      </w:r>
      <w:r w:rsidRPr="00147966">
        <w:rPr>
          <w:rFonts w:ascii="Arial" w:hAnsi="Arial"/>
          <w:sz w:val="20"/>
          <w:szCs w:val="28"/>
        </w:rPr>
        <w:t>,</w:t>
      </w:r>
    </w:p>
    <w:p w14:paraId="2519D090" w14:textId="77777777" w:rsidR="0038124D" w:rsidRDefault="0038124D" w:rsidP="008E51E4">
      <w:pPr>
        <w:tabs>
          <w:tab w:val="left" w:pos="284"/>
        </w:tabs>
        <w:ind w:right="423"/>
        <w:contextualSpacing/>
        <w:jc w:val="both"/>
        <w:rPr>
          <w:rFonts w:ascii="Arial" w:hAnsi="Arial" w:cs="Arial"/>
          <w:sz w:val="20"/>
          <w:szCs w:val="20"/>
        </w:rPr>
      </w:pPr>
      <w:r w:rsidRPr="00502579">
        <w:rPr>
          <w:rFonts w:ascii="Arial" w:hAnsi="Arial" w:cs="Arial"/>
          <w:sz w:val="20"/>
          <w:szCs w:val="20"/>
        </w:rPr>
        <w:t xml:space="preserve">2. </w:t>
      </w:r>
      <w:r w:rsidRPr="008E0E05">
        <w:rPr>
          <w:rFonts w:ascii="Arial" w:hAnsi="Arial" w:cs="Arial"/>
          <w:sz w:val="20"/>
          <w:szCs w:val="20"/>
        </w:rPr>
        <w:t>předání uvedeného majetku dle části I. 1.</w:t>
      </w:r>
      <w:r>
        <w:rPr>
          <w:rFonts w:ascii="Arial" w:hAnsi="Arial" w:cs="Arial"/>
          <w:sz w:val="20"/>
          <w:szCs w:val="20"/>
        </w:rPr>
        <w:t xml:space="preserve"> </w:t>
      </w:r>
      <w:r w:rsidRPr="008E0E05">
        <w:rPr>
          <w:rFonts w:ascii="Arial" w:hAnsi="Arial" w:cs="Arial"/>
          <w:sz w:val="20"/>
          <w:szCs w:val="20"/>
        </w:rPr>
        <w:t xml:space="preserve">tohoto usnesení k hospodaření se svěřeným majetkem </w:t>
      </w:r>
      <w:bookmarkStart w:id="9" w:name="_Hlk144282804"/>
      <w:r>
        <w:rPr>
          <w:rFonts w:ascii="Arial" w:hAnsi="Arial" w:cs="Arial"/>
          <w:sz w:val="20"/>
          <w:szCs w:val="20"/>
        </w:rPr>
        <w:t>Dětskému d</w:t>
      </w:r>
      <w:r w:rsidRPr="008E0E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movu, Boršov nad Vltavou, Na Pla</w:t>
      </w:r>
      <w:r w:rsidRPr="008E0E0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ýrce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168</w:t>
      </w:r>
      <w:r w:rsidRPr="008E0E05">
        <w:rPr>
          <w:rFonts w:ascii="Arial" w:hAnsi="Arial" w:cs="Arial"/>
          <w:sz w:val="20"/>
          <w:szCs w:val="20"/>
        </w:rPr>
        <w:t xml:space="preserve">, IČO </w:t>
      </w:r>
      <w:r>
        <w:rPr>
          <w:rFonts w:ascii="Arial" w:hAnsi="Arial" w:cs="Arial"/>
          <w:sz w:val="20"/>
          <w:szCs w:val="20"/>
        </w:rPr>
        <w:t>6</w:t>
      </w:r>
      <w:r w:rsidRPr="008E0E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Pr="008E0E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6127</w:t>
      </w:r>
      <w:r w:rsidRPr="008E0E05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/>
          <w:sz w:val="20"/>
          <w:szCs w:val="28"/>
        </w:rPr>
        <w:t xml:space="preserve"> </w:t>
      </w:r>
      <w:bookmarkEnd w:id="9"/>
      <w:r w:rsidRPr="008E0E05">
        <w:rPr>
          <w:rFonts w:ascii="Arial" w:hAnsi="Arial" w:cs="Arial"/>
          <w:sz w:val="20"/>
          <w:szCs w:val="20"/>
        </w:rPr>
        <w:t>zřizované</w:t>
      </w:r>
      <w:r>
        <w:rPr>
          <w:rFonts w:ascii="Arial" w:hAnsi="Arial" w:cs="Arial"/>
          <w:sz w:val="20"/>
          <w:szCs w:val="20"/>
        </w:rPr>
        <w:t>mu</w:t>
      </w:r>
      <w:r w:rsidRPr="008E0E05">
        <w:rPr>
          <w:rFonts w:ascii="Arial" w:hAnsi="Arial" w:cs="Arial"/>
          <w:sz w:val="20"/>
          <w:szCs w:val="20"/>
        </w:rPr>
        <w:t xml:space="preserve"> krajem, ke dni podání návrhu na vklad vlastnického práva z kupní smlouvy do katastru nemovitostí;</w:t>
      </w:r>
    </w:p>
    <w:p w14:paraId="6A62FBAD" w14:textId="77777777" w:rsidR="0038124D" w:rsidRDefault="0038124D" w:rsidP="00113793">
      <w:pPr>
        <w:pStyle w:val="KUJKdoplnek2"/>
        <w:ind w:left="357" w:hanging="357"/>
      </w:pPr>
      <w:r w:rsidRPr="00730306">
        <w:t>bere na vědomí</w:t>
      </w:r>
    </w:p>
    <w:p w14:paraId="725E141B" w14:textId="77777777" w:rsidR="0038124D" w:rsidRPr="008E0E05" w:rsidRDefault="0038124D" w:rsidP="00452F1B">
      <w:pPr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>informaci, že kupní cena včetně nákladů spojených s koupí bude uhrazena Dětským d</w:t>
      </w:r>
      <w:r w:rsidRPr="008E0E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movem, Boršov nad Vltavou, Na Pla</w:t>
      </w:r>
      <w:r w:rsidRPr="008E0E0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ýrce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168</w:t>
      </w:r>
      <w:r w:rsidRPr="008E0E05">
        <w:rPr>
          <w:rFonts w:ascii="Arial" w:hAnsi="Arial" w:cs="Arial"/>
          <w:sz w:val="20"/>
          <w:szCs w:val="20"/>
        </w:rPr>
        <w:t xml:space="preserve">, IČO </w:t>
      </w:r>
      <w:r>
        <w:rPr>
          <w:rFonts w:ascii="Arial" w:hAnsi="Arial" w:cs="Arial"/>
          <w:sz w:val="20"/>
          <w:szCs w:val="20"/>
        </w:rPr>
        <w:t>6</w:t>
      </w:r>
      <w:r w:rsidRPr="008E0E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Pr="008E0E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6127</w:t>
      </w:r>
      <w:r w:rsidRPr="008E0E05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z </w:t>
      </w:r>
      <w:r w:rsidRPr="004A14AA">
        <w:rPr>
          <w:rFonts w:ascii="Arial" w:hAnsi="Arial" w:cs="Arial"/>
          <w:sz w:val="20"/>
          <w:szCs w:val="20"/>
        </w:rPr>
        <w:t>investičního příspěvku FRŠ;</w:t>
      </w:r>
    </w:p>
    <w:p w14:paraId="1E363E1B" w14:textId="77777777" w:rsidR="0038124D" w:rsidRDefault="0038124D" w:rsidP="00C546A5">
      <w:pPr>
        <w:pStyle w:val="KUJKdoplnek2"/>
      </w:pPr>
      <w:r w:rsidRPr="0021676C">
        <w:t>ukládá</w:t>
      </w:r>
    </w:p>
    <w:p w14:paraId="21F953AC" w14:textId="77777777" w:rsidR="0038124D" w:rsidRDefault="0038124D" w:rsidP="001F49C3">
      <w:pPr>
        <w:tabs>
          <w:tab w:val="left" w:pos="0"/>
        </w:tabs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LL.M., řediteli krajského úřadu:</w:t>
      </w:r>
    </w:p>
    <w:p w14:paraId="750BBA5C" w14:textId="77777777" w:rsidR="0038124D" w:rsidRDefault="0038124D" w:rsidP="001F49C3">
      <w:pPr>
        <w:pStyle w:val="Odstavecseseznamem"/>
        <w:numPr>
          <w:ilvl w:val="0"/>
          <w:numId w:val="11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5DF94332" w14:textId="77777777" w:rsidR="0038124D" w:rsidRDefault="0038124D" w:rsidP="001F49C3">
      <w:pPr>
        <w:numPr>
          <w:ilvl w:val="0"/>
          <w:numId w:val="11"/>
        </w:numPr>
        <w:tabs>
          <w:tab w:val="left" w:pos="0"/>
          <w:tab w:val="left" w:pos="284"/>
        </w:tabs>
        <w:ind w:left="0" w:right="423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usnesení.</w:t>
      </w:r>
    </w:p>
    <w:p w14:paraId="3E93C508" w14:textId="77777777" w:rsidR="0038124D" w:rsidRPr="001F49C3" w:rsidRDefault="0038124D" w:rsidP="001F49C3">
      <w:pPr>
        <w:pStyle w:val="KUJKnormal"/>
      </w:pPr>
    </w:p>
    <w:p w14:paraId="45FAA503" w14:textId="77777777" w:rsidR="0038124D" w:rsidRDefault="0038124D" w:rsidP="008F09E9">
      <w:pPr>
        <w:pStyle w:val="KUJKnormal"/>
      </w:pPr>
    </w:p>
    <w:p w14:paraId="3B994D84" w14:textId="77777777" w:rsidR="0038124D" w:rsidRDefault="0038124D" w:rsidP="008F09E9">
      <w:pPr>
        <w:pStyle w:val="KUJKnormal"/>
      </w:pPr>
    </w:p>
    <w:p w14:paraId="033F8A3D" w14:textId="77777777" w:rsidR="0038124D" w:rsidRDefault="0038124D" w:rsidP="00113793">
      <w:pPr>
        <w:pStyle w:val="KUJKnadpisDZ"/>
      </w:pPr>
      <w:bookmarkStart w:id="10" w:name="US_DuvodZprava"/>
      <w:bookmarkEnd w:id="10"/>
      <w:r>
        <w:t>DŮVODOVÁ ZPRÁVA</w:t>
      </w:r>
    </w:p>
    <w:p w14:paraId="37A6EC00" w14:textId="77777777" w:rsidR="0038124D" w:rsidRDefault="0038124D" w:rsidP="007C2958">
      <w:pPr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19B88B6E" w14:textId="77777777" w:rsidR="0038124D" w:rsidRDefault="0038124D" w:rsidP="002345C7">
      <w:pPr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</w:t>
      </w:r>
      <w:r w:rsidRPr="00147966">
        <w:rPr>
          <w:rFonts w:ascii="Arial" w:hAnsi="Arial"/>
          <w:sz w:val="20"/>
          <w:szCs w:val="28"/>
        </w:rPr>
        <w:t>Jihočeského</w:t>
      </w:r>
      <w:r>
        <w:rPr>
          <w:rFonts w:ascii="Arial" w:hAnsi="Arial" w:cs="Arial"/>
          <w:sz w:val="20"/>
          <w:szCs w:val="20"/>
        </w:rPr>
        <w:t xml:space="preserve"> kraje (dále jen kraje) na svém zasedání dne 22. 2. 2024 přijalo k návrhu č. 88/ZK/24, který mu byl předložen pod názvem bodu „T</w:t>
      </w:r>
      <w:r w:rsidRPr="004603EC">
        <w:rPr>
          <w:rFonts w:ascii="Arial" w:hAnsi="Arial" w:cs="Arial"/>
          <w:sz w:val="20"/>
          <w:szCs w:val="20"/>
        </w:rPr>
        <w:t>ransformac</w:t>
      </w:r>
      <w:r>
        <w:rPr>
          <w:rFonts w:ascii="Arial" w:hAnsi="Arial" w:cs="Arial"/>
          <w:sz w:val="20"/>
          <w:szCs w:val="20"/>
        </w:rPr>
        <w:t>e</w:t>
      </w:r>
      <w:r w:rsidRPr="004603EC">
        <w:rPr>
          <w:rFonts w:ascii="Arial" w:hAnsi="Arial" w:cs="Arial"/>
          <w:sz w:val="20"/>
          <w:szCs w:val="20"/>
        </w:rPr>
        <w:t xml:space="preserve"> dětských domovů v rámci JčK</w:t>
      </w:r>
      <w:r>
        <w:rPr>
          <w:rFonts w:ascii="Arial" w:hAnsi="Arial" w:cs="Arial"/>
          <w:sz w:val="20"/>
          <w:szCs w:val="20"/>
        </w:rPr>
        <w:t>“, usnesení č. 34/2024/ZK-32, jímž odsouhlasilo</w:t>
      </w:r>
      <w:r w:rsidRPr="004603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účelem transformace 4 vybraných dětských domovů mimo jiné koupi nemovitostí - bytů a domů pro jednotlivé dětské domovy včetně případných stavebních rekonstrukcí a vybavení, tedy budoucích způsobilých a nezpůsobilých výdajů ve výzvě MPSV v rámci Národního plánu obnovy (NPO). Součástí uvedeného usnesení byl také souhlas s uvolněním </w:t>
      </w:r>
      <w:r>
        <w:rPr>
          <w:rFonts w:ascii="Arial" w:hAnsi="Arial" w:cs="Arial"/>
          <w:sz w:val="20"/>
          <w:szCs w:val="20"/>
        </w:rPr>
        <w:lastRenderedPageBreak/>
        <w:t>prostředků kraje z FRR do FRŠ účelově vybraným dětským domovům na realizaci jednotlivých kroků (nákup, rekonstrukce, vybavení a zpracování žádostí do programu MPSV) v celkové výši 100 mil. Kč.</w:t>
      </w:r>
    </w:p>
    <w:p w14:paraId="57C9B3C1" w14:textId="77777777" w:rsidR="0038124D" w:rsidRDefault="0038124D" w:rsidP="002345C7">
      <w:pPr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Prostřednictvím nově vybudovaných služeb budou transformována stávající pobytová zařízení, kdy </w:t>
      </w:r>
      <w:r w:rsidRPr="00145996">
        <w:rPr>
          <w:rFonts w:ascii="Arial" w:hAnsi="Arial" w:cs="Arial"/>
          <w:sz w:val="20"/>
          <w:szCs w:val="20"/>
        </w:rPr>
        <w:t>cílem je snížit počet dětí žijících ve velkokapacitních pobytových zařízeních kolektivního typu a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145996">
        <w:rPr>
          <w:rFonts w:ascii="Arial" w:hAnsi="Arial" w:cs="Arial"/>
          <w:sz w:val="20"/>
          <w:szCs w:val="20"/>
        </w:rPr>
        <w:t>vybudovat síť pobytových zařízení komunitního typu</w:t>
      </w:r>
      <w:r>
        <w:rPr>
          <w:rFonts w:ascii="Arial" w:hAnsi="Arial" w:cs="Arial"/>
          <w:sz w:val="20"/>
          <w:szCs w:val="20"/>
        </w:rPr>
        <w:t xml:space="preserve">, tedy domácností, jež se neliší od běžných domácností rodin a které jsou </w:t>
      </w:r>
      <w:r w:rsidRPr="00145996">
        <w:rPr>
          <w:rFonts w:ascii="Arial" w:hAnsi="Arial" w:cs="Arial"/>
          <w:sz w:val="20"/>
          <w:szCs w:val="20"/>
        </w:rPr>
        <w:t>umístěny v běžných zástavbách</w:t>
      </w:r>
      <w:r>
        <w:rPr>
          <w:rFonts w:ascii="Arial" w:hAnsi="Arial" w:cs="Arial"/>
          <w:sz w:val="20"/>
          <w:szCs w:val="20"/>
        </w:rPr>
        <w:t xml:space="preserve"> tak, aby na ně byl co nejvíc omezen vliv ústavní kultury. Počet dětí musí být stanoven tak, aby se rodinná jednotka co nejvíce podobala běžné rodině.</w:t>
      </w:r>
    </w:p>
    <w:p w14:paraId="7001E72D" w14:textId="77777777" w:rsidR="0038124D" w:rsidRDefault="0038124D" w:rsidP="002345C7">
      <w:pPr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zajištění komunitního bydlení v bytových jednotkách či rodinných domech jsou nyní v rámci </w:t>
      </w:r>
      <w:r w:rsidRPr="0084685D">
        <w:rPr>
          <w:rFonts w:ascii="Arial" w:hAnsi="Arial" w:cs="Arial"/>
          <w:sz w:val="20"/>
          <w:szCs w:val="20"/>
        </w:rPr>
        <w:t>NPO MPSV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_Hlk162431188"/>
      <w:r>
        <w:rPr>
          <w:rFonts w:ascii="Arial" w:hAnsi="Arial" w:cs="Arial"/>
          <w:sz w:val="20"/>
          <w:szCs w:val="20"/>
        </w:rPr>
        <w:t xml:space="preserve">vyhlášeny </w:t>
      </w:r>
      <w:r w:rsidRPr="0084685D">
        <w:rPr>
          <w:rFonts w:ascii="Arial" w:hAnsi="Arial" w:cs="Arial"/>
          <w:sz w:val="20"/>
          <w:szCs w:val="20"/>
        </w:rPr>
        <w:t>výzvy č. 113</w:t>
      </w:r>
      <w:r>
        <w:rPr>
          <w:rFonts w:ascii="Arial" w:hAnsi="Arial" w:cs="Arial"/>
          <w:sz w:val="20"/>
          <w:szCs w:val="20"/>
        </w:rPr>
        <w:t xml:space="preserve"> (rodinné domy; max. výše dotace 11,7 mil. Kč na 6 umístěných dětí) a </w:t>
      </w:r>
      <w:r w:rsidRPr="0084685D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84685D">
        <w:rPr>
          <w:rFonts w:ascii="Arial" w:hAnsi="Arial" w:cs="Arial"/>
          <w:sz w:val="20"/>
          <w:szCs w:val="20"/>
        </w:rPr>
        <w:t>114</w:t>
      </w:r>
      <w:r>
        <w:rPr>
          <w:rFonts w:ascii="Arial" w:hAnsi="Arial" w:cs="Arial"/>
          <w:sz w:val="20"/>
          <w:szCs w:val="20"/>
        </w:rPr>
        <w:t xml:space="preserve"> (bytové jednotky; max. výše dotace 16,8 mil. Kč, max. 200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84 tis. 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). Výzvy byly vyhlášeny 22. 1. 2024, žádosti je možné podávat do 31. 12. 2024, projekty musí být realizovány do 31. 3. 2026.</w:t>
      </w:r>
    </w:p>
    <w:bookmarkEnd w:id="11"/>
    <w:p w14:paraId="140E910D" w14:textId="77777777" w:rsidR="0038124D" w:rsidRDefault="0038124D" w:rsidP="002345C7">
      <w:pPr>
        <w:spacing w:before="120" w:after="120"/>
        <w:ind w:right="425"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>Pro Dětský d</w:t>
      </w:r>
      <w:r w:rsidRPr="008E0E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mov, Boršov nad Vltavou, Na Pla</w:t>
      </w:r>
      <w:r w:rsidRPr="008E0E0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ýrce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168</w:t>
      </w:r>
      <w:r w:rsidRPr="008E0E05">
        <w:rPr>
          <w:rFonts w:ascii="Arial" w:hAnsi="Arial" w:cs="Arial"/>
          <w:sz w:val="20"/>
          <w:szCs w:val="20"/>
        </w:rPr>
        <w:t xml:space="preserve">, IČO </w:t>
      </w:r>
      <w:r>
        <w:rPr>
          <w:rFonts w:ascii="Arial" w:hAnsi="Arial" w:cs="Arial"/>
          <w:sz w:val="20"/>
          <w:szCs w:val="20"/>
        </w:rPr>
        <w:t>6</w:t>
      </w:r>
      <w:r w:rsidRPr="008E0E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Pr="008E0E0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6127</w:t>
      </w:r>
      <w:r w:rsidRPr="008E0E05">
        <w:rPr>
          <w:rFonts w:ascii="Arial" w:hAnsi="Arial" w:cs="Arial"/>
          <w:sz w:val="20"/>
          <w:szCs w:val="20"/>
        </w:rPr>
        <w:t>,</w:t>
      </w:r>
      <w:r w:rsidRPr="0014796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(dále jen DD Boršov), byla po posouzení vhodnosti vytipována b</w:t>
      </w:r>
      <w:r w:rsidRPr="00CE25F9">
        <w:rPr>
          <w:rFonts w:ascii="Arial" w:hAnsi="Arial" w:cs="Arial"/>
          <w:sz w:val="20"/>
          <w:szCs w:val="20"/>
        </w:rPr>
        <w:t>ytov</w:t>
      </w:r>
      <w:r>
        <w:rPr>
          <w:rFonts w:ascii="Arial" w:hAnsi="Arial" w:cs="Arial"/>
          <w:sz w:val="20"/>
          <w:szCs w:val="20"/>
        </w:rPr>
        <w:t>á</w:t>
      </w:r>
      <w:r w:rsidRPr="00CE25F9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a</w:t>
      </w:r>
      <w:r w:rsidRPr="00CE25F9">
        <w:rPr>
          <w:rFonts w:ascii="Arial" w:hAnsi="Arial" w:cs="Arial"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> </w:t>
      </w:r>
      <w:r w:rsidRPr="00812FAF">
        <w:rPr>
          <w:rFonts w:ascii="Arial" w:hAnsi="Arial"/>
          <w:sz w:val="20"/>
          <w:szCs w:val="28"/>
        </w:rPr>
        <w:t>981/9</w:t>
      </w:r>
      <w:r>
        <w:rPr>
          <w:rFonts w:ascii="Arial" w:hAnsi="Arial"/>
          <w:sz w:val="20"/>
          <w:szCs w:val="28"/>
        </w:rPr>
        <w:t xml:space="preserve"> vymezená v bytovém domě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 980, 981 a 982 v ul. Puklicova v části obce České Budějovice 3 postavená na parcele KN č. </w:t>
      </w:r>
      <w:hyperlink r:id="rId7" w:history="1">
        <w:r>
          <w:rPr>
            <w:rStyle w:val="Hypertextovodkaz"/>
            <w:rFonts w:ascii="Arial" w:hAnsi="Arial"/>
            <w:sz w:val="20"/>
            <w:szCs w:val="28"/>
          </w:rPr>
          <w:t>2852</w:t>
        </w:r>
      </w:hyperlink>
      <w:r>
        <w:rPr>
          <w:rFonts w:ascii="Arial" w:hAnsi="Arial"/>
          <w:sz w:val="20"/>
          <w:szCs w:val="28"/>
        </w:rPr>
        <w:t xml:space="preserve"> – podíl 631/12280, spolu s podílem na společných částech domu </w:t>
      </w:r>
      <w:r w:rsidRPr="00147966">
        <w:rPr>
          <w:rFonts w:ascii="Arial" w:hAnsi="Arial"/>
          <w:sz w:val="20"/>
          <w:szCs w:val="28"/>
        </w:rPr>
        <w:t>čp.</w:t>
      </w:r>
      <w:r>
        <w:rPr>
          <w:rFonts w:ascii="Arial" w:hAnsi="Arial"/>
          <w:sz w:val="20"/>
          <w:szCs w:val="28"/>
        </w:rPr>
        <w:t> 980, 981 a 982 v části obce České Budějovice 3 postaveného na parcele KN č. </w:t>
      </w:r>
      <w:hyperlink r:id="rId8" w:history="1">
        <w:r>
          <w:rPr>
            <w:rStyle w:val="Hypertextovodkaz"/>
            <w:rFonts w:ascii="Arial" w:hAnsi="Arial"/>
            <w:sz w:val="20"/>
            <w:szCs w:val="28"/>
          </w:rPr>
          <w:t>2852</w:t>
        </w:r>
      </w:hyperlink>
      <w:r>
        <w:rPr>
          <w:rFonts w:ascii="Arial" w:hAnsi="Arial"/>
          <w:sz w:val="20"/>
          <w:szCs w:val="28"/>
        </w:rPr>
        <w:t xml:space="preserve"> a na pozemku parcele KN č. </w:t>
      </w:r>
      <w:hyperlink r:id="rId9" w:history="1">
        <w:r>
          <w:rPr>
            <w:rStyle w:val="Hypertextovodkaz"/>
            <w:rFonts w:ascii="Arial" w:hAnsi="Arial"/>
            <w:sz w:val="20"/>
            <w:szCs w:val="28"/>
          </w:rPr>
          <w:t>2852</w:t>
        </w:r>
      </w:hyperlink>
      <w:r>
        <w:rPr>
          <w:rFonts w:ascii="Arial" w:hAnsi="Arial"/>
          <w:sz w:val="20"/>
          <w:szCs w:val="28"/>
        </w:rPr>
        <w:t xml:space="preserve"> o velikosti 1262/24560.</w:t>
      </w:r>
      <w:r w:rsidRPr="00147966">
        <w:rPr>
          <w:rFonts w:ascii="Arial" w:hAnsi="Arial"/>
          <w:sz w:val="20"/>
          <w:szCs w:val="28"/>
        </w:rPr>
        <w:t xml:space="preserve"> </w:t>
      </w:r>
    </w:p>
    <w:p w14:paraId="0DDF6230" w14:textId="1A60224D" w:rsidR="0038124D" w:rsidRDefault="0038124D" w:rsidP="00672F59">
      <w:pPr>
        <w:spacing w:before="120" w:after="120"/>
        <w:ind w:right="425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Uvedené nemovitosti</w:t>
      </w:r>
      <w:r w:rsidRPr="00B34B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jsou zapsány na listech vlastnictví č. 12764 a č. 4502 vedených Katastrálním úřadem pro Jihočeský kraj, Katastrálním pracovištěm </w:t>
      </w:r>
      <w:r>
        <w:rPr>
          <w:rFonts w:ascii="Arial" w:hAnsi="Arial"/>
          <w:sz w:val="20"/>
          <w:szCs w:val="28"/>
        </w:rPr>
        <w:t>České Budějovice</w:t>
      </w:r>
      <w:r>
        <w:rPr>
          <w:rFonts w:ascii="Arial" w:hAnsi="Arial" w:cs="Arial"/>
          <w:sz w:val="20"/>
          <w:szCs w:val="20"/>
        </w:rPr>
        <w:t xml:space="preserve">, pro obec </w:t>
      </w:r>
      <w:r>
        <w:rPr>
          <w:rFonts w:ascii="Arial" w:hAnsi="Arial"/>
          <w:sz w:val="20"/>
          <w:szCs w:val="28"/>
        </w:rPr>
        <w:t xml:space="preserve">České Budějovice </w:t>
      </w:r>
      <w:r>
        <w:rPr>
          <w:rFonts w:ascii="Arial" w:hAnsi="Arial" w:cs="Arial"/>
          <w:sz w:val="20"/>
          <w:szCs w:val="20"/>
        </w:rPr>
        <w:t xml:space="preserve">a k. ú. </w:t>
      </w:r>
      <w:r>
        <w:rPr>
          <w:rFonts w:ascii="Arial" w:hAnsi="Arial"/>
          <w:sz w:val="20"/>
          <w:szCs w:val="28"/>
        </w:rPr>
        <w:t xml:space="preserve">České Budějovice 3 </w:t>
      </w:r>
      <w:r>
        <w:rPr>
          <w:rFonts w:ascii="Arial" w:hAnsi="Arial" w:cs="Arial"/>
          <w:sz w:val="20"/>
          <w:szCs w:val="20"/>
        </w:rPr>
        <w:t>jako</w:t>
      </w:r>
      <w:r w:rsidRPr="00B34B03">
        <w:rPr>
          <w:rFonts w:ascii="Arial" w:hAnsi="Arial" w:cs="Arial"/>
          <w:sz w:val="20"/>
          <w:szCs w:val="20"/>
        </w:rPr>
        <w:t xml:space="preserve"> vlastnictví </w:t>
      </w:r>
      <w:r>
        <w:rPr>
          <w:rFonts w:ascii="Arial" w:hAnsi="Arial"/>
          <w:sz w:val="20"/>
          <w:szCs w:val="28"/>
        </w:rPr>
        <w:t>ma</w:t>
      </w:r>
      <w:r w:rsidRPr="00147966">
        <w:rPr>
          <w:rFonts w:ascii="Arial" w:hAnsi="Arial"/>
          <w:sz w:val="20"/>
          <w:szCs w:val="28"/>
        </w:rPr>
        <w:t>n</w:t>
      </w:r>
      <w:r>
        <w:rPr>
          <w:rFonts w:ascii="Arial" w:hAnsi="Arial"/>
          <w:sz w:val="20"/>
          <w:szCs w:val="28"/>
        </w:rPr>
        <w:t xml:space="preserve">želů </w:t>
      </w:r>
      <w:r w:rsidRPr="0038124D">
        <w:rPr>
          <w:rStyle w:val="KUJKSkrytytext"/>
          <w:color w:val="auto"/>
        </w:rPr>
        <w:t>******</w:t>
      </w:r>
      <w:r w:rsidRPr="00B34B0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kteří se rozhodli je prodat </w:t>
      </w:r>
      <w:r w:rsidRPr="00B34B03">
        <w:rPr>
          <w:rFonts w:ascii="Arial" w:hAnsi="Arial" w:cs="Arial"/>
          <w:sz w:val="20"/>
          <w:szCs w:val="20"/>
        </w:rPr>
        <w:t xml:space="preserve">prostřednictvím </w:t>
      </w:r>
      <w:r w:rsidRPr="00A9598A">
        <w:rPr>
          <w:rFonts w:ascii="Arial" w:hAnsi="Arial"/>
          <w:sz w:val="20"/>
          <w:szCs w:val="28"/>
        </w:rPr>
        <w:t>společnosti A TEMPO s.r.o., se sídlem Plachého 56/1, 370 01 České Budějovice, IČO 60875411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 vlastnictví </w:t>
      </w:r>
      <w:r w:rsidRPr="00147966">
        <w:rPr>
          <w:rFonts w:ascii="Arial" w:hAnsi="Arial"/>
          <w:sz w:val="20"/>
          <w:szCs w:val="28"/>
        </w:rPr>
        <w:t>Jihočeského kraje</w:t>
      </w:r>
      <w:r>
        <w:rPr>
          <w:rFonts w:ascii="Arial" w:hAnsi="Arial"/>
          <w:sz w:val="20"/>
          <w:szCs w:val="28"/>
        </w:rPr>
        <w:t>.</w:t>
      </w:r>
    </w:p>
    <w:p w14:paraId="4DC68355" w14:textId="77777777" w:rsidR="0038124D" w:rsidRDefault="0038124D" w:rsidP="00672F59">
      <w:pPr>
        <w:tabs>
          <w:tab w:val="left" w:pos="284"/>
        </w:tabs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CE25F9">
        <w:rPr>
          <w:rFonts w:ascii="Arial" w:hAnsi="Arial" w:cs="Arial"/>
          <w:sz w:val="20"/>
          <w:szCs w:val="20"/>
        </w:rPr>
        <w:t>ytov</w:t>
      </w:r>
      <w:r>
        <w:rPr>
          <w:rFonts w:ascii="Arial" w:hAnsi="Arial" w:cs="Arial"/>
          <w:sz w:val="20"/>
          <w:szCs w:val="20"/>
        </w:rPr>
        <w:t>á</w:t>
      </w:r>
      <w:r w:rsidRPr="00CE25F9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a v bytovém domě na adrese</w:t>
      </w:r>
      <w:r w:rsidRPr="00CE25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8"/>
        </w:rPr>
        <w:t>České Budějovice, Puklicova 981/9</w:t>
      </w:r>
      <w:r>
        <w:rPr>
          <w:rFonts w:ascii="Arial" w:hAnsi="Arial" w:cs="Arial"/>
          <w:sz w:val="20"/>
          <w:szCs w:val="20"/>
        </w:rPr>
        <w:t xml:space="preserve"> je o dispozici </w:t>
      </w:r>
      <w:r w:rsidRPr="00CA6B20">
        <w:rPr>
          <w:rFonts w:ascii="Arial" w:hAnsi="Arial" w:cs="Arial"/>
          <w:sz w:val="20"/>
          <w:szCs w:val="20"/>
        </w:rPr>
        <w:t xml:space="preserve">5 + 1 </w:t>
      </w:r>
      <w:r>
        <w:rPr>
          <w:rFonts w:ascii="Arial" w:hAnsi="Arial" w:cs="Arial"/>
          <w:sz w:val="20"/>
          <w:szCs w:val="20"/>
        </w:rPr>
        <w:t>s užitnou plochou 145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V</w:t>
      </w:r>
      <w:r w:rsidRPr="004D0ED0">
        <w:rPr>
          <w:rFonts w:ascii="Arial" w:hAnsi="Arial" w:cs="Arial"/>
          <w:sz w:val="20"/>
          <w:szCs w:val="20"/>
        </w:rPr>
        <w:t>yžaduje</w:t>
      </w:r>
      <w:r>
        <w:rPr>
          <w:rFonts w:ascii="Arial" w:hAnsi="Arial" w:cs="Arial"/>
          <w:sz w:val="20"/>
          <w:szCs w:val="20"/>
        </w:rPr>
        <w:t xml:space="preserve"> provedení</w:t>
      </w:r>
      <w:r w:rsidRPr="004D0E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minimální </w:t>
      </w:r>
      <w:r w:rsidRPr="004D0ED0">
        <w:rPr>
          <w:rFonts w:ascii="Arial" w:hAnsi="Arial" w:cs="Arial"/>
          <w:sz w:val="20"/>
          <w:szCs w:val="20"/>
        </w:rPr>
        <w:t>stavební</w:t>
      </w:r>
      <w:r>
        <w:rPr>
          <w:rFonts w:ascii="Arial" w:hAnsi="Arial" w:cs="Arial"/>
          <w:sz w:val="20"/>
          <w:szCs w:val="20"/>
        </w:rPr>
        <w:t>ch</w:t>
      </w:r>
      <w:r w:rsidRPr="004D0ED0">
        <w:rPr>
          <w:rFonts w:ascii="Arial" w:hAnsi="Arial" w:cs="Arial"/>
          <w:sz w:val="20"/>
          <w:szCs w:val="20"/>
        </w:rPr>
        <w:t xml:space="preserve"> úprav, po </w:t>
      </w:r>
      <w:r>
        <w:rPr>
          <w:rFonts w:ascii="Arial" w:hAnsi="Arial" w:cs="Arial"/>
          <w:sz w:val="20"/>
          <w:szCs w:val="20"/>
        </w:rPr>
        <w:t>j</w:t>
      </w:r>
      <w:r w:rsidRPr="004D0ED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jichž dokonč</w:t>
      </w:r>
      <w:r w:rsidRPr="004D0ED0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>d</w:t>
      </w:r>
      <w:r w:rsidRPr="004D0ED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jde </w:t>
      </w:r>
      <w:r w:rsidRPr="004D0ED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vyb</w:t>
      </w:r>
      <w:r w:rsidRPr="004D0E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vení</w:t>
      </w:r>
      <w:r w:rsidRPr="004D0E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4D0ED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mácnosti</w:t>
      </w:r>
      <w:r w:rsidRPr="004D0ED0">
        <w:rPr>
          <w:rFonts w:ascii="Arial" w:hAnsi="Arial" w:cs="Arial"/>
          <w:sz w:val="20"/>
          <w:szCs w:val="20"/>
        </w:rPr>
        <w:t>.</w:t>
      </w:r>
    </w:p>
    <w:p w14:paraId="53A9410C" w14:textId="77777777" w:rsidR="0038124D" w:rsidRDefault="0038124D" w:rsidP="00672F59">
      <w:pPr>
        <w:tabs>
          <w:tab w:val="left" w:pos="284"/>
        </w:tabs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 w:rsidRPr="00FA358D">
        <w:rPr>
          <w:rFonts w:ascii="Arial" w:hAnsi="Arial" w:cs="Arial"/>
          <w:sz w:val="20"/>
          <w:szCs w:val="20"/>
        </w:rPr>
        <w:t>V b</w:t>
      </w:r>
      <w:r>
        <w:rPr>
          <w:rFonts w:ascii="Arial" w:hAnsi="Arial" w:cs="Arial"/>
          <w:sz w:val="20"/>
          <w:szCs w:val="20"/>
        </w:rPr>
        <w:t>y</w:t>
      </w:r>
      <w:r w:rsidRPr="00FA358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ě</w:t>
      </w:r>
      <w:r w:rsidRPr="00FA358D">
        <w:rPr>
          <w:rFonts w:ascii="Arial" w:hAnsi="Arial" w:cs="Arial"/>
          <w:sz w:val="20"/>
          <w:szCs w:val="20"/>
        </w:rPr>
        <w:t xml:space="preserve"> bude umístěno 6 dětí (1 domácnost), což odpovídá podmínkám výzvy, která udává, že v jednom objektu mohou být max. 2 rodinné domácnosti a max. kapacita domácnosti je 6 dětí.</w:t>
      </w:r>
    </w:p>
    <w:p w14:paraId="1F315C27" w14:textId="77777777" w:rsidR="0038124D" w:rsidRDefault="0038124D" w:rsidP="00672F59">
      <w:pPr>
        <w:tabs>
          <w:tab w:val="left" w:pos="284"/>
        </w:tabs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 w:rsidRPr="00FA358D">
        <w:rPr>
          <w:rFonts w:ascii="Arial" w:hAnsi="Arial" w:cs="Arial"/>
          <w:sz w:val="20"/>
          <w:szCs w:val="20"/>
        </w:rPr>
        <w:t xml:space="preserve">V současné době má </w:t>
      </w:r>
      <w:r>
        <w:rPr>
          <w:rFonts w:ascii="Arial" w:hAnsi="Arial" w:cs="Arial"/>
          <w:sz w:val="20"/>
          <w:szCs w:val="20"/>
        </w:rPr>
        <w:t>DD Boršov</w:t>
      </w:r>
      <w:r w:rsidRPr="00FA358D">
        <w:rPr>
          <w:rFonts w:ascii="Arial" w:hAnsi="Arial" w:cs="Arial"/>
          <w:sz w:val="20"/>
          <w:szCs w:val="20"/>
        </w:rPr>
        <w:t xml:space="preserve"> zpracovaný znalecký posudek na cenu </w:t>
      </w:r>
      <w:r>
        <w:rPr>
          <w:rFonts w:ascii="Arial" w:hAnsi="Arial" w:cs="Arial"/>
          <w:sz w:val="20"/>
          <w:szCs w:val="20"/>
        </w:rPr>
        <w:t xml:space="preserve">uvedených </w:t>
      </w:r>
      <w:r w:rsidRPr="00FA358D">
        <w:rPr>
          <w:rFonts w:ascii="Arial" w:hAnsi="Arial" w:cs="Arial"/>
          <w:sz w:val="20"/>
          <w:szCs w:val="20"/>
        </w:rPr>
        <w:t>nemovitost</w:t>
      </w:r>
      <w:r>
        <w:rPr>
          <w:rFonts w:ascii="Arial" w:hAnsi="Arial" w:cs="Arial"/>
          <w:sz w:val="20"/>
          <w:szCs w:val="20"/>
        </w:rPr>
        <w:t>í</w:t>
      </w:r>
      <w:r w:rsidRPr="00FA358D">
        <w:rPr>
          <w:rFonts w:ascii="Arial" w:hAnsi="Arial" w:cs="Arial"/>
          <w:sz w:val="20"/>
          <w:szCs w:val="20"/>
        </w:rPr>
        <w:t xml:space="preserve">, k dispozici průkaz energetické náročnosti budovy (PENB), studii úprav bytové </w:t>
      </w:r>
      <w:r>
        <w:rPr>
          <w:rFonts w:ascii="Arial" w:hAnsi="Arial" w:cs="Arial"/>
          <w:sz w:val="20"/>
          <w:szCs w:val="20"/>
        </w:rPr>
        <w:t>je</w:t>
      </w:r>
      <w:r w:rsidRPr="00FA358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</w:t>
      </w:r>
      <w:r w:rsidRPr="00FA358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tky</w:t>
      </w:r>
      <w:r w:rsidRPr="00FA358D">
        <w:rPr>
          <w:rFonts w:ascii="Arial" w:hAnsi="Arial" w:cs="Arial"/>
          <w:sz w:val="20"/>
          <w:szCs w:val="20"/>
        </w:rPr>
        <w:t xml:space="preserve">, zpracovaný orientační rozpočet potřebných stavebních úprav a vybavení včetně dalších souvisejících nákladů. </w:t>
      </w:r>
    </w:p>
    <w:p w14:paraId="43A90222" w14:textId="77777777" w:rsidR="0038124D" w:rsidRDefault="0038124D" w:rsidP="00672F59">
      <w:pPr>
        <w:tabs>
          <w:tab w:val="left" w:pos="284"/>
        </w:tabs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 w:rsidRPr="00415A7D">
        <w:rPr>
          <w:rFonts w:ascii="Arial" w:hAnsi="Arial" w:cs="Arial"/>
          <w:sz w:val="20"/>
          <w:szCs w:val="20"/>
        </w:rPr>
        <w:t>Energetická náročnost budovy</w:t>
      </w:r>
      <w:r>
        <w:rPr>
          <w:rFonts w:ascii="Arial" w:hAnsi="Arial" w:cs="Arial"/>
          <w:sz w:val="20"/>
          <w:szCs w:val="20"/>
        </w:rPr>
        <w:t xml:space="preserve"> byla stanovena v</w:t>
      </w:r>
      <w:r w:rsidRPr="00415A7D">
        <w:rPr>
          <w:rFonts w:ascii="Arial" w:hAnsi="Arial" w:cs="Arial"/>
          <w:sz w:val="20"/>
          <w:szCs w:val="20"/>
        </w:rPr>
        <w:t xml:space="preserve"> tříd</w:t>
      </w:r>
      <w:r>
        <w:rPr>
          <w:rFonts w:ascii="Arial" w:hAnsi="Arial" w:cs="Arial"/>
          <w:sz w:val="20"/>
          <w:szCs w:val="20"/>
        </w:rPr>
        <w:t>ě</w:t>
      </w:r>
      <w:r w:rsidRPr="00415A7D">
        <w:rPr>
          <w:rFonts w:ascii="Arial" w:hAnsi="Arial" w:cs="Arial"/>
          <w:sz w:val="20"/>
          <w:szCs w:val="20"/>
        </w:rPr>
        <w:t xml:space="preserve"> </w:t>
      </w:r>
      <w:r w:rsidRPr="005B62D7">
        <w:rPr>
          <w:rFonts w:ascii="Arial" w:hAnsi="Arial" w:cs="Arial"/>
          <w:sz w:val="20"/>
          <w:szCs w:val="20"/>
        </w:rPr>
        <w:t>E – nehospodárná.</w:t>
      </w:r>
    </w:p>
    <w:p w14:paraId="45C3B482" w14:textId="77777777" w:rsidR="0038124D" w:rsidRDefault="0038124D" w:rsidP="00672F59">
      <w:pPr>
        <w:tabs>
          <w:tab w:val="left" w:pos="284"/>
        </w:tabs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Znaleckým posudkem znalce Ing. Karla Drnka zpracovaným dne 18. 3. 2024 byla cena nemovitostí obvyklá v místě a čase stanovena na 6 420 000 Kč.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FF0B71D" w14:textId="77777777" w:rsidR="0038124D" w:rsidRPr="00C50857" w:rsidRDefault="0038124D" w:rsidP="00672F59">
      <w:pPr>
        <w:tabs>
          <w:tab w:val="left" w:pos="284"/>
        </w:tabs>
        <w:spacing w:before="120" w:after="120"/>
        <w:ind w:righ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nabízí své zde popsané nemovitosti </w:t>
      </w:r>
      <w:r>
        <w:rPr>
          <w:rFonts w:ascii="Arial" w:hAnsi="Arial"/>
          <w:sz w:val="20"/>
          <w:szCs w:val="28"/>
        </w:rPr>
        <w:t xml:space="preserve">prostřednictvím </w:t>
      </w:r>
      <w:r w:rsidRPr="00A9598A">
        <w:rPr>
          <w:rFonts w:ascii="Arial" w:hAnsi="Arial"/>
          <w:sz w:val="20"/>
          <w:szCs w:val="28"/>
        </w:rPr>
        <w:t>společnosti A TEMPO s.r.o., se sídlem Plachého 56/1, 370 01 České Budějovice, IČO 60875411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>za 6</w:t>
      </w:r>
      <w:r>
        <w:rPr>
          <w:rFonts w:ascii="Arial" w:hAnsi="Arial"/>
          <w:sz w:val="20"/>
          <w:szCs w:val="28"/>
        </w:rPr>
        <w:t> 39</w:t>
      </w:r>
      <w:r w:rsidRPr="00147966">
        <w:rPr>
          <w:rFonts w:ascii="Arial" w:hAnsi="Arial"/>
          <w:sz w:val="20"/>
          <w:szCs w:val="28"/>
        </w:rPr>
        <w:t>0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> </w:t>
      </w:r>
      <w:r w:rsidRPr="00147966">
        <w:rPr>
          <w:rFonts w:ascii="Arial" w:hAnsi="Arial"/>
          <w:sz w:val="20"/>
          <w:szCs w:val="28"/>
        </w:rPr>
        <w:t xml:space="preserve">Kč </w:t>
      </w:r>
      <w:r w:rsidRPr="00C50857">
        <w:rPr>
          <w:rFonts w:ascii="Arial" w:hAnsi="Arial"/>
          <w:sz w:val="20"/>
          <w:szCs w:val="28"/>
        </w:rPr>
        <w:t>+ náklady spojené s koupí.</w:t>
      </w:r>
    </w:p>
    <w:p w14:paraId="50ADD636" w14:textId="77777777" w:rsidR="0038124D" w:rsidRPr="000B79C2" w:rsidRDefault="0038124D" w:rsidP="00672F59">
      <w:pPr>
        <w:spacing w:before="120" w:after="120"/>
        <w:ind w:righ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Oboustranně odsouhlasený návrh </w:t>
      </w:r>
      <w:r>
        <w:rPr>
          <w:rFonts w:ascii="Arial" w:hAnsi="Arial"/>
          <w:sz w:val="20"/>
          <w:szCs w:val="28"/>
        </w:rPr>
        <w:t xml:space="preserve">kupní </w:t>
      </w:r>
      <w:r w:rsidRPr="00147966">
        <w:rPr>
          <w:rFonts w:ascii="Arial" w:hAnsi="Arial"/>
          <w:sz w:val="20"/>
          <w:szCs w:val="28"/>
        </w:rPr>
        <w:t xml:space="preserve">smlouvy </w:t>
      </w:r>
      <w:r>
        <w:rPr>
          <w:rFonts w:ascii="Arial" w:hAnsi="Arial"/>
          <w:sz w:val="20"/>
          <w:szCs w:val="28"/>
        </w:rPr>
        <w:t xml:space="preserve">na jednotku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tvoří přílohu č. 1 tohoto návrhu. </w:t>
      </w:r>
    </w:p>
    <w:p w14:paraId="37FFA711" w14:textId="77777777" w:rsidR="0038124D" w:rsidRDefault="0038124D" w:rsidP="00B460C7">
      <w:pPr>
        <w:spacing w:before="120"/>
        <w:ind w:right="425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Dne 11. 4. 2024 na svém zasedání Rada Jihočeského kraje projednala návrh č. 526/RK/24 a usnesením č. 507/2024/RK-87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zastupitelstvu kraje přijmout navržené usnesení a uložila Mgr. Bc. Antonínu Krákovi, náměstkovi hejtmana, předložit uvedený návrh k projednání zastupitelstvu kraje.</w:t>
      </w:r>
    </w:p>
    <w:p w14:paraId="65B8FBA9" w14:textId="77777777" w:rsidR="0038124D" w:rsidRDefault="0038124D" w:rsidP="008F09E9">
      <w:pPr>
        <w:pStyle w:val="KUJKnormal"/>
      </w:pPr>
    </w:p>
    <w:p w14:paraId="049B5CFD" w14:textId="77777777" w:rsidR="0038124D" w:rsidRDefault="0038124D" w:rsidP="008F09E9">
      <w:pPr>
        <w:pStyle w:val="KUJKnormal"/>
      </w:pPr>
    </w:p>
    <w:p w14:paraId="574AFA2D" w14:textId="77777777" w:rsidR="0038124D" w:rsidRDefault="0038124D" w:rsidP="008A5BA0">
      <w:pPr>
        <w:pStyle w:val="KUJKnormal"/>
        <w:ind w:right="423"/>
      </w:pPr>
      <w:r>
        <w:t xml:space="preserve">Finanční nároky a krytí: </w:t>
      </w:r>
    </w:p>
    <w:p w14:paraId="726C66E3" w14:textId="77777777" w:rsidR="0038124D" w:rsidRPr="004C5FAA" w:rsidRDefault="0038124D" w:rsidP="0038124D">
      <w:pPr>
        <w:pStyle w:val="KUJKnormal"/>
        <w:numPr>
          <w:ilvl w:val="0"/>
          <w:numId w:val="13"/>
        </w:numPr>
        <w:ind w:right="423"/>
      </w:pPr>
      <w:r w:rsidRPr="004912A0">
        <w:rPr>
          <w:rFonts w:cs="Arial"/>
          <w:szCs w:val="20"/>
        </w:rPr>
        <w:t>Finanční prostředky na nákup nemovitost</w:t>
      </w:r>
      <w:r>
        <w:rPr>
          <w:rFonts w:cs="Arial"/>
          <w:szCs w:val="20"/>
        </w:rPr>
        <w:t>i</w:t>
      </w:r>
      <w:r w:rsidRPr="004912A0">
        <w:rPr>
          <w:rFonts w:cs="Arial"/>
          <w:szCs w:val="20"/>
        </w:rPr>
        <w:t xml:space="preserve"> budou uvolněny příspěvkové organizaci účelově investičním příspěvkem z</w:t>
      </w:r>
      <w:r>
        <w:rPr>
          <w:rFonts w:cs="Arial"/>
          <w:szCs w:val="20"/>
        </w:rPr>
        <w:t> </w:t>
      </w:r>
      <w:r w:rsidRPr="004912A0">
        <w:rPr>
          <w:rFonts w:cs="Arial"/>
          <w:szCs w:val="20"/>
        </w:rPr>
        <w:t>FRŠ dle uzavřených smluv. Rozpočtové opatření na</w:t>
      </w:r>
      <w:r>
        <w:rPr>
          <w:rFonts w:cs="Arial"/>
          <w:szCs w:val="20"/>
        </w:rPr>
        <w:t> </w:t>
      </w:r>
      <w:r w:rsidRPr="004912A0">
        <w:rPr>
          <w:rFonts w:cs="Arial"/>
          <w:szCs w:val="20"/>
        </w:rPr>
        <w:t xml:space="preserve">zajištění těchto prostředků </w:t>
      </w:r>
      <w:r>
        <w:rPr>
          <w:rFonts w:cs="Arial"/>
          <w:szCs w:val="20"/>
        </w:rPr>
        <w:t>bud</w:t>
      </w:r>
      <w:r w:rsidRPr="004912A0">
        <w:rPr>
          <w:rFonts w:cs="Arial"/>
          <w:szCs w:val="20"/>
        </w:rPr>
        <w:t>e předloženo zastupitelstvu kraje dne 25. 4. 2024 uvolněním z FRR.</w:t>
      </w:r>
    </w:p>
    <w:p w14:paraId="43B40ACD" w14:textId="77777777" w:rsidR="0038124D" w:rsidRPr="00E91A8C" w:rsidRDefault="0038124D" w:rsidP="0038124D">
      <w:pPr>
        <w:pStyle w:val="KUJKnormal"/>
        <w:numPr>
          <w:ilvl w:val="0"/>
          <w:numId w:val="13"/>
        </w:numPr>
        <w:ind w:right="423"/>
      </w:pPr>
      <w:r>
        <w:rPr>
          <w:rFonts w:cs="Arial"/>
          <w:szCs w:val="20"/>
        </w:rPr>
        <w:t>Správní poplatek za návrh na vklad ve výši 2 000 Kč hradí OHMS.</w:t>
      </w:r>
    </w:p>
    <w:p w14:paraId="6D0F2985" w14:textId="77777777" w:rsidR="0038124D" w:rsidRDefault="0038124D" w:rsidP="008A5BA0">
      <w:pPr>
        <w:pStyle w:val="KUJKnormal"/>
        <w:ind w:right="423"/>
      </w:pPr>
    </w:p>
    <w:p w14:paraId="79B8C55B" w14:textId="77777777" w:rsidR="0038124D" w:rsidRDefault="0038124D" w:rsidP="008F09E9">
      <w:pPr>
        <w:pStyle w:val="KUJKnormal"/>
      </w:pPr>
      <w:r>
        <w:t>Vyjádření správce rozpočtu:</w:t>
      </w:r>
    </w:p>
    <w:p w14:paraId="40781F95" w14:textId="77777777" w:rsidR="0038124D" w:rsidRDefault="0038124D" w:rsidP="0038124D">
      <w:pPr>
        <w:pStyle w:val="KUJKnormal"/>
        <w:numPr>
          <w:ilvl w:val="0"/>
          <w:numId w:val="14"/>
        </w:numPr>
        <w:ind w:right="423"/>
      </w:pPr>
      <w:r>
        <w:lastRenderedPageBreak/>
        <w:t>Bc. Blanka Klímová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na nákup nemovitostí budou uvolněny příspěvkové organizaci kraje z účelových prostředků Fondu rozvoje školství za předpokladu schválení rozpočtového opatření předloženého zastupitelstvu kraje dne 25. 4. 2024 (RO č. 110/Z).</w:t>
      </w:r>
    </w:p>
    <w:p w14:paraId="5B6063C7" w14:textId="77777777" w:rsidR="0038124D" w:rsidRDefault="0038124D" w:rsidP="0038124D">
      <w:pPr>
        <w:pStyle w:val="KUJKnormal"/>
        <w:numPr>
          <w:ilvl w:val="0"/>
          <w:numId w:val="14"/>
        </w:numPr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rozpočtového.</w:t>
      </w:r>
    </w:p>
    <w:p w14:paraId="1BE0C288" w14:textId="77777777" w:rsidR="0038124D" w:rsidRDefault="0038124D" w:rsidP="008F09E9">
      <w:pPr>
        <w:pStyle w:val="KUJKnormal"/>
      </w:pPr>
    </w:p>
    <w:p w14:paraId="18938AD7" w14:textId="77777777" w:rsidR="0038124D" w:rsidRDefault="0038124D" w:rsidP="008F09E9">
      <w:pPr>
        <w:pStyle w:val="KUJKnormal"/>
      </w:pPr>
    </w:p>
    <w:p w14:paraId="6F420CC1" w14:textId="77777777" w:rsidR="0038124D" w:rsidRDefault="0038124D" w:rsidP="008F09E9">
      <w:pPr>
        <w:pStyle w:val="KUJKnormal"/>
      </w:pPr>
      <w:r>
        <w:t>Návrh projednán (stanoviska):</w:t>
      </w:r>
    </w:p>
    <w:p w14:paraId="53F04039" w14:textId="77777777" w:rsidR="0038124D" w:rsidRPr="00D64DEF" w:rsidRDefault="0038124D" w:rsidP="0038124D">
      <w:pPr>
        <w:pStyle w:val="KUJKnormal"/>
        <w:numPr>
          <w:ilvl w:val="0"/>
          <w:numId w:val="12"/>
        </w:numPr>
      </w:pPr>
      <w:r w:rsidRPr="00D64DEF">
        <w:rPr>
          <w:rFonts w:eastAsia="Times New Roman" w:cs="Arial"/>
          <w:szCs w:val="20"/>
          <w:lang w:eastAsia="cs-CZ"/>
        </w:rPr>
        <w:t>DD Boršov: souhlasí – koupi inicioval</w:t>
      </w:r>
    </w:p>
    <w:p w14:paraId="42DCAB24" w14:textId="77777777" w:rsidR="0038124D" w:rsidRPr="00AE15B4" w:rsidRDefault="0038124D" w:rsidP="0038124D">
      <w:pPr>
        <w:pStyle w:val="KUJKnormal"/>
        <w:numPr>
          <w:ilvl w:val="0"/>
          <w:numId w:val="12"/>
        </w:numPr>
        <w:ind w:right="423"/>
      </w:pPr>
      <w:r>
        <w:t>Ing. Hynek Čížek, Ph.D. (OSMT): Souhlasím - materiál je v souladu s věcným návrhem č. 127/ZK/24, jehož součástí je realizace projektu v rámci NPO.</w:t>
      </w:r>
    </w:p>
    <w:p w14:paraId="269E5527" w14:textId="77777777" w:rsidR="0038124D" w:rsidRDefault="0038124D" w:rsidP="008F09E9">
      <w:pPr>
        <w:pStyle w:val="KUJKnormal"/>
      </w:pPr>
    </w:p>
    <w:p w14:paraId="2335812D" w14:textId="77777777" w:rsidR="0038124D" w:rsidRDefault="0038124D" w:rsidP="008F09E9">
      <w:pPr>
        <w:pStyle w:val="KUJKtucny"/>
      </w:pPr>
    </w:p>
    <w:p w14:paraId="56A9642D" w14:textId="77777777" w:rsidR="0038124D" w:rsidRPr="007939A8" w:rsidRDefault="0038124D" w:rsidP="008F09E9">
      <w:pPr>
        <w:pStyle w:val="KUJKtucny"/>
      </w:pPr>
      <w:r w:rsidRPr="007939A8">
        <w:t>PŘÍLOHY:</w:t>
      </w:r>
    </w:p>
    <w:p w14:paraId="3B750178" w14:textId="77777777" w:rsidR="0038124D" w:rsidRPr="00B52AA9" w:rsidRDefault="0038124D" w:rsidP="00BE7612">
      <w:pPr>
        <w:pStyle w:val="KUJKcislovany"/>
      </w:pPr>
      <w:r>
        <w:t>návrh kupní smlouvy na jednotku</w:t>
      </w:r>
      <w:r w:rsidRPr="0081756D">
        <w:t xml:space="preserve"> (</w:t>
      </w:r>
      <w:r>
        <w:t>ZK250424_172_př.1.pdf</w:t>
      </w:r>
      <w:r w:rsidRPr="0081756D">
        <w:t>)</w:t>
      </w:r>
    </w:p>
    <w:p w14:paraId="12C61A62" w14:textId="77777777" w:rsidR="0038124D" w:rsidRPr="00B52AA9" w:rsidRDefault="0038124D" w:rsidP="00D910B0">
      <w:pPr>
        <w:pStyle w:val="KUJKcislovany"/>
        <w:ind w:right="423"/>
      </w:pPr>
      <w:r>
        <w:t>znalecký posudek č. 021526/2024</w:t>
      </w:r>
      <w:r w:rsidRPr="0081756D">
        <w:t xml:space="preserve"> (</w:t>
      </w:r>
      <w:r>
        <w:t>ZK250424_172_př.2.pdf</w:t>
      </w:r>
      <w:r w:rsidRPr="0081756D">
        <w:t>)</w:t>
      </w:r>
      <w:r>
        <w:t xml:space="preserve"> – </w:t>
      </w:r>
      <w:r>
        <w:rPr>
          <w:i/>
          <w:iCs/>
        </w:rPr>
        <w:t>vzhledem k velkému rozsahu je přiložen pouze v elektronické podobě</w:t>
      </w:r>
    </w:p>
    <w:p w14:paraId="54EEE782" w14:textId="77777777" w:rsidR="0038124D" w:rsidRDefault="0038124D" w:rsidP="008F09E9">
      <w:pPr>
        <w:pStyle w:val="KUJKnormal"/>
      </w:pPr>
    </w:p>
    <w:p w14:paraId="6C34521F" w14:textId="77777777" w:rsidR="0038124D" w:rsidRDefault="0038124D" w:rsidP="008F09E9">
      <w:pPr>
        <w:pStyle w:val="KUJKnormal"/>
      </w:pPr>
    </w:p>
    <w:p w14:paraId="2E3F5EAE" w14:textId="77777777" w:rsidR="0038124D" w:rsidRPr="006F71F5" w:rsidRDefault="0038124D" w:rsidP="008F09E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</w:rPr>
        <w:t xml:space="preserve">vedoucí OHMS - </w:t>
      </w:r>
      <w:r w:rsidRPr="00E564E7">
        <w:rPr>
          <w:b w:val="0"/>
        </w:rPr>
        <w:t>Ing. František Dědič</w:t>
      </w:r>
    </w:p>
    <w:p w14:paraId="502016F2" w14:textId="77777777" w:rsidR="0038124D" w:rsidRDefault="0038124D" w:rsidP="008F09E9">
      <w:pPr>
        <w:pStyle w:val="KUJKnormal"/>
      </w:pPr>
    </w:p>
    <w:p w14:paraId="7A1D24AB" w14:textId="77777777" w:rsidR="0038124D" w:rsidRDefault="0038124D" w:rsidP="008F09E9">
      <w:pPr>
        <w:pStyle w:val="KUJKnormal"/>
      </w:pPr>
      <w:r>
        <w:t>Termín kontroly: 2. čtvrtletí 2024</w:t>
      </w:r>
    </w:p>
    <w:p w14:paraId="4B149D65" w14:textId="77777777" w:rsidR="0038124D" w:rsidRDefault="0038124D" w:rsidP="008F09E9">
      <w:pPr>
        <w:pStyle w:val="KUJKnormal"/>
      </w:pPr>
      <w:r>
        <w:t>Termín splnění: 2. čtvrtletí 2024</w:t>
      </w:r>
    </w:p>
    <w:p w14:paraId="70E70D78" w14:textId="77777777" w:rsidR="0038124D" w:rsidRDefault="0038124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6AFCB65E" w14:textId="77777777" w:rsidR="0038124D" w:rsidRPr="00EF3E52" w:rsidRDefault="0038124D" w:rsidP="00C443B7">
      <w:pPr>
        <w:pStyle w:val="Textpoznpodarou"/>
        <w:rPr>
          <w:rFonts w:ascii="Arial" w:hAnsi="Arial" w:cs="Arial"/>
          <w:sz w:val="16"/>
          <w:szCs w:val="16"/>
        </w:rPr>
      </w:pPr>
      <w:r w:rsidRPr="00EF3E52">
        <w:rPr>
          <w:rStyle w:val="Znakapoznpodarou"/>
          <w:rFonts w:ascii="Arial" w:hAnsi="Arial" w:cs="Arial"/>
          <w:sz w:val="16"/>
          <w:szCs w:val="16"/>
        </w:rPr>
        <w:footnoteRef/>
      </w:r>
      <w:r w:rsidRPr="00EF3E52">
        <w:rPr>
          <w:rFonts w:ascii="Arial" w:hAnsi="Arial" w:cs="Arial"/>
          <w:sz w:val="16"/>
          <w:szCs w:val="16"/>
        </w:rPr>
        <w:t xml:space="preserve"> Znalecký posudek</w:t>
      </w:r>
      <w:r>
        <w:rPr>
          <w:rFonts w:ascii="Arial" w:hAnsi="Arial" w:cs="Arial"/>
          <w:sz w:val="16"/>
          <w:szCs w:val="16"/>
        </w:rPr>
        <w:t xml:space="preserve"> je předložen z důvodu jeho rozsahu v elektronické podobě jako příloha č. 2</w:t>
      </w:r>
      <w:r w:rsidRPr="00EF3E5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tohoto návrhu.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18BA" w14:textId="77777777" w:rsidR="0038124D" w:rsidRDefault="0038124D" w:rsidP="0038124D">
    <w:r>
      <w:rPr>
        <w:noProof/>
      </w:rPr>
      <w:pict w14:anchorId="4F09E2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1FD747" w14:textId="77777777" w:rsidR="0038124D" w:rsidRPr="005F485E" w:rsidRDefault="0038124D" w:rsidP="0038124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92B914" w14:textId="77777777" w:rsidR="0038124D" w:rsidRPr="005F485E" w:rsidRDefault="0038124D" w:rsidP="0038124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4C0A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E26E8F" w14:textId="77777777" w:rsidR="0038124D" w:rsidRDefault="0038124D" w:rsidP="0038124D">
    <w:r>
      <w:pict w14:anchorId="05325627">
        <v:rect id="_x0000_i1026" style="width:481.9pt;height:2pt" o:hralign="center" o:hrstd="t" o:hrnoshade="t" o:hr="t" fillcolor="black" stroked="f"/>
      </w:pict>
    </w:r>
  </w:p>
  <w:p w14:paraId="3E8AB93B" w14:textId="77777777" w:rsidR="0038124D" w:rsidRPr="0038124D" w:rsidRDefault="0038124D" w:rsidP="003812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4697D"/>
    <w:multiLevelType w:val="hybridMultilevel"/>
    <w:tmpl w:val="440CCB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D22E54"/>
    <w:multiLevelType w:val="hybridMultilevel"/>
    <w:tmpl w:val="3938A3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163C87"/>
    <w:multiLevelType w:val="hybridMultilevel"/>
    <w:tmpl w:val="E7CC0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8858">
    <w:abstractNumId w:val="1"/>
  </w:num>
  <w:num w:numId="2" w16cid:durableId="495459216">
    <w:abstractNumId w:val="2"/>
  </w:num>
  <w:num w:numId="3" w16cid:durableId="339897937">
    <w:abstractNumId w:val="13"/>
  </w:num>
  <w:num w:numId="4" w16cid:durableId="972711238">
    <w:abstractNumId w:val="10"/>
  </w:num>
  <w:num w:numId="5" w16cid:durableId="1472943349">
    <w:abstractNumId w:val="0"/>
  </w:num>
  <w:num w:numId="6" w16cid:durableId="1027482142">
    <w:abstractNumId w:val="5"/>
  </w:num>
  <w:num w:numId="7" w16cid:durableId="1560945409">
    <w:abstractNumId w:val="9"/>
  </w:num>
  <w:num w:numId="8" w16cid:durableId="1568762050">
    <w:abstractNumId w:val="6"/>
  </w:num>
  <w:num w:numId="9" w16cid:durableId="1310403047">
    <w:abstractNumId w:val="7"/>
  </w:num>
  <w:num w:numId="10" w16cid:durableId="2051608846">
    <w:abstractNumId w:val="12"/>
  </w:num>
  <w:num w:numId="11" w16cid:durableId="161744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14311">
    <w:abstractNumId w:val="8"/>
  </w:num>
  <w:num w:numId="13" w16cid:durableId="441807683">
    <w:abstractNumId w:val="4"/>
  </w:num>
  <w:num w:numId="14" w16cid:durableId="1822841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24D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4F6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56C9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3812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124D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38124D"/>
    <w:rPr>
      <w:vertAlign w:val="superscript"/>
    </w:rPr>
  </w:style>
  <w:style w:type="character" w:styleId="Hypertextovodkaz">
    <w:name w:val="Hyperlink"/>
    <w:uiPriority w:val="99"/>
    <w:semiHidden/>
    <w:unhideWhenUsed/>
    <w:rsid w:val="003812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6035&amp;y=-11649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6035&amp;y=-116496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6035&amp;y=-116496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2024-05-23T08:28:00Z</dcterms:created>
  <dcterms:modified xsi:type="dcterms:W3CDTF">2024-05-23T08:28:00Z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6540652</vt:i4>
  </property>
  <property fmtid="{D5CDD505-2E9C-101B-9397-08002B2CF9AE}" pid="5" name="UlozitJako">
    <vt:lpwstr>C:\Users\mrazkova\AppData\Local\Temp\iU97953432\Zastupitelstvo\2024-04-25\Navrhy\172-ZK-24.</vt:lpwstr>
  </property>
  <property fmtid="{D5CDD505-2E9C-101B-9397-08002B2CF9AE}" pid="6" name="Zpracovat">
    <vt:bool>false</vt:bool>
  </property>
</Properties>
</file>