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B43CA" w14:paraId="726F1A2E" w14:textId="77777777" w:rsidTr="002346FE">
        <w:trPr>
          <w:trHeight w:hRule="exact" w:val="397"/>
        </w:trPr>
        <w:tc>
          <w:tcPr>
            <w:tcW w:w="2376" w:type="dxa"/>
            <w:hideMark/>
          </w:tcPr>
          <w:p w14:paraId="2AA0C262" w14:textId="77777777" w:rsidR="00AB43CA" w:rsidRDefault="00AB43CA" w:rsidP="00970720">
            <w:pPr>
              <w:pStyle w:val="KUJKtucny"/>
            </w:pPr>
            <w:r>
              <w:t>Datum jednání:</w:t>
            </w:r>
          </w:p>
        </w:tc>
        <w:tc>
          <w:tcPr>
            <w:tcW w:w="3828" w:type="dxa"/>
            <w:hideMark/>
          </w:tcPr>
          <w:p w14:paraId="744DF4FB" w14:textId="77777777" w:rsidR="00AB43CA" w:rsidRDefault="00AB43CA" w:rsidP="00970720">
            <w:pPr>
              <w:pStyle w:val="KUJKnormal"/>
            </w:pPr>
            <w:r>
              <w:t>25. 04. 2024</w:t>
            </w:r>
          </w:p>
        </w:tc>
        <w:tc>
          <w:tcPr>
            <w:tcW w:w="2126" w:type="dxa"/>
            <w:hideMark/>
          </w:tcPr>
          <w:p w14:paraId="6DBC27AF" w14:textId="77777777" w:rsidR="00AB43CA" w:rsidRPr="00F2492D" w:rsidRDefault="00AB43CA" w:rsidP="00970720">
            <w:pPr>
              <w:pStyle w:val="KUJKtucny"/>
              <w:rPr>
                <w:sz w:val="32"/>
                <w:szCs w:val="32"/>
              </w:rPr>
            </w:pPr>
            <w:r>
              <w:t xml:space="preserve">Bod programu: </w:t>
            </w:r>
            <w:r>
              <w:rPr>
                <w:sz w:val="32"/>
                <w:szCs w:val="32"/>
              </w:rPr>
              <w:t>91</w:t>
            </w:r>
          </w:p>
        </w:tc>
        <w:tc>
          <w:tcPr>
            <w:tcW w:w="850" w:type="dxa"/>
          </w:tcPr>
          <w:p w14:paraId="664B50FE" w14:textId="77777777" w:rsidR="00AB43CA" w:rsidRDefault="00AB43CA" w:rsidP="00970720">
            <w:pPr>
              <w:pStyle w:val="KUJKnormal"/>
            </w:pPr>
          </w:p>
        </w:tc>
      </w:tr>
      <w:tr w:rsidR="00AB43CA" w14:paraId="4B419CB1" w14:textId="77777777" w:rsidTr="002346FE">
        <w:trPr>
          <w:cantSplit/>
          <w:trHeight w:hRule="exact" w:val="397"/>
        </w:trPr>
        <w:tc>
          <w:tcPr>
            <w:tcW w:w="2376" w:type="dxa"/>
            <w:hideMark/>
          </w:tcPr>
          <w:p w14:paraId="2B4C44DB" w14:textId="77777777" w:rsidR="00AB43CA" w:rsidRDefault="00AB43CA" w:rsidP="00970720">
            <w:pPr>
              <w:pStyle w:val="KUJKtucny"/>
            </w:pPr>
            <w:r>
              <w:t>Číslo návrhu:</w:t>
            </w:r>
          </w:p>
        </w:tc>
        <w:tc>
          <w:tcPr>
            <w:tcW w:w="6804" w:type="dxa"/>
            <w:gridSpan w:val="3"/>
            <w:hideMark/>
          </w:tcPr>
          <w:p w14:paraId="27FA6000" w14:textId="77777777" w:rsidR="00AB43CA" w:rsidRDefault="00AB43CA" w:rsidP="00970720">
            <w:pPr>
              <w:pStyle w:val="KUJKnormal"/>
            </w:pPr>
            <w:r>
              <w:t>170/ZK/24</w:t>
            </w:r>
          </w:p>
        </w:tc>
      </w:tr>
      <w:tr w:rsidR="00AB43CA" w14:paraId="316D3A72" w14:textId="77777777" w:rsidTr="002346FE">
        <w:trPr>
          <w:trHeight w:val="397"/>
        </w:trPr>
        <w:tc>
          <w:tcPr>
            <w:tcW w:w="2376" w:type="dxa"/>
          </w:tcPr>
          <w:p w14:paraId="2F251116" w14:textId="77777777" w:rsidR="00AB43CA" w:rsidRDefault="00AB43CA" w:rsidP="00970720"/>
          <w:p w14:paraId="3C0D4A37" w14:textId="77777777" w:rsidR="00AB43CA" w:rsidRDefault="00AB43CA" w:rsidP="00970720">
            <w:pPr>
              <w:pStyle w:val="KUJKtucny"/>
            </w:pPr>
            <w:r>
              <w:t>Název bodu:</w:t>
            </w:r>
          </w:p>
        </w:tc>
        <w:tc>
          <w:tcPr>
            <w:tcW w:w="6804" w:type="dxa"/>
            <w:gridSpan w:val="3"/>
          </w:tcPr>
          <w:p w14:paraId="64E4F5EC" w14:textId="77777777" w:rsidR="00AB43CA" w:rsidRDefault="00AB43CA" w:rsidP="00970720"/>
          <w:p w14:paraId="3EBB45B0" w14:textId="77777777" w:rsidR="00AB43CA" w:rsidRDefault="00AB43CA" w:rsidP="00443697">
            <w:pPr>
              <w:pStyle w:val="KUJKtucny"/>
              <w:ind w:right="324"/>
              <w:rPr>
                <w:sz w:val="22"/>
                <w:szCs w:val="22"/>
              </w:rPr>
            </w:pPr>
            <w:r>
              <w:rPr>
                <w:sz w:val="22"/>
                <w:szCs w:val="22"/>
              </w:rPr>
              <w:t>Budoucí směna pozemků v k. ú. Planá u Českých Budějovic a v k. ú. Homole</w:t>
            </w:r>
          </w:p>
        </w:tc>
      </w:tr>
    </w:tbl>
    <w:p w14:paraId="4667E228" w14:textId="77777777" w:rsidR="00AB43CA" w:rsidRDefault="00AB43CA" w:rsidP="002346FE">
      <w:pPr>
        <w:pStyle w:val="KUJKnormal"/>
        <w:rPr>
          <w:b/>
          <w:bCs/>
        </w:rPr>
      </w:pPr>
      <w:r>
        <w:rPr>
          <w:b/>
          <w:bCs/>
        </w:rPr>
        <w:pict w14:anchorId="01B57D9E">
          <v:rect id="_x0000_i1029" style="width:453.6pt;height:1.5pt" o:hralign="center" o:hrstd="t" o:hrnoshade="t" o:hr="t" fillcolor="black" stroked="f"/>
        </w:pict>
      </w:r>
    </w:p>
    <w:p w14:paraId="1A5C01F5" w14:textId="77777777" w:rsidR="00AB43CA" w:rsidRDefault="00AB43CA" w:rsidP="002346FE">
      <w:pPr>
        <w:pStyle w:val="KUJKnormal"/>
      </w:pPr>
    </w:p>
    <w:p w14:paraId="56C3DD48" w14:textId="77777777" w:rsidR="00AB43CA" w:rsidRDefault="00AB43CA" w:rsidP="002346FE"/>
    <w:tbl>
      <w:tblPr>
        <w:tblW w:w="0" w:type="auto"/>
        <w:tblCellMar>
          <w:left w:w="70" w:type="dxa"/>
          <w:right w:w="70" w:type="dxa"/>
        </w:tblCellMar>
        <w:tblLook w:val="04A0" w:firstRow="1" w:lastRow="0" w:firstColumn="1" w:lastColumn="0" w:noHBand="0" w:noVBand="1"/>
      </w:tblPr>
      <w:tblGrid>
        <w:gridCol w:w="2350"/>
        <w:gridCol w:w="6862"/>
      </w:tblGrid>
      <w:tr w:rsidR="00AB43CA" w14:paraId="7921777E" w14:textId="77777777" w:rsidTr="002559B8">
        <w:trPr>
          <w:trHeight w:val="397"/>
        </w:trPr>
        <w:tc>
          <w:tcPr>
            <w:tcW w:w="2350" w:type="dxa"/>
            <w:hideMark/>
          </w:tcPr>
          <w:p w14:paraId="330D05B9" w14:textId="77777777" w:rsidR="00AB43CA" w:rsidRDefault="00AB43CA" w:rsidP="002559B8">
            <w:pPr>
              <w:pStyle w:val="KUJKtucny"/>
            </w:pPr>
            <w:r>
              <w:t>Předkladatel:</w:t>
            </w:r>
          </w:p>
        </w:tc>
        <w:tc>
          <w:tcPr>
            <w:tcW w:w="6862" w:type="dxa"/>
          </w:tcPr>
          <w:p w14:paraId="15A159A2" w14:textId="77777777" w:rsidR="00AB43CA" w:rsidRDefault="00AB43CA" w:rsidP="002559B8">
            <w:pPr>
              <w:pStyle w:val="KUJKnormal"/>
            </w:pPr>
            <w:r>
              <w:t>Mgr. Bc. Antonín Krák</w:t>
            </w:r>
          </w:p>
          <w:p w14:paraId="69F86401" w14:textId="77777777" w:rsidR="00AB43CA" w:rsidRDefault="00AB43CA" w:rsidP="002559B8"/>
        </w:tc>
      </w:tr>
      <w:tr w:rsidR="00AB43CA" w14:paraId="0E1DA1D8" w14:textId="77777777" w:rsidTr="002559B8">
        <w:trPr>
          <w:trHeight w:val="397"/>
        </w:trPr>
        <w:tc>
          <w:tcPr>
            <w:tcW w:w="2350" w:type="dxa"/>
          </w:tcPr>
          <w:p w14:paraId="13F203A7" w14:textId="77777777" w:rsidR="00AB43CA" w:rsidRDefault="00AB43CA" w:rsidP="002559B8">
            <w:pPr>
              <w:pStyle w:val="KUJKtucny"/>
            </w:pPr>
            <w:r>
              <w:t>Zpracoval:</w:t>
            </w:r>
          </w:p>
          <w:p w14:paraId="4682E047" w14:textId="77777777" w:rsidR="00AB43CA" w:rsidRDefault="00AB43CA" w:rsidP="002559B8"/>
        </w:tc>
        <w:tc>
          <w:tcPr>
            <w:tcW w:w="6862" w:type="dxa"/>
            <w:hideMark/>
          </w:tcPr>
          <w:p w14:paraId="25E2EFFE" w14:textId="77777777" w:rsidR="00AB43CA" w:rsidRDefault="00AB43CA" w:rsidP="002559B8">
            <w:pPr>
              <w:pStyle w:val="KUJKnormal"/>
            </w:pPr>
            <w:r>
              <w:t>OHMS</w:t>
            </w:r>
          </w:p>
        </w:tc>
      </w:tr>
      <w:tr w:rsidR="00AB43CA" w14:paraId="1B202410" w14:textId="77777777" w:rsidTr="002559B8">
        <w:trPr>
          <w:trHeight w:val="397"/>
        </w:trPr>
        <w:tc>
          <w:tcPr>
            <w:tcW w:w="2350" w:type="dxa"/>
          </w:tcPr>
          <w:p w14:paraId="21D68249" w14:textId="77777777" w:rsidR="00AB43CA" w:rsidRPr="009715F9" w:rsidRDefault="00AB43CA" w:rsidP="002559B8">
            <w:pPr>
              <w:pStyle w:val="KUJKnormal"/>
              <w:rPr>
                <w:b/>
              </w:rPr>
            </w:pPr>
            <w:r w:rsidRPr="009715F9">
              <w:rPr>
                <w:b/>
              </w:rPr>
              <w:t>Vedoucí odboru:</w:t>
            </w:r>
          </w:p>
          <w:p w14:paraId="3D50E171" w14:textId="77777777" w:rsidR="00AB43CA" w:rsidRDefault="00AB43CA" w:rsidP="002559B8"/>
        </w:tc>
        <w:tc>
          <w:tcPr>
            <w:tcW w:w="6862" w:type="dxa"/>
            <w:hideMark/>
          </w:tcPr>
          <w:p w14:paraId="62E58B5C" w14:textId="77777777" w:rsidR="00AB43CA" w:rsidRDefault="00AB43CA" w:rsidP="002559B8">
            <w:pPr>
              <w:pStyle w:val="KUJKnormal"/>
            </w:pPr>
            <w:r>
              <w:t>Ing. František Dědič</w:t>
            </w:r>
          </w:p>
        </w:tc>
      </w:tr>
    </w:tbl>
    <w:p w14:paraId="3B1432E9" w14:textId="77777777" w:rsidR="00AB43CA" w:rsidRDefault="00AB43CA" w:rsidP="002346FE">
      <w:pPr>
        <w:pStyle w:val="KUJKnormal"/>
      </w:pPr>
    </w:p>
    <w:p w14:paraId="10F1D7DC" w14:textId="77777777" w:rsidR="00AB43CA" w:rsidRPr="0052161F" w:rsidRDefault="00AB43CA" w:rsidP="002346FE">
      <w:pPr>
        <w:pStyle w:val="KUJKtucny"/>
      </w:pPr>
      <w:r w:rsidRPr="0052161F">
        <w:t>NÁVRH USNESENÍ</w:t>
      </w:r>
    </w:p>
    <w:p w14:paraId="28F2C3C7" w14:textId="77777777" w:rsidR="00AB43CA" w:rsidRDefault="00AB43CA" w:rsidP="002346FE">
      <w:pPr>
        <w:pStyle w:val="KUJKnormal"/>
        <w:rPr>
          <w:rFonts w:ascii="Calibri" w:hAnsi="Calibri" w:cs="Calibri"/>
          <w:sz w:val="12"/>
          <w:szCs w:val="12"/>
        </w:rPr>
      </w:pPr>
      <w:bookmarkStart w:id="0" w:name="US_ZaVeVeci"/>
      <w:bookmarkEnd w:id="0"/>
    </w:p>
    <w:p w14:paraId="044D6D42" w14:textId="77777777" w:rsidR="00AB43CA" w:rsidRPr="00841DFC" w:rsidRDefault="00AB43CA" w:rsidP="002346FE">
      <w:pPr>
        <w:pStyle w:val="KUJKPolozka"/>
      </w:pPr>
      <w:r w:rsidRPr="00841DFC">
        <w:t>Zastupitelstvo Jihočeského kraje</w:t>
      </w:r>
    </w:p>
    <w:p w14:paraId="296526CA" w14:textId="77777777" w:rsidR="00AB43CA" w:rsidRPr="00E10FE7" w:rsidRDefault="00AB43CA" w:rsidP="00C810E5">
      <w:pPr>
        <w:pStyle w:val="KUJKdoplnek2"/>
      </w:pPr>
      <w:r w:rsidRPr="00AF7BAE">
        <w:t>schvaluje</w:t>
      </w:r>
    </w:p>
    <w:p w14:paraId="288DD47F" w14:textId="77777777" w:rsidR="00AB43CA" w:rsidRDefault="00AB43CA" w:rsidP="0027615F">
      <w:pPr>
        <w:ind w:right="281"/>
        <w:jc w:val="both"/>
        <w:rPr>
          <w:rFonts w:ascii="Arial" w:hAnsi="Arial" w:cs="Arial"/>
          <w:sz w:val="20"/>
          <w:szCs w:val="20"/>
        </w:rPr>
      </w:pPr>
      <w:r>
        <w:rPr>
          <w:rFonts w:ascii="Arial" w:hAnsi="Arial" w:cs="Arial"/>
          <w:sz w:val="20"/>
          <w:szCs w:val="20"/>
        </w:rPr>
        <w:t xml:space="preserve">budoucí </w:t>
      </w:r>
      <w:bookmarkStart w:id="1" w:name="_Hlk125551414"/>
      <w:r>
        <w:rPr>
          <w:rFonts w:ascii="Arial" w:hAnsi="Arial" w:cs="Arial"/>
          <w:sz w:val="20"/>
          <w:szCs w:val="20"/>
        </w:rPr>
        <w:t xml:space="preserve">směnu pozemků </w:t>
      </w:r>
      <w:bookmarkStart w:id="2" w:name="_Hlk48550350"/>
      <w:r>
        <w:rPr>
          <w:rFonts w:ascii="Arial" w:hAnsi="Arial" w:cs="Arial"/>
          <w:sz w:val="20"/>
          <w:szCs w:val="20"/>
        </w:rPr>
        <w:t>v </w:t>
      </w:r>
      <w:bookmarkStart w:id="3" w:name="_Hlk150779311"/>
      <w:r>
        <w:rPr>
          <w:rFonts w:ascii="Arial" w:hAnsi="Arial" w:cs="Arial"/>
          <w:sz w:val="20"/>
          <w:szCs w:val="20"/>
        </w:rPr>
        <w:t>obci</w:t>
      </w:r>
      <w:bookmarkEnd w:id="3"/>
      <w:r>
        <w:rPr>
          <w:rFonts w:ascii="Arial" w:hAnsi="Arial" w:cs="Arial"/>
          <w:sz w:val="20"/>
          <w:szCs w:val="20"/>
        </w:rPr>
        <w:t xml:space="preserve"> Planá a </w:t>
      </w:r>
      <w:bookmarkStart w:id="4" w:name="_Hlk150847780"/>
      <w:r>
        <w:rPr>
          <w:rFonts w:ascii="Arial" w:hAnsi="Arial" w:cs="Arial"/>
          <w:sz w:val="20"/>
          <w:szCs w:val="20"/>
        </w:rPr>
        <w:t>k. ú. Planá u Českých Budějovic</w:t>
      </w:r>
      <w:bookmarkEnd w:id="4"/>
      <w:r>
        <w:rPr>
          <w:rFonts w:ascii="Arial" w:hAnsi="Arial" w:cs="Arial"/>
          <w:sz w:val="20"/>
          <w:szCs w:val="20"/>
        </w:rPr>
        <w:t>, a to parcel KN č. 1717/9 o výměře 11 m</w:t>
      </w:r>
      <w:r>
        <w:rPr>
          <w:rFonts w:ascii="Arial" w:hAnsi="Arial" w:cs="Arial"/>
          <w:sz w:val="20"/>
          <w:szCs w:val="20"/>
          <w:vertAlign w:val="superscript"/>
        </w:rPr>
        <w:t>2</w:t>
      </w:r>
      <w:r>
        <w:rPr>
          <w:rFonts w:ascii="Arial" w:hAnsi="Arial" w:cs="Arial"/>
          <w:sz w:val="20"/>
          <w:szCs w:val="20"/>
        </w:rPr>
        <w:t>, č. 1711/5 o výměře 36 m</w:t>
      </w:r>
      <w:r>
        <w:rPr>
          <w:rFonts w:ascii="Arial" w:hAnsi="Arial" w:cs="Arial"/>
          <w:sz w:val="20"/>
          <w:szCs w:val="20"/>
          <w:vertAlign w:val="superscript"/>
        </w:rPr>
        <w:t>2</w:t>
      </w:r>
      <w:r>
        <w:rPr>
          <w:rFonts w:ascii="Arial" w:hAnsi="Arial" w:cs="Arial"/>
          <w:sz w:val="20"/>
          <w:szCs w:val="20"/>
        </w:rPr>
        <w:t xml:space="preserve">, a dále na základě dosud nezapsaného </w:t>
      </w:r>
      <w:bookmarkStart w:id="5" w:name="_Hlk150501870"/>
      <w:r>
        <w:rPr>
          <w:rFonts w:ascii="Arial" w:hAnsi="Arial" w:cs="Arial"/>
          <w:sz w:val="20"/>
          <w:szCs w:val="20"/>
        </w:rPr>
        <w:t xml:space="preserve">geometrického plánu </w:t>
      </w:r>
      <w:bookmarkEnd w:id="5"/>
      <w:r>
        <w:rPr>
          <w:rFonts w:ascii="Arial" w:hAnsi="Arial" w:cs="Arial"/>
          <w:sz w:val="20"/>
          <w:szCs w:val="20"/>
        </w:rPr>
        <w:t xml:space="preserve">č. 540-140/2023 </w:t>
      </w:r>
      <w:bookmarkStart w:id="6" w:name="_Hlk150501911"/>
      <w:r>
        <w:rPr>
          <w:rFonts w:ascii="Arial" w:hAnsi="Arial" w:cs="Arial"/>
          <w:sz w:val="20"/>
          <w:szCs w:val="20"/>
        </w:rPr>
        <w:t xml:space="preserve">nově oddělených </w:t>
      </w:r>
      <w:bookmarkStart w:id="7" w:name="_Hlk150500882"/>
      <w:r>
        <w:rPr>
          <w:rFonts w:ascii="Arial" w:hAnsi="Arial" w:cs="Arial"/>
          <w:sz w:val="20"/>
          <w:szCs w:val="20"/>
        </w:rPr>
        <w:t xml:space="preserve">parcel: </w:t>
      </w:r>
      <w:bookmarkStart w:id="8" w:name="_Hlk150501418"/>
      <w:r>
        <w:rPr>
          <w:rFonts w:ascii="Arial" w:hAnsi="Arial" w:cs="Arial"/>
          <w:sz w:val="20"/>
          <w:szCs w:val="20"/>
        </w:rPr>
        <w:t xml:space="preserve">č. 1705/2 </w:t>
      </w:r>
      <w:bookmarkEnd w:id="7"/>
      <w:r>
        <w:rPr>
          <w:rFonts w:ascii="Arial" w:hAnsi="Arial" w:cs="Arial"/>
          <w:sz w:val="20"/>
          <w:szCs w:val="20"/>
        </w:rPr>
        <w:t>o výměře 100 m</w:t>
      </w:r>
      <w:r>
        <w:rPr>
          <w:rFonts w:ascii="Arial" w:hAnsi="Arial" w:cs="Arial"/>
          <w:sz w:val="20"/>
          <w:szCs w:val="20"/>
          <w:vertAlign w:val="superscript"/>
        </w:rPr>
        <w:t>2</w:t>
      </w:r>
      <w:r>
        <w:rPr>
          <w:rFonts w:ascii="Arial" w:hAnsi="Arial" w:cs="Arial"/>
          <w:sz w:val="20"/>
          <w:szCs w:val="20"/>
        </w:rPr>
        <w:t xml:space="preserve">, která vznikla sloučením </w:t>
      </w:r>
      <w:bookmarkStart w:id="9" w:name="_Hlk150500923"/>
      <w:r>
        <w:rPr>
          <w:rFonts w:ascii="Arial" w:hAnsi="Arial" w:cs="Arial"/>
          <w:sz w:val="20"/>
          <w:szCs w:val="20"/>
        </w:rPr>
        <w:t xml:space="preserve">dílu „m“ parcely KN č. 1705/2 </w:t>
      </w:r>
      <w:bookmarkEnd w:id="9"/>
      <w:r>
        <w:rPr>
          <w:rFonts w:ascii="Arial" w:hAnsi="Arial" w:cs="Arial"/>
          <w:sz w:val="20"/>
          <w:szCs w:val="20"/>
        </w:rPr>
        <w:t xml:space="preserve">a dílu „p“ parcely KN č. 1705/1, </w:t>
      </w:r>
      <w:bookmarkEnd w:id="6"/>
      <w:bookmarkEnd w:id="8"/>
      <w:r>
        <w:rPr>
          <w:rFonts w:ascii="Arial" w:hAnsi="Arial" w:cs="Arial"/>
          <w:sz w:val="20"/>
          <w:szCs w:val="20"/>
        </w:rPr>
        <w:t>č. 1705/3 o výměře 402 m</w:t>
      </w:r>
      <w:r>
        <w:rPr>
          <w:rFonts w:ascii="Arial" w:hAnsi="Arial" w:cs="Arial"/>
          <w:sz w:val="20"/>
          <w:szCs w:val="20"/>
          <w:vertAlign w:val="superscript"/>
        </w:rPr>
        <w:t>2</w:t>
      </w:r>
      <w:r>
        <w:rPr>
          <w:rFonts w:ascii="Arial" w:hAnsi="Arial" w:cs="Arial"/>
          <w:sz w:val="20"/>
          <w:szCs w:val="20"/>
        </w:rPr>
        <w:t>, která vznikla sloučením dílu „f“ parcely KN č. 1705/3 a dílů „k“ a „n“ parcely KN č. 1705/2, a č. 1706/2 o výměře 458 m</w:t>
      </w:r>
      <w:r>
        <w:rPr>
          <w:rFonts w:ascii="Arial" w:hAnsi="Arial" w:cs="Arial"/>
          <w:sz w:val="20"/>
          <w:szCs w:val="20"/>
          <w:vertAlign w:val="superscript"/>
        </w:rPr>
        <w:t>2</w:t>
      </w:r>
      <w:r>
        <w:rPr>
          <w:rFonts w:ascii="Arial" w:hAnsi="Arial" w:cs="Arial"/>
          <w:sz w:val="20"/>
          <w:szCs w:val="20"/>
        </w:rPr>
        <w:t xml:space="preserve">, která vznikla sloučením </w:t>
      </w:r>
      <w:bookmarkStart w:id="10" w:name="_Hlk150502392"/>
      <w:r>
        <w:rPr>
          <w:rFonts w:ascii="Arial" w:hAnsi="Arial" w:cs="Arial"/>
          <w:sz w:val="20"/>
          <w:szCs w:val="20"/>
        </w:rPr>
        <w:t>celé parcely KN č. 1706/3</w:t>
      </w:r>
      <w:bookmarkEnd w:id="10"/>
      <w:r>
        <w:rPr>
          <w:rFonts w:ascii="Arial" w:hAnsi="Arial" w:cs="Arial"/>
          <w:sz w:val="20"/>
          <w:szCs w:val="20"/>
        </w:rPr>
        <w:t xml:space="preserve">, dílu „d“ parcely KN č. 1706/2 a dílu „a“ parcely KN č. 1706/1, ve </w:t>
      </w:r>
      <w:bookmarkStart w:id="11" w:name="_Hlk150502754"/>
      <w:r>
        <w:rPr>
          <w:rFonts w:ascii="Arial" w:hAnsi="Arial" w:cs="Arial"/>
          <w:sz w:val="20"/>
          <w:szCs w:val="20"/>
        </w:rPr>
        <w:t xml:space="preserve">vlastnictví </w:t>
      </w:r>
      <w:bookmarkStart w:id="12" w:name="_Hlk150782007"/>
      <w:r>
        <w:rPr>
          <w:rFonts w:ascii="Arial" w:hAnsi="Arial" w:cs="Arial"/>
          <w:sz w:val="20"/>
          <w:szCs w:val="20"/>
        </w:rPr>
        <w:t xml:space="preserve">společnosti </w:t>
      </w:r>
      <w:bookmarkStart w:id="13" w:name="_Hlk109906811"/>
      <w:bookmarkEnd w:id="11"/>
      <w:r>
        <w:rPr>
          <w:rFonts w:ascii="Arial" w:eastAsia="Times New Roman" w:hAnsi="Arial" w:cs="Arial"/>
          <w:sz w:val="20"/>
          <w:szCs w:val="20"/>
          <w:lang w:eastAsia="cs-CZ"/>
        </w:rPr>
        <w:t>PARK AIRPORT s.r.o.</w:t>
      </w:r>
      <w:bookmarkEnd w:id="12"/>
      <w:r>
        <w:rPr>
          <w:rFonts w:ascii="Arial" w:eastAsia="Times New Roman" w:hAnsi="Arial" w:cs="Arial"/>
          <w:sz w:val="20"/>
          <w:szCs w:val="20"/>
          <w:lang w:eastAsia="cs-CZ"/>
        </w:rPr>
        <w:t>, se sídlem Tyršova 483, 373 82 Včelná, IČO 26078821, a na základě</w:t>
      </w:r>
      <w:r>
        <w:rPr>
          <w:rFonts w:ascii="Arial" w:hAnsi="Arial" w:cs="Arial"/>
          <w:sz w:val="20"/>
          <w:szCs w:val="20"/>
        </w:rPr>
        <w:t xml:space="preserve"> </w:t>
      </w:r>
      <w:bookmarkEnd w:id="13"/>
      <w:r>
        <w:rPr>
          <w:rFonts w:ascii="Arial" w:hAnsi="Arial" w:cs="Arial"/>
          <w:sz w:val="20"/>
          <w:szCs w:val="20"/>
        </w:rPr>
        <w:t>uvedeného geometrického plánu nově oddělených parcel: č. 1705/4 o výměře 222 m</w:t>
      </w:r>
      <w:r>
        <w:rPr>
          <w:rFonts w:ascii="Arial" w:hAnsi="Arial" w:cs="Arial"/>
          <w:sz w:val="20"/>
          <w:szCs w:val="20"/>
          <w:vertAlign w:val="superscript"/>
        </w:rPr>
        <w:t>2</w:t>
      </w:r>
      <w:r>
        <w:rPr>
          <w:rFonts w:ascii="Arial" w:hAnsi="Arial" w:cs="Arial"/>
          <w:sz w:val="20"/>
          <w:szCs w:val="20"/>
        </w:rPr>
        <w:t>, která vznikla sloučením dílu „i“ parcely KN č. 1705/4 a dílu „g“ parcely KN č. 1705/6, č. 1711/3 o výměře 595 m</w:t>
      </w:r>
      <w:r>
        <w:rPr>
          <w:rFonts w:ascii="Arial" w:hAnsi="Arial" w:cs="Arial"/>
          <w:sz w:val="20"/>
          <w:szCs w:val="20"/>
          <w:vertAlign w:val="superscript"/>
        </w:rPr>
        <w:t>2</w:t>
      </w:r>
      <w:r>
        <w:rPr>
          <w:rFonts w:ascii="Arial" w:hAnsi="Arial" w:cs="Arial"/>
          <w:sz w:val="20"/>
          <w:szCs w:val="20"/>
        </w:rPr>
        <w:t>, která vznikla sloučením celé parcely KN č. 1711/6 a dílu „r“ parcely KN č. 1711/3, a č. 1717/26 o výměře 707 m</w:t>
      </w:r>
      <w:r>
        <w:rPr>
          <w:rFonts w:ascii="Arial" w:hAnsi="Arial" w:cs="Arial"/>
          <w:sz w:val="20"/>
          <w:szCs w:val="20"/>
          <w:vertAlign w:val="superscript"/>
        </w:rPr>
        <w:t>2</w:t>
      </w:r>
      <w:r>
        <w:rPr>
          <w:rFonts w:ascii="Arial" w:hAnsi="Arial" w:cs="Arial"/>
          <w:sz w:val="20"/>
          <w:szCs w:val="20"/>
        </w:rPr>
        <w:t xml:space="preserve">, která byla oddělena z parcely KN č. 1717/21, v budoucím vlastnictví uvedené společnosti, za pozemky v obci a k. ú. Homole, </w:t>
      </w:r>
      <w:bookmarkStart w:id="14" w:name="_Hlk149731304"/>
      <w:bookmarkStart w:id="15" w:name="_Hlk110244019"/>
      <w:r>
        <w:rPr>
          <w:rFonts w:ascii="Arial" w:hAnsi="Arial" w:cs="Arial"/>
          <w:sz w:val="20"/>
          <w:szCs w:val="20"/>
        </w:rPr>
        <w:t xml:space="preserve">a to </w:t>
      </w:r>
      <w:bookmarkStart w:id="16" w:name="_Hlk125620571"/>
      <w:r>
        <w:rPr>
          <w:rFonts w:ascii="Arial" w:hAnsi="Arial" w:cs="Arial"/>
          <w:sz w:val="20"/>
          <w:szCs w:val="20"/>
        </w:rPr>
        <w:t xml:space="preserve">na základě dosud nezapsaného </w:t>
      </w:r>
      <w:bookmarkStart w:id="17" w:name="_Hlk79399072"/>
      <w:r>
        <w:rPr>
          <w:rFonts w:ascii="Arial" w:hAnsi="Arial" w:cs="Arial"/>
          <w:sz w:val="20"/>
          <w:szCs w:val="20"/>
        </w:rPr>
        <w:t xml:space="preserve">geometrického plánu č. </w:t>
      </w:r>
      <w:bookmarkStart w:id="18" w:name="_Hlk150785328"/>
      <w:bookmarkEnd w:id="14"/>
      <w:bookmarkEnd w:id="17"/>
      <w:r>
        <w:rPr>
          <w:rFonts w:ascii="Arial" w:eastAsia="Times New Roman" w:hAnsi="Arial" w:cs="Arial"/>
          <w:sz w:val="20"/>
          <w:szCs w:val="20"/>
          <w:lang w:eastAsia="cs-CZ"/>
        </w:rPr>
        <w:t xml:space="preserve">2512-172/2023 </w:t>
      </w:r>
      <w:bookmarkEnd w:id="18"/>
      <w:r>
        <w:rPr>
          <w:rFonts w:ascii="Arial" w:eastAsia="Times New Roman" w:hAnsi="Arial" w:cs="Arial"/>
          <w:sz w:val="20"/>
          <w:szCs w:val="20"/>
          <w:lang w:eastAsia="cs-CZ"/>
        </w:rPr>
        <w:t xml:space="preserve">z parcely KN č. 1833 </w:t>
      </w:r>
      <w:r>
        <w:rPr>
          <w:rFonts w:ascii="Arial" w:hAnsi="Arial" w:cs="Arial"/>
          <w:sz w:val="20"/>
          <w:szCs w:val="20"/>
        </w:rPr>
        <w:t xml:space="preserve">nově oddělené parcely č. 1833/2 </w:t>
      </w:r>
      <w:bookmarkStart w:id="19" w:name="_Hlk79153893"/>
      <w:r>
        <w:rPr>
          <w:rFonts w:ascii="Arial" w:hAnsi="Arial" w:cs="Arial"/>
          <w:sz w:val="20"/>
          <w:szCs w:val="20"/>
        </w:rPr>
        <w:t>o výměře 694 m</w:t>
      </w:r>
      <w:r>
        <w:rPr>
          <w:rFonts w:ascii="Arial" w:hAnsi="Arial" w:cs="Arial"/>
          <w:sz w:val="20"/>
          <w:szCs w:val="20"/>
          <w:vertAlign w:val="superscript"/>
        </w:rPr>
        <w:t>2</w:t>
      </w:r>
      <w:r>
        <w:rPr>
          <w:rFonts w:ascii="Arial" w:hAnsi="Arial" w:cs="Arial"/>
          <w:sz w:val="20"/>
          <w:szCs w:val="20"/>
        </w:rPr>
        <w:t xml:space="preserve"> </w:t>
      </w:r>
      <w:bookmarkEnd w:id="1"/>
      <w:bookmarkEnd w:id="15"/>
      <w:bookmarkEnd w:id="16"/>
      <w:bookmarkEnd w:id="19"/>
      <w:r>
        <w:rPr>
          <w:rFonts w:ascii="Arial" w:hAnsi="Arial" w:cs="Arial"/>
          <w:sz w:val="20"/>
          <w:szCs w:val="20"/>
        </w:rPr>
        <w:t xml:space="preserve">a </w:t>
      </w:r>
      <w:r>
        <w:rPr>
          <w:rFonts w:ascii="Arial" w:eastAsia="Times New Roman" w:hAnsi="Arial" w:cs="Arial"/>
          <w:sz w:val="20"/>
          <w:szCs w:val="20"/>
          <w:lang w:eastAsia="cs-CZ"/>
        </w:rPr>
        <w:t xml:space="preserve">z parcely KN č. 1836 </w:t>
      </w:r>
      <w:r>
        <w:rPr>
          <w:rFonts w:ascii="Arial" w:hAnsi="Arial" w:cs="Arial"/>
          <w:sz w:val="20"/>
          <w:szCs w:val="20"/>
        </w:rPr>
        <w:t>nově oddělené parcely č. 1836/2 o výměře 930 m</w:t>
      </w:r>
      <w:r>
        <w:rPr>
          <w:rFonts w:ascii="Arial" w:hAnsi="Arial" w:cs="Arial"/>
          <w:sz w:val="20"/>
          <w:szCs w:val="20"/>
          <w:vertAlign w:val="superscript"/>
        </w:rPr>
        <w:t>2</w:t>
      </w:r>
      <w:r>
        <w:rPr>
          <w:rFonts w:ascii="Arial" w:hAnsi="Arial" w:cs="Arial"/>
          <w:sz w:val="20"/>
          <w:szCs w:val="20"/>
        </w:rPr>
        <w:t xml:space="preserve"> </w:t>
      </w:r>
      <w:bookmarkStart w:id="20" w:name="_Hlk47541035"/>
      <w:r>
        <w:rPr>
          <w:rFonts w:ascii="Arial" w:hAnsi="Arial" w:cs="Arial"/>
          <w:sz w:val="20"/>
          <w:szCs w:val="20"/>
        </w:rPr>
        <w:t xml:space="preserve">ve vlastnictví </w:t>
      </w:r>
      <w:bookmarkStart w:id="21" w:name="_Hlk150782072"/>
      <w:r>
        <w:rPr>
          <w:rFonts w:ascii="Arial" w:hAnsi="Arial" w:cs="Arial"/>
          <w:sz w:val="20"/>
          <w:szCs w:val="20"/>
        </w:rPr>
        <w:t>Jihočeského kraje</w:t>
      </w:r>
      <w:bookmarkEnd w:id="20"/>
      <w:bookmarkEnd w:id="21"/>
      <w:r>
        <w:rPr>
          <w:rFonts w:ascii="Arial" w:hAnsi="Arial" w:cs="Arial"/>
          <w:sz w:val="20"/>
          <w:szCs w:val="20"/>
        </w:rPr>
        <w:t xml:space="preserve">, </w:t>
      </w:r>
      <w:bookmarkEnd w:id="2"/>
      <w:r>
        <w:rPr>
          <w:rFonts w:ascii="Arial" w:hAnsi="Arial" w:cs="Arial"/>
          <w:sz w:val="20"/>
          <w:szCs w:val="20"/>
        </w:rPr>
        <w:t>bez cen</w:t>
      </w:r>
      <w:bookmarkStart w:id="22" w:name="_Hlk82608353"/>
      <w:r>
        <w:rPr>
          <w:rFonts w:ascii="Arial" w:hAnsi="Arial" w:cs="Arial"/>
          <w:sz w:val="20"/>
          <w:szCs w:val="20"/>
        </w:rPr>
        <w:t>ového vyrovnání</w:t>
      </w:r>
      <w:bookmarkEnd w:id="22"/>
      <w:r>
        <w:rPr>
          <w:rFonts w:ascii="Arial" w:hAnsi="Arial" w:cs="Arial"/>
          <w:sz w:val="20"/>
          <w:szCs w:val="20"/>
        </w:rPr>
        <w:t xml:space="preserve"> a s podmínkou, že před převodem pozemků </w:t>
      </w:r>
      <w:r>
        <w:rPr>
          <w:rFonts w:ascii="Arial" w:eastAsia="Times New Roman" w:hAnsi="Arial" w:cs="Arial"/>
          <w:sz w:val="20"/>
          <w:szCs w:val="20"/>
          <w:lang w:eastAsia="cs-CZ"/>
        </w:rPr>
        <w:t>–</w:t>
      </w:r>
      <w:r>
        <w:rPr>
          <w:rFonts w:ascii="Arial" w:hAnsi="Arial" w:cs="Arial"/>
          <w:sz w:val="20"/>
          <w:szCs w:val="20"/>
        </w:rPr>
        <w:t xml:space="preserve"> nově oddělených parcel v k. ú. Planá u Českých Budějovic v budoucím vlastnictví společnosti PARK AIRPORT s.r.o. dle tohoto usnesení do vlastnictví Jihočeského kraje bude na příslušném listu vlastnictví proveden výmaz zástavního práva zatěžujícího uvedené nemovitosti, dle návrhu </w:t>
      </w:r>
      <w:bookmarkStart w:id="23" w:name="_Hlk163226376"/>
      <w:r>
        <w:rPr>
          <w:rFonts w:ascii="Arial" w:hAnsi="Arial" w:cs="Arial"/>
          <w:sz w:val="20"/>
          <w:szCs w:val="20"/>
        </w:rPr>
        <w:t>smlouvy o budoucí směnné smlouvě v příloze č. 7 návrhu č.</w:t>
      </w:r>
      <w:bookmarkEnd w:id="23"/>
      <w:r>
        <w:rPr>
          <w:rFonts w:ascii="Arial" w:hAnsi="Arial" w:cs="Arial"/>
          <w:sz w:val="20"/>
          <w:szCs w:val="20"/>
        </w:rPr>
        <w:t> </w:t>
      </w:r>
      <w:r w:rsidRPr="002D507C">
        <w:rPr>
          <w:rFonts w:ascii="Arial" w:hAnsi="Arial" w:cs="Arial"/>
          <w:sz w:val="20"/>
          <w:szCs w:val="20"/>
        </w:rPr>
        <w:t>170/ZK/24</w:t>
      </w:r>
      <w:r>
        <w:rPr>
          <w:rFonts w:ascii="Arial" w:hAnsi="Arial" w:cs="Arial"/>
          <w:sz w:val="20"/>
          <w:szCs w:val="20"/>
        </w:rPr>
        <w:t xml:space="preserve">; </w:t>
      </w:r>
    </w:p>
    <w:p w14:paraId="641DE00E" w14:textId="77777777" w:rsidR="00AB43CA" w:rsidRDefault="00AB43CA" w:rsidP="00C546A5">
      <w:pPr>
        <w:pStyle w:val="KUJKdoplnek2"/>
      </w:pPr>
      <w:r w:rsidRPr="0021676C">
        <w:t>ukládá</w:t>
      </w:r>
    </w:p>
    <w:p w14:paraId="692963B5" w14:textId="77777777" w:rsidR="00AB43CA" w:rsidRDefault="00AB43CA" w:rsidP="0027615F">
      <w:pPr>
        <w:ind w:right="281"/>
        <w:contextualSpacing/>
        <w:jc w:val="both"/>
        <w:rPr>
          <w:rFonts w:ascii="Arial" w:hAnsi="Arial"/>
          <w:sz w:val="20"/>
          <w:szCs w:val="28"/>
        </w:rPr>
      </w:pPr>
      <w:r>
        <w:rPr>
          <w:rFonts w:ascii="Arial" w:hAnsi="Arial"/>
          <w:sz w:val="20"/>
          <w:szCs w:val="28"/>
        </w:rPr>
        <w:t xml:space="preserve">JUDr. Lukáši Glaserovi, LL.M., řediteli krajského úřadu, zabezpečit </w:t>
      </w:r>
      <w:r>
        <w:rPr>
          <w:rFonts w:ascii="Arial" w:hAnsi="Arial" w:cs="Arial"/>
          <w:sz w:val="20"/>
          <w:szCs w:val="20"/>
        </w:rPr>
        <w:t>provedení potřebných úkonů vedoucích k realizaci části I. tohoto usnesení.</w:t>
      </w:r>
    </w:p>
    <w:p w14:paraId="73E302CC" w14:textId="77777777" w:rsidR="00AB43CA" w:rsidRPr="0027615F" w:rsidRDefault="00AB43CA" w:rsidP="0027615F">
      <w:pPr>
        <w:pStyle w:val="KUJKnormal"/>
      </w:pPr>
    </w:p>
    <w:p w14:paraId="66EF4976" w14:textId="77777777" w:rsidR="00AB43CA" w:rsidRDefault="00AB43CA" w:rsidP="00A5052E">
      <w:pPr>
        <w:pStyle w:val="KUJKmezeraDZ"/>
      </w:pPr>
      <w:bookmarkStart w:id="24" w:name="US_DuvodZprava"/>
      <w:bookmarkEnd w:id="24"/>
    </w:p>
    <w:p w14:paraId="04E22FBA" w14:textId="77777777" w:rsidR="00AB43CA" w:rsidRDefault="00AB43CA" w:rsidP="00A5052E">
      <w:pPr>
        <w:pStyle w:val="KUJKnadpisDZ"/>
      </w:pPr>
      <w:r>
        <w:t>DŮVODOVÁ ZPRÁVA</w:t>
      </w:r>
    </w:p>
    <w:p w14:paraId="744DAFB5" w14:textId="77777777" w:rsidR="00AB43CA" w:rsidRPr="009B7B0B" w:rsidRDefault="00AB43CA" w:rsidP="00A5052E">
      <w:pPr>
        <w:pStyle w:val="KUJKmezeraDZ"/>
      </w:pPr>
    </w:p>
    <w:p w14:paraId="635ABB59" w14:textId="77777777" w:rsidR="00AB43CA" w:rsidRDefault="00AB43CA" w:rsidP="00101BD4">
      <w:pPr>
        <w:spacing w:before="120" w:after="120"/>
        <w:ind w:right="281"/>
        <w:jc w:val="both"/>
        <w:rPr>
          <w:rFonts w:ascii="Arial" w:hAnsi="Arial" w:cs="Arial"/>
          <w:sz w:val="20"/>
          <w:szCs w:val="20"/>
        </w:rPr>
      </w:pPr>
      <w:r>
        <w:rPr>
          <w:rFonts w:ascii="Arial" w:hAnsi="Arial" w:cs="Arial"/>
          <w:sz w:val="20"/>
          <w:szCs w:val="20"/>
        </w:rPr>
        <w:t>Podle § 36 odst. 1 písm. a) zákona č. 129/2000 Sb., o krajích, v platném znění, je rozhodování o nabytí a převodu hmotných nemovitých věcí, s výjimkou inženýrských sítí a pozemních komunikací, vyhrazeno zastupitelstvu kraje.</w:t>
      </w:r>
    </w:p>
    <w:p w14:paraId="2AD22445" w14:textId="77777777" w:rsidR="00AB43CA" w:rsidRPr="005E4155" w:rsidRDefault="00AB43CA" w:rsidP="00101BD4">
      <w:pPr>
        <w:spacing w:after="120"/>
        <w:ind w:right="281"/>
        <w:jc w:val="both"/>
        <w:rPr>
          <w:rFonts w:ascii="Arial" w:eastAsia="Times New Roman" w:hAnsi="Arial" w:cs="Arial"/>
          <w:sz w:val="20"/>
          <w:szCs w:val="20"/>
          <w:lang w:eastAsia="cs-CZ"/>
        </w:rPr>
      </w:pPr>
      <w:r w:rsidRPr="005E4155">
        <w:rPr>
          <w:rFonts w:ascii="Arial" w:eastAsia="Times New Roman" w:hAnsi="Arial" w:cs="Arial"/>
          <w:sz w:val="20"/>
          <w:szCs w:val="20"/>
          <w:lang w:eastAsia="cs-CZ"/>
        </w:rPr>
        <w:t>Účelem této majetkové dispozice je směnou bez doplatku umožnit realizaci níže popsaného dopravního řešení jižní části okolí Letiště České Budějovice (dále jen letiště).</w:t>
      </w:r>
    </w:p>
    <w:p w14:paraId="5AC623DC" w14:textId="77777777" w:rsidR="00AB43CA" w:rsidRPr="005E4155" w:rsidRDefault="00AB43CA" w:rsidP="00101BD4">
      <w:pPr>
        <w:spacing w:after="120"/>
        <w:ind w:right="281"/>
        <w:jc w:val="both"/>
        <w:rPr>
          <w:rFonts w:ascii="Arial" w:eastAsia="Times New Roman" w:hAnsi="Arial" w:cs="Arial"/>
          <w:sz w:val="20"/>
          <w:szCs w:val="20"/>
          <w:lang w:eastAsia="cs-CZ"/>
        </w:rPr>
      </w:pPr>
      <w:r w:rsidRPr="005E4155">
        <w:rPr>
          <w:rFonts w:ascii="Arial" w:eastAsia="Times New Roman" w:hAnsi="Arial" w:cs="Arial"/>
          <w:sz w:val="20"/>
          <w:szCs w:val="20"/>
          <w:lang w:eastAsia="cs-CZ"/>
        </w:rPr>
        <w:t xml:space="preserve">V současné době dochází v jižní části širšího území </w:t>
      </w:r>
      <w:bookmarkStart w:id="25" w:name="_Hlk150505570"/>
      <w:r w:rsidRPr="005E4155">
        <w:rPr>
          <w:rFonts w:ascii="Arial" w:eastAsia="Times New Roman" w:hAnsi="Arial" w:cs="Arial"/>
          <w:sz w:val="20"/>
          <w:szCs w:val="20"/>
          <w:lang w:eastAsia="cs-CZ"/>
        </w:rPr>
        <w:t xml:space="preserve">letiště </w:t>
      </w:r>
      <w:bookmarkEnd w:id="25"/>
      <w:r w:rsidRPr="005E4155">
        <w:rPr>
          <w:rFonts w:ascii="Arial" w:eastAsia="Times New Roman" w:hAnsi="Arial" w:cs="Arial"/>
          <w:sz w:val="20"/>
          <w:szCs w:val="20"/>
          <w:lang w:eastAsia="cs-CZ"/>
        </w:rPr>
        <w:t xml:space="preserve">k úpravě dopravního řešení a celkové koncepce využití území. Původní dopravní trasy byly navrženy a částečně realizovány podle „Územní </w:t>
      </w:r>
      <w:r w:rsidRPr="005E4155">
        <w:rPr>
          <w:rFonts w:ascii="Arial" w:eastAsia="Times New Roman" w:hAnsi="Arial" w:cs="Arial"/>
          <w:sz w:val="20"/>
          <w:szCs w:val="20"/>
          <w:lang w:eastAsia="cs-CZ"/>
        </w:rPr>
        <w:lastRenderedPageBreak/>
        <w:t>studie průmyslové zóny letiště České Budějovice – aktualizace“, u které bylo rozhodnutím Zastupitelstva Jihočeského kraje ukončeno její využití, a to usnesením č. 55/2022/ZK-15 a územní studie byla vyjmuta z evidence územně plánovací činnosti.</w:t>
      </w:r>
    </w:p>
    <w:p w14:paraId="7E5AA2FB" w14:textId="77777777" w:rsidR="00AB43CA" w:rsidRPr="005E4155" w:rsidRDefault="00AB43CA" w:rsidP="00101BD4">
      <w:pPr>
        <w:spacing w:after="120"/>
        <w:ind w:right="281"/>
        <w:jc w:val="both"/>
        <w:rPr>
          <w:rFonts w:ascii="Arial" w:eastAsia="Times New Roman" w:hAnsi="Arial" w:cs="Arial"/>
          <w:sz w:val="20"/>
          <w:szCs w:val="20"/>
          <w:lang w:eastAsia="cs-CZ"/>
        </w:rPr>
      </w:pPr>
      <w:r w:rsidRPr="005E4155">
        <w:rPr>
          <w:rFonts w:ascii="Arial" w:eastAsia="Times New Roman" w:hAnsi="Arial" w:cs="Arial"/>
          <w:sz w:val="20"/>
          <w:szCs w:val="20"/>
          <w:lang w:eastAsia="cs-CZ"/>
        </w:rPr>
        <w:t xml:space="preserve">Následně byla zpracována „Studie proveditelnosti – dopravní napojení Jihočeského letiště </w:t>
      </w:r>
      <w:bookmarkStart w:id="26" w:name="_Hlk150434225"/>
      <w:r w:rsidRPr="005E4155">
        <w:rPr>
          <w:rFonts w:ascii="Arial" w:eastAsia="Times New Roman" w:hAnsi="Arial" w:cs="Arial"/>
          <w:sz w:val="20"/>
          <w:szCs w:val="20"/>
          <w:lang w:eastAsia="cs-CZ"/>
        </w:rPr>
        <w:t>České Budějovice</w:t>
      </w:r>
      <w:bookmarkEnd w:id="26"/>
      <w:r w:rsidRPr="005E4155">
        <w:rPr>
          <w:rFonts w:ascii="Arial" w:eastAsia="Times New Roman" w:hAnsi="Arial" w:cs="Arial"/>
          <w:sz w:val="20"/>
          <w:szCs w:val="20"/>
          <w:lang w:eastAsia="cs-CZ"/>
        </w:rPr>
        <w:t xml:space="preserve">“ (Akiprojekt s.r.o., 03/2023), ve které bylo prověřeno nejen napojení jižní části okolí letiště, ale i napojení „sever“ a „střed“. Předmětné území, tedy pozemky navazující na areál letiště z jihu, jsou podle této studie napojeny přímo na mimoúrovňovou křižovatku </w:t>
      </w:r>
      <w:bookmarkStart w:id="27" w:name="_Hlk150439713"/>
      <w:r w:rsidRPr="005E4155">
        <w:rPr>
          <w:rFonts w:ascii="Arial" w:eastAsia="Times New Roman" w:hAnsi="Arial" w:cs="Arial"/>
          <w:sz w:val="20"/>
          <w:szCs w:val="20"/>
          <w:lang w:eastAsia="cs-CZ"/>
        </w:rPr>
        <w:t>Planá</w:t>
      </w:r>
      <w:bookmarkEnd w:id="27"/>
      <w:r w:rsidRPr="005E4155">
        <w:rPr>
          <w:rFonts w:ascii="Arial" w:eastAsia="Times New Roman" w:hAnsi="Arial" w:cs="Arial"/>
          <w:sz w:val="20"/>
          <w:szCs w:val="20"/>
          <w:lang w:eastAsia="cs-CZ"/>
        </w:rPr>
        <w:t>, a to prostřednictvím okružní křižovatky, která rovněž přímo napojí zatím bezejmennou komunikaci v k. ú. Planá u Českých Budějovic v majetku Jihočeského kraje (p. č. </w:t>
      </w:r>
      <w:hyperlink r:id="rId7" w:history="1">
        <w:r w:rsidRPr="005E4155">
          <w:rPr>
            <w:rFonts w:ascii="Arial" w:eastAsia="Times New Roman" w:hAnsi="Arial" w:cs="Arial"/>
            <w:color w:val="0563C1"/>
            <w:sz w:val="20"/>
            <w:szCs w:val="20"/>
            <w:u w:val="single"/>
            <w:lang w:eastAsia="cs-CZ"/>
          </w:rPr>
          <w:t>1702</w:t>
        </w:r>
      </w:hyperlink>
      <w:r w:rsidRPr="005E4155">
        <w:rPr>
          <w:rFonts w:ascii="Arial" w:eastAsia="Times New Roman" w:hAnsi="Arial" w:cs="Arial"/>
          <w:sz w:val="20"/>
          <w:szCs w:val="20"/>
          <w:lang w:eastAsia="cs-CZ"/>
        </w:rPr>
        <w:t xml:space="preserve">, </w:t>
      </w:r>
      <w:hyperlink r:id="rId8" w:history="1">
        <w:r w:rsidRPr="005E4155">
          <w:rPr>
            <w:rFonts w:ascii="Arial" w:eastAsia="Times New Roman" w:hAnsi="Arial" w:cs="Arial"/>
            <w:color w:val="0563C1"/>
            <w:sz w:val="20"/>
            <w:szCs w:val="20"/>
            <w:u w:val="single"/>
            <w:lang w:eastAsia="cs-CZ"/>
          </w:rPr>
          <w:t>1704</w:t>
        </w:r>
      </w:hyperlink>
      <w:r w:rsidRPr="005E4155">
        <w:rPr>
          <w:rFonts w:ascii="Arial" w:eastAsia="Times New Roman" w:hAnsi="Arial" w:cs="Arial"/>
          <w:sz w:val="20"/>
          <w:szCs w:val="20"/>
          <w:lang w:eastAsia="cs-CZ"/>
        </w:rPr>
        <w:t>). Trasa této komunikace se v budoucnu stane součástí obchvatu obce Homole, který je nyní součástí projednání změny územního plánu obce Homole.</w:t>
      </w:r>
    </w:p>
    <w:p w14:paraId="762B853F" w14:textId="77777777" w:rsidR="00AB43CA" w:rsidRPr="005E4155" w:rsidRDefault="00AB43CA" w:rsidP="00101BD4">
      <w:pPr>
        <w:spacing w:after="120"/>
        <w:ind w:right="281"/>
        <w:jc w:val="both"/>
        <w:rPr>
          <w:rFonts w:ascii="Arial" w:eastAsia="Times New Roman" w:hAnsi="Arial" w:cs="Arial"/>
          <w:sz w:val="20"/>
          <w:szCs w:val="20"/>
          <w:lang w:eastAsia="cs-CZ"/>
        </w:rPr>
      </w:pPr>
      <w:r w:rsidRPr="005E4155">
        <w:rPr>
          <w:rFonts w:ascii="Arial" w:eastAsia="Times New Roman" w:hAnsi="Arial" w:cs="Arial"/>
          <w:sz w:val="20"/>
          <w:szCs w:val="20"/>
          <w:lang w:eastAsia="cs-CZ"/>
        </w:rPr>
        <w:t xml:space="preserve">Skutečnost, že se výše uvedená krajská komunikace stane součástí obchvatu obce Homole, má zásadní vliv na počet a umístění křižovatek, a proto je už nyní nutné myslet na budoucí, finální stav. Z tohoto důvodu byla vymezena nová křižovatka, která zajistí dopravní obslužnost veškerých pozemků, tedy pozemků v k. ú. Planá u Českých Budějovic v majetku Jihočeského kraje, ale i v majetku právnických osob (PARK AIRPORT s.r.o., Prokišova s.r.o., Volvo Group Czech Republik s.r.o., SINOP REAL a.s.). Pro realizaci budoucí křižovatky je tedy nutné získat pozemky, na kterých by měla být umístěna. Část pozemků je nyní ve vlastnictví právnických osob, a to </w:t>
      </w:r>
      <w:bookmarkStart w:id="28" w:name="_Hlk150515443"/>
      <w:r w:rsidRPr="005E4155">
        <w:rPr>
          <w:rFonts w:ascii="Arial" w:eastAsia="Times New Roman" w:hAnsi="Arial" w:cs="Arial"/>
          <w:sz w:val="20"/>
          <w:szCs w:val="20"/>
          <w:lang w:eastAsia="cs-CZ"/>
        </w:rPr>
        <w:t>společnosti Prokišova s.r.o.</w:t>
      </w:r>
      <w:bookmarkEnd w:id="28"/>
      <w:r w:rsidRPr="005E4155">
        <w:rPr>
          <w:rFonts w:ascii="Arial" w:eastAsia="Times New Roman" w:hAnsi="Arial" w:cs="Arial"/>
          <w:sz w:val="20"/>
          <w:szCs w:val="20"/>
          <w:lang w:eastAsia="cs-CZ"/>
        </w:rPr>
        <w:t xml:space="preserve">, se sídlem Prokišova 356/7, 370 01 České Budějovice, IČO 28142811, a </w:t>
      </w:r>
      <w:bookmarkStart w:id="29" w:name="_Hlk150501757"/>
      <w:r w:rsidRPr="005E4155">
        <w:rPr>
          <w:rFonts w:ascii="Arial" w:eastAsia="Times New Roman" w:hAnsi="Arial" w:cs="Arial"/>
          <w:sz w:val="20"/>
          <w:szCs w:val="20"/>
          <w:lang w:eastAsia="cs-CZ"/>
        </w:rPr>
        <w:t>společnosti PARK AIRPORT s.r.o., se sídlem Tyršova 483, 373 82 Včelná, IČO 26078821</w:t>
      </w:r>
      <w:bookmarkEnd w:id="29"/>
      <w:r w:rsidRPr="005E4155">
        <w:rPr>
          <w:rFonts w:ascii="Arial" w:eastAsia="Times New Roman" w:hAnsi="Arial" w:cs="Arial"/>
          <w:sz w:val="20"/>
          <w:szCs w:val="20"/>
          <w:lang w:eastAsia="cs-CZ"/>
        </w:rPr>
        <w:t>. Prostorové vymezení křižovatky je součástí projednávané nové územně plánovací dokumentace obce Planá u Českých Budějovic.</w:t>
      </w:r>
    </w:p>
    <w:p w14:paraId="7EA3AAB5" w14:textId="77777777" w:rsidR="00AB43CA" w:rsidRPr="005E4155" w:rsidRDefault="00AB43CA" w:rsidP="00101BD4">
      <w:pPr>
        <w:spacing w:after="120"/>
        <w:ind w:right="281"/>
        <w:jc w:val="both"/>
        <w:rPr>
          <w:rFonts w:ascii="Arial" w:hAnsi="Arial" w:cs="Arial"/>
          <w:sz w:val="20"/>
          <w:szCs w:val="20"/>
        </w:rPr>
      </w:pPr>
      <w:r w:rsidRPr="005E4155">
        <w:rPr>
          <w:rFonts w:ascii="Arial" w:eastAsia="Times New Roman" w:hAnsi="Arial" w:cs="Arial"/>
          <w:sz w:val="20"/>
          <w:szCs w:val="20"/>
          <w:lang w:eastAsia="cs-CZ"/>
        </w:rPr>
        <w:t xml:space="preserve">Na základě předchozích jednání vedení Jihočeského kraje (dále jen kraje) se zástupci obou výše uvedených společností bylo dohodnuto, že společnost PARK AIRPORT s.r.o. zajistí </w:t>
      </w:r>
      <w:r>
        <w:rPr>
          <w:rFonts w:ascii="Arial" w:eastAsia="Times New Roman" w:hAnsi="Arial" w:cs="Arial"/>
          <w:sz w:val="20"/>
          <w:szCs w:val="20"/>
          <w:lang w:eastAsia="cs-CZ"/>
        </w:rPr>
        <w:t>s</w:t>
      </w:r>
      <w:r w:rsidRPr="005E4155">
        <w:rPr>
          <w:rFonts w:ascii="Arial" w:eastAsia="Times New Roman" w:hAnsi="Arial" w:cs="Arial"/>
          <w:sz w:val="20"/>
          <w:szCs w:val="20"/>
          <w:lang w:eastAsia="cs-CZ"/>
        </w:rPr>
        <w:t xml:space="preserve">celení pozemků v prostoru budoucí křižovatky, tzn. získá potřebné pozemky od společnosti </w:t>
      </w:r>
      <w:bookmarkStart w:id="30" w:name="_Hlk150515098"/>
      <w:r w:rsidRPr="005E4155">
        <w:rPr>
          <w:rFonts w:ascii="Arial" w:eastAsia="Times New Roman" w:hAnsi="Arial" w:cs="Arial"/>
          <w:sz w:val="20"/>
          <w:szCs w:val="20"/>
          <w:lang w:eastAsia="cs-CZ"/>
        </w:rPr>
        <w:t xml:space="preserve">Prokišova s.r.o. </w:t>
      </w:r>
      <w:bookmarkEnd w:id="30"/>
      <w:r w:rsidRPr="005E4155">
        <w:rPr>
          <w:rFonts w:ascii="Arial" w:eastAsia="Times New Roman" w:hAnsi="Arial" w:cs="Arial"/>
          <w:sz w:val="20"/>
          <w:szCs w:val="20"/>
          <w:lang w:eastAsia="cs-CZ"/>
        </w:rPr>
        <w:t xml:space="preserve">do svého vlastnictví. Nabytí potřebných pozemků do majetku kraje pak proběhne formou směny bez doplatku, kdy za získané pozemky poskytne kraj společnosti PARK AIRPORT s.r.o. část pozemků p. č. </w:t>
      </w:r>
      <w:hyperlink r:id="rId9" w:history="1">
        <w:r w:rsidRPr="005E4155">
          <w:rPr>
            <w:rFonts w:ascii="Arial" w:eastAsia="Times New Roman" w:hAnsi="Arial" w:cs="Arial"/>
            <w:color w:val="0563C1"/>
            <w:sz w:val="20"/>
            <w:szCs w:val="20"/>
            <w:u w:val="single"/>
            <w:lang w:eastAsia="cs-CZ"/>
          </w:rPr>
          <w:t>1833</w:t>
        </w:r>
      </w:hyperlink>
      <w:r w:rsidRPr="005E4155">
        <w:rPr>
          <w:rFonts w:ascii="Arial" w:eastAsia="Times New Roman" w:hAnsi="Arial" w:cs="Arial"/>
          <w:sz w:val="20"/>
          <w:szCs w:val="20"/>
          <w:lang w:eastAsia="cs-CZ"/>
        </w:rPr>
        <w:t xml:space="preserve"> a </w:t>
      </w:r>
      <w:hyperlink r:id="rId10" w:history="1">
        <w:r w:rsidRPr="005E4155">
          <w:rPr>
            <w:rFonts w:ascii="Arial" w:eastAsia="Times New Roman" w:hAnsi="Arial" w:cs="Arial"/>
            <w:color w:val="0563C1"/>
            <w:sz w:val="20"/>
            <w:szCs w:val="20"/>
            <w:u w:val="single"/>
            <w:lang w:eastAsia="cs-CZ"/>
          </w:rPr>
          <w:t>1836</w:t>
        </w:r>
      </w:hyperlink>
      <w:r w:rsidRPr="005E4155">
        <w:rPr>
          <w:rFonts w:ascii="Arial" w:eastAsia="Times New Roman" w:hAnsi="Arial" w:cs="Arial"/>
          <w:sz w:val="20"/>
          <w:szCs w:val="20"/>
          <w:lang w:eastAsia="cs-CZ"/>
        </w:rPr>
        <w:t>, oba v obci a k. ú. Homole, které má ve svém vlastnictví</w:t>
      </w:r>
      <w:r w:rsidRPr="005E4155">
        <w:rPr>
          <w:rFonts w:ascii="Arial" w:eastAsia="Times New Roman" w:hAnsi="Arial" w:cs="Arial"/>
          <w:sz w:val="20"/>
          <w:szCs w:val="20"/>
          <w:vertAlign w:val="superscript"/>
          <w:lang w:eastAsia="cs-CZ"/>
        </w:rPr>
        <w:footnoteReference w:id="1"/>
      </w:r>
      <w:r w:rsidRPr="005E4155">
        <w:rPr>
          <w:rFonts w:ascii="Arial" w:eastAsia="Times New Roman" w:hAnsi="Arial" w:cs="Arial"/>
          <w:sz w:val="20"/>
          <w:szCs w:val="20"/>
          <w:lang w:eastAsia="cs-CZ"/>
        </w:rPr>
        <w:t xml:space="preserve">, a to na základě </w:t>
      </w:r>
      <w:r w:rsidRPr="005E4155">
        <w:rPr>
          <w:rFonts w:ascii="Arial" w:hAnsi="Arial" w:cs="Arial"/>
          <w:sz w:val="20"/>
          <w:szCs w:val="20"/>
        </w:rPr>
        <w:t xml:space="preserve">dosud nezapsaného </w:t>
      </w:r>
      <w:r w:rsidRPr="005E4155">
        <w:rPr>
          <w:rFonts w:ascii="Arial" w:eastAsia="Times New Roman" w:hAnsi="Arial" w:cs="Arial"/>
          <w:sz w:val="20"/>
          <w:szCs w:val="20"/>
          <w:lang w:eastAsia="cs-CZ"/>
        </w:rPr>
        <w:t xml:space="preserve">geometrického plánu č. 2512-172/2023 z parcely KN č. </w:t>
      </w:r>
      <w:hyperlink r:id="rId11" w:history="1">
        <w:r w:rsidRPr="005E4155">
          <w:rPr>
            <w:rFonts w:ascii="Arial" w:eastAsia="Times New Roman" w:hAnsi="Arial" w:cs="Arial"/>
            <w:color w:val="0563C1"/>
            <w:sz w:val="20"/>
            <w:szCs w:val="20"/>
            <w:u w:val="single"/>
            <w:lang w:eastAsia="cs-CZ"/>
          </w:rPr>
          <w:t>1833</w:t>
        </w:r>
      </w:hyperlink>
      <w:r w:rsidRPr="005E4155">
        <w:rPr>
          <w:rFonts w:ascii="Arial" w:eastAsia="Times New Roman" w:hAnsi="Arial" w:cs="Arial"/>
          <w:sz w:val="20"/>
          <w:szCs w:val="20"/>
          <w:lang w:eastAsia="cs-CZ"/>
        </w:rPr>
        <w:t xml:space="preserve"> </w:t>
      </w:r>
      <w:r w:rsidRPr="005E4155">
        <w:rPr>
          <w:rFonts w:ascii="Arial" w:hAnsi="Arial" w:cs="Arial"/>
          <w:sz w:val="20"/>
          <w:szCs w:val="20"/>
        </w:rPr>
        <w:t>nově oddělené parcely č. 1833/2 o výměře 694 m</w:t>
      </w:r>
      <w:r w:rsidRPr="005E4155">
        <w:rPr>
          <w:rFonts w:ascii="Arial" w:hAnsi="Arial" w:cs="Arial"/>
          <w:sz w:val="20"/>
          <w:szCs w:val="20"/>
          <w:vertAlign w:val="superscript"/>
        </w:rPr>
        <w:t>2</w:t>
      </w:r>
      <w:r w:rsidRPr="005E4155">
        <w:rPr>
          <w:rFonts w:ascii="Arial" w:hAnsi="Arial" w:cs="Arial"/>
          <w:sz w:val="20"/>
          <w:szCs w:val="20"/>
        </w:rPr>
        <w:t xml:space="preserve"> a </w:t>
      </w:r>
      <w:r w:rsidRPr="005E4155">
        <w:rPr>
          <w:rFonts w:ascii="Arial" w:eastAsia="Times New Roman" w:hAnsi="Arial" w:cs="Arial"/>
          <w:sz w:val="20"/>
          <w:szCs w:val="20"/>
          <w:lang w:eastAsia="cs-CZ"/>
        </w:rPr>
        <w:t xml:space="preserve">z parcely KN č. </w:t>
      </w:r>
      <w:hyperlink r:id="rId12" w:history="1">
        <w:r w:rsidRPr="005E4155">
          <w:rPr>
            <w:rFonts w:ascii="Arial" w:eastAsia="Times New Roman" w:hAnsi="Arial" w:cs="Arial"/>
            <w:color w:val="0563C1"/>
            <w:sz w:val="20"/>
            <w:szCs w:val="20"/>
            <w:u w:val="single"/>
            <w:lang w:eastAsia="cs-CZ"/>
          </w:rPr>
          <w:t>1836</w:t>
        </w:r>
      </w:hyperlink>
      <w:r w:rsidRPr="005E4155">
        <w:rPr>
          <w:rFonts w:ascii="Arial" w:eastAsia="Times New Roman" w:hAnsi="Arial" w:cs="Arial"/>
          <w:sz w:val="20"/>
          <w:szCs w:val="20"/>
          <w:lang w:eastAsia="cs-CZ"/>
        </w:rPr>
        <w:t xml:space="preserve"> </w:t>
      </w:r>
      <w:r w:rsidRPr="005E4155">
        <w:rPr>
          <w:rFonts w:ascii="Arial" w:hAnsi="Arial" w:cs="Arial"/>
          <w:sz w:val="20"/>
          <w:szCs w:val="20"/>
        </w:rPr>
        <w:t>nově oddělené parcely č. 1836/2 o výměře 930 m</w:t>
      </w:r>
      <w:r w:rsidRPr="005E4155">
        <w:rPr>
          <w:rFonts w:ascii="Arial" w:hAnsi="Arial" w:cs="Arial"/>
          <w:sz w:val="20"/>
          <w:szCs w:val="20"/>
          <w:vertAlign w:val="superscript"/>
        </w:rPr>
        <w:t>2</w:t>
      </w:r>
      <w:r w:rsidRPr="005E4155">
        <w:rPr>
          <w:rFonts w:ascii="Arial" w:hAnsi="Arial" w:cs="Arial"/>
          <w:sz w:val="20"/>
          <w:szCs w:val="20"/>
        </w:rPr>
        <w:t>, které přímo navazují na pozemky ve vlastnictví uvedené společnosti (v souvislé řadě se jedná o pozemky parcely KN č.: </w:t>
      </w:r>
      <w:hyperlink r:id="rId13" w:history="1">
        <w:r w:rsidRPr="005E4155">
          <w:rPr>
            <w:rFonts w:ascii="Arial" w:hAnsi="Arial" w:cs="Arial"/>
            <w:color w:val="0563C1"/>
            <w:sz w:val="20"/>
            <w:szCs w:val="20"/>
            <w:u w:val="single"/>
          </w:rPr>
          <w:t>1705/1</w:t>
        </w:r>
      </w:hyperlink>
      <w:r w:rsidRPr="005E4155">
        <w:rPr>
          <w:rFonts w:ascii="Arial" w:hAnsi="Arial" w:cs="Arial"/>
          <w:sz w:val="20"/>
          <w:szCs w:val="20"/>
        </w:rPr>
        <w:t xml:space="preserve">, </w:t>
      </w:r>
      <w:hyperlink r:id="rId14" w:history="1">
        <w:r w:rsidRPr="005E4155">
          <w:rPr>
            <w:rFonts w:ascii="Arial" w:hAnsi="Arial" w:cs="Arial"/>
            <w:color w:val="0563C1"/>
            <w:sz w:val="20"/>
            <w:szCs w:val="20"/>
            <w:u w:val="single"/>
          </w:rPr>
          <w:t>1706/1</w:t>
        </w:r>
      </w:hyperlink>
      <w:r w:rsidRPr="005E4155">
        <w:rPr>
          <w:rFonts w:ascii="Arial" w:hAnsi="Arial" w:cs="Arial"/>
          <w:sz w:val="20"/>
          <w:szCs w:val="20"/>
        </w:rPr>
        <w:t xml:space="preserve">, </w:t>
      </w:r>
      <w:hyperlink r:id="rId15" w:history="1">
        <w:r w:rsidRPr="005E4155">
          <w:rPr>
            <w:rFonts w:ascii="Arial" w:hAnsi="Arial" w:cs="Arial"/>
            <w:color w:val="0563C1"/>
            <w:sz w:val="20"/>
            <w:szCs w:val="20"/>
            <w:u w:val="single"/>
          </w:rPr>
          <w:t>1707</w:t>
        </w:r>
      </w:hyperlink>
      <w:r w:rsidRPr="005E4155">
        <w:rPr>
          <w:rFonts w:ascii="Arial" w:hAnsi="Arial" w:cs="Arial"/>
          <w:sz w:val="20"/>
          <w:szCs w:val="20"/>
        </w:rPr>
        <w:t xml:space="preserve"> v k. ú. </w:t>
      </w:r>
      <w:r w:rsidRPr="005E4155">
        <w:rPr>
          <w:rFonts w:ascii="Arial" w:eastAsia="Times New Roman" w:hAnsi="Arial" w:cs="Arial"/>
          <w:sz w:val="20"/>
          <w:szCs w:val="20"/>
          <w:lang w:eastAsia="cs-CZ"/>
        </w:rPr>
        <w:t xml:space="preserve">Planá u Českých Budějovic a </w:t>
      </w:r>
      <w:r w:rsidRPr="005E4155">
        <w:rPr>
          <w:rFonts w:ascii="Arial" w:hAnsi="Arial" w:cs="Arial"/>
          <w:sz w:val="20"/>
          <w:szCs w:val="20"/>
        </w:rPr>
        <w:t>parcelu KN č. </w:t>
      </w:r>
      <w:hyperlink r:id="rId16" w:history="1">
        <w:r w:rsidRPr="005E4155">
          <w:rPr>
            <w:rFonts w:ascii="Arial" w:hAnsi="Arial" w:cs="Arial"/>
            <w:color w:val="0563C1"/>
            <w:sz w:val="20"/>
            <w:szCs w:val="20"/>
            <w:u w:val="single"/>
          </w:rPr>
          <w:t>1834</w:t>
        </w:r>
      </w:hyperlink>
      <w:r w:rsidRPr="005E4155">
        <w:rPr>
          <w:rFonts w:ascii="Arial" w:hAnsi="Arial" w:cs="Arial"/>
          <w:sz w:val="20"/>
          <w:szCs w:val="20"/>
        </w:rPr>
        <w:t xml:space="preserve"> v </w:t>
      </w:r>
      <w:r w:rsidRPr="005E4155">
        <w:rPr>
          <w:rFonts w:ascii="Arial" w:eastAsia="Times New Roman" w:hAnsi="Arial" w:cs="Arial"/>
          <w:sz w:val="20"/>
          <w:szCs w:val="20"/>
          <w:lang w:eastAsia="cs-CZ"/>
        </w:rPr>
        <w:t>k. ú. Homole –všechny vedeny jako orná půda).</w:t>
      </w:r>
    </w:p>
    <w:p w14:paraId="67D8E673" w14:textId="77777777" w:rsidR="00AB43CA" w:rsidRPr="005E4155" w:rsidRDefault="00AB43CA" w:rsidP="00101BD4">
      <w:pPr>
        <w:tabs>
          <w:tab w:val="left" w:pos="0"/>
        </w:tabs>
        <w:spacing w:after="120"/>
        <w:ind w:right="281"/>
        <w:jc w:val="both"/>
        <w:rPr>
          <w:rFonts w:ascii="Arial" w:hAnsi="Arial" w:cs="Arial"/>
          <w:sz w:val="20"/>
          <w:szCs w:val="20"/>
        </w:rPr>
      </w:pPr>
      <w:r w:rsidRPr="005E4155">
        <w:rPr>
          <w:rFonts w:ascii="Arial" w:hAnsi="Arial" w:cs="Arial"/>
          <w:sz w:val="20"/>
          <w:szCs w:val="20"/>
        </w:rPr>
        <w:t>Kraj touto směnou získá pozemky:</w:t>
      </w:r>
    </w:p>
    <w:p w14:paraId="070DBDFF" w14:textId="77777777" w:rsidR="00AB43CA" w:rsidRPr="005E4155" w:rsidRDefault="00AB43CA" w:rsidP="00101BD4">
      <w:pPr>
        <w:numPr>
          <w:ilvl w:val="0"/>
          <w:numId w:val="11"/>
        </w:numPr>
        <w:tabs>
          <w:tab w:val="left" w:pos="0"/>
        </w:tabs>
        <w:ind w:right="281"/>
        <w:jc w:val="both"/>
        <w:rPr>
          <w:rFonts w:ascii="Arial" w:hAnsi="Arial" w:cs="Arial"/>
          <w:sz w:val="20"/>
          <w:szCs w:val="20"/>
        </w:rPr>
      </w:pPr>
      <w:bookmarkStart w:id="32" w:name="_Hlk150507143"/>
      <w:r w:rsidRPr="005E4155">
        <w:rPr>
          <w:rFonts w:ascii="Arial" w:hAnsi="Arial" w:cs="Arial"/>
          <w:sz w:val="20"/>
          <w:szCs w:val="20"/>
        </w:rPr>
        <w:t xml:space="preserve">parcelu KN </w:t>
      </w:r>
      <w:bookmarkEnd w:id="32"/>
      <w:r w:rsidRPr="005E4155">
        <w:rPr>
          <w:rFonts w:ascii="Arial" w:hAnsi="Arial" w:cs="Arial"/>
          <w:sz w:val="20"/>
          <w:szCs w:val="20"/>
        </w:rPr>
        <w:t>č. </w:t>
      </w:r>
      <w:hyperlink r:id="rId17" w:history="1">
        <w:r w:rsidRPr="005E4155">
          <w:rPr>
            <w:rFonts w:ascii="Arial" w:hAnsi="Arial" w:cs="Arial"/>
            <w:color w:val="0563C1"/>
            <w:sz w:val="20"/>
            <w:szCs w:val="20"/>
            <w:u w:val="single"/>
          </w:rPr>
          <w:t>1717/9</w:t>
        </w:r>
      </w:hyperlink>
      <w:r w:rsidRPr="005E4155">
        <w:rPr>
          <w:rFonts w:ascii="Arial" w:hAnsi="Arial" w:cs="Arial"/>
          <w:sz w:val="20"/>
          <w:szCs w:val="20"/>
        </w:rPr>
        <w:t xml:space="preserve"> </w:t>
      </w:r>
      <w:bookmarkStart w:id="33" w:name="_Hlk150512434"/>
      <w:r w:rsidRPr="005E4155">
        <w:rPr>
          <w:rFonts w:ascii="Arial" w:hAnsi="Arial" w:cs="Arial"/>
          <w:sz w:val="20"/>
          <w:szCs w:val="20"/>
        </w:rPr>
        <w:t xml:space="preserve">– orná půda </w:t>
      </w:r>
      <w:bookmarkEnd w:id="33"/>
      <w:r w:rsidRPr="005E4155">
        <w:rPr>
          <w:rFonts w:ascii="Arial" w:hAnsi="Arial" w:cs="Arial"/>
          <w:sz w:val="20"/>
          <w:szCs w:val="20"/>
        </w:rPr>
        <w:t>o výměře 11 m</w:t>
      </w:r>
      <w:r w:rsidRPr="005E4155">
        <w:rPr>
          <w:rFonts w:ascii="Arial" w:hAnsi="Arial" w:cs="Arial"/>
          <w:sz w:val="20"/>
          <w:szCs w:val="20"/>
          <w:vertAlign w:val="superscript"/>
        </w:rPr>
        <w:t>2</w:t>
      </w:r>
      <w:r w:rsidRPr="005E4155">
        <w:rPr>
          <w:rFonts w:ascii="Arial" w:hAnsi="Arial" w:cs="Arial"/>
          <w:sz w:val="20"/>
          <w:szCs w:val="20"/>
        </w:rPr>
        <w:t>,</w:t>
      </w:r>
    </w:p>
    <w:p w14:paraId="353E888C" w14:textId="77777777" w:rsidR="00AB43CA" w:rsidRPr="005E4155" w:rsidRDefault="00AB43CA" w:rsidP="00101BD4">
      <w:pPr>
        <w:numPr>
          <w:ilvl w:val="0"/>
          <w:numId w:val="11"/>
        </w:numPr>
        <w:tabs>
          <w:tab w:val="left" w:pos="0"/>
        </w:tabs>
        <w:spacing w:after="120"/>
        <w:ind w:left="1003" w:right="281" w:hanging="357"/>
        <w:jc w:val="both"/>
        <w:rPr>
          <w:rFonts w:ascii="Arial" w:hAnsi="Arial" w:cs="Arial"/>
          <w:sz w:val="20"/>
          <w:szCs w:val="20"/>
        </w:rPr>
      </w:pPr>
      <w:r w:rsidRPr="005E4155">
        <w:rPr>
          <w:rFonts w:ascii="Arial" w:hAnsi="Arial" w:cs="Arial"/>
          <w:sz w:val="20"/>
          <w:szCs w:val="20"/>
        </w:rPr>
        <w:t>parcelu KN č. </w:t>
      </w:r>
      <w:hyperlink r:id="rId18" w:history="1">
        <w:r w:rsidRPr="005E4155">
          <w:rPr>
            <w:rFonts w:ascii="Arial" w:hAnsi="Arial" w:cs="Arial"/>
            <w:color w:val="0563C1"/>
            <w:sz w:val="20"/>
            <w:szCs w:val="20"/>
            <w:u w:val="single"/>
          </w:rPr>
          <w:t>1711/5</w:t>
        </w:r>
      </w:hyperlink>
      <w:r w:rsidRPr="005E4155">
        <w:rPr>
          <w:rFonts w:ascii="Arial" w:hAnsi="Arial" w:cs="Arial"/>
          <w:sz w:val="20"/>
          <w:szCs w:val="20"/>
        </w:rPr>
        <w:t xml:space="preserve"> </w:t>
      </w:r>
      <w:bookmarkStart w:id="34" w:name="_Hlk150516495"/>
      <w:r w:rsidRPr="005E4155">
        <w:rPr>
          <w:rFonts w:ascii="Arial" w:hAnsi="Arial" w:cs="Arial"/>
          <w:sz w:val="20"/>
          <w:szCs w:val="20"/>
        </w:rPr>
        <w:t xml:space="preserve">– ostatní plocha, ostatní komunikace </w:t>
      </w:r>
      <w:bookmarkEnd w:id="34"/>
      <w:r w:rsidRPr="005E4155">
        <w:rPr>
          <w:rFonts w:ascii="Arial" w:hAnsi="Arial" w:cs="Arial"/>
          <w:sz w:val="20"/>
          <w:szCs w:val="20"/>
        </w:rPr>
        <w:t>o výměře 36 m</w:t>
      </w:r>
      <w:r w:rsidRPr="005E4155">
        <w:rPr>
          <w:rFonts w:ascii="Arial" w:hAnsi="Arial" w:cs="Arial"/>
          <w:sz w:val="20"/>
          <w:szCs w:val="20"/>
          <w:vertAlign w:val="superscript"/>
        </w:rPr>
        <w:t>2</w:t>
      </w:r>
      <w:r w:rsidRPr="005E4155">
        <w:rPr>
          <w:rFonts w:ascii="Arial" w:hAnsi="Arial" w:cs="Arial"/>
          <w:sz w:val="20"/>
          <w:szCs w:val="20"/>
        </w:rPr>
        <w:t>,</w:t>
      </w:r>
    </w:p>
    <w:p w14:paraId="3B094371" w14:textId="77777777" w:rsidR="00AB43CA" w:rsidRPr="005E4155" w:rsidRDefault="00AB43CA" w:rsidP="00101BD4">
      <w:pPr>
        <w:tabs>
          <w:tab w:val="left" w:pos="0"/>
        </w:tabs>
        <w:spacing w:after="120"/>
        <w:ind w:right="281"/>
        <w:jc w:val="both"/>
        <w:rPr>
          <w:rFonts w:ascii="Arial" w:hAnsi="Arial" w:cs="Arial"/>
          <w:sz w:val="20"/>
          <w:szCs w:val="20"/>
        </w:rPr>
      </w:pPr>
      <w:r w:rsidRPr="005E4155">
        <w:rPr>
          <w:rFonts w:ascii="Arial" w:hAnsi="Arial" w:cs="Arial"/>
          <w:sz w:val="20"/>
          <w:szCs w:val="20"/>
        </w:rPr>
        <w:t xml:space="preserve">které jsou </w:t>
      </w:r>
      <w:bookmarkStart w:id="35" w:name="_Hlk150514820"/>
      <w:r w:rsidRPr="005E4155">
        <w:rPr>
          <w:rFonts w:ascii="Arial" w:hAnsi="Arial" w:cs="Arial"/>
          <w:sz w:val="20"/>
          <w:szCs w:val="20"/>
        </w:rPr>
        <w:t xml:space="preserve">v současné době </w:t>
      </w:r>
      <w:bookmarkEnd w:id="35"/>
      <w:r w:rsidRPr="005E4155">
        <w:rPr>
          <w:rFonts w:ascii="Arial" w:hAnsi="Arial" w:cs="Arial"/>
          <w:sz w:val="20"/>
          <w:szCs w:val="20"/>
        </w:rPr>
        <w:t>zapsány na listu vlastnictví (dále jen LV) č. 94</w:t>
      </w:r>
      <w:r w:rsidRPr="005E4155">
        <w:t xml:space="preserve"> </w:t>
      </w:r>
      <w:r w:rsidRPr="005E4155">
        <w:rPr>
          <w:rFonts w:ascii="Arial" w:hAnsi="Arial" w:cs="Arial"/>
          <w:sz w:val="20"/>
          <w:szCs w:val="20"/>
        </w:rPr>
        <w:t xml:space="preserve">vedeném u Katastrálního úřadu pro Jihočeský kraj, Katastrálního pracoviště České Budějovice pro obec Planá a k. ú. </w:t>
      </w:r>
      <w:r w:rsidRPr="005E4155">
        <w:rPr>
          <w:rFonts w:ascii="Arial" w:eastAsia="Times New Roman" w:hAnsi="Arial" w:cs="Arial"/>
          <w:sz w:val="20"/>
          <w:szCs w:val="20"/>
          <w:lang w:eastAsia="cs-CZ"/>
        </w:rPr>
        <w:t xml:space="preserve">Planá u Českých Budějovic jako </w:t>
      </w:r>
      <w:r w:rsidRPr="005E4155">
        <w:rPr>
          <w:rFonts w:ascii="Arial" w:hAnsi="Arial" w:cs="Arial"/>
          <w:sz w:val="20"/>
          <w:szCs w:val="20"/>
        </w:rPr>
        <w:t xml:space="preserve">vlastnictví společnosti </w:t>
      </w:r>
      <w:r w:rsidRPr="005E4155">
        <w:rPr>
          <w:rFonts w:ascii="Arial" w:eastAsia="Times New Roman" w:hAnsi="Arial" w:cs="Arial"/>
          <w:sz w:val="20"/>
          <w:szCs w:val="20"/>
          <w:lang w:eastAsia="cs-CZ"/>
        </w:rPr>
        <w:t>PARK AIRPORT s.r.o.,</w:t>
      </w:r>
    </w:p>
    <w:p w14:paraId="6D6D250F" w14:textId="77777777" w:rsidR="00AB43CA" w:rsidRPr="005E4155" w:rsidRDefault="00AB43CA" w:rsidP="00101BD4">
      <w:pPr>
        <w:spacing w:after="120"/>
        <w:ind w:right="281"/>
        <w:jc w:val="both"/>
        <w:rPr>
          <w:rFonts w:ascii="Arial" w:hAnsi="Arial" w:cs="Arial"/>
          <w:sz w:val="20"/>
          <w:szCs w:val="20"/>
        </w:rPr>
      </w:pPr>
      <w:r w:rsidRPr="005E4155">
        <w:rPr>
          <w:rFonts w:ascii="Arial" w:hAnsi="Arial" w:cs="Arial"/>
          <w:sz w:val="20"/>
          <w:szCs w:val="20"/>
        </w:rPr>
        <w:t xml:space="preserve">dále pozemky </w:t>
      </w:r>
      <w:bookmarkStart w:id="36" w:name="_Hlk150514654"/>
      <w:r w:rsidRPr="005E4155">
        <w:rPr>
          <w:rFonts w:ascii="Arial" w:hAnsi="Arial" w:cs="Arial"/>
          <w:sz w:val="20"/>
          <w:szCs w:val="20"/>
        </w:rPr>
        <w:t>vzniklé z parcel KN zapsaných jako orná půda rovněž na LV č. 94 dle předchozího odstavce na základě dosud nezapsaného geometrického plánu č. </w:t>
      </w:r>
      <w:bookmarkStart w:id="37" w:name="_Hlk150785278"/>
      <w:r w:rsidRPr="005E4155">
        <w:rPr>
          <w:rFonts w:ascii="Arial" w:hAnsi="Arial" w:cs="Arial"/>
          <w:sz w:val="20"/>
          <w:szCs w:val="20"/>
        </w:rPr>
        <w:t xml:space="preserve">540-140/2023 </w:t>
      </w:r>
      <w:bookmarkEnd w:id="37"/>
      <w:r w:rsidRPr="005E4155">
        <w:rPr>
          <w:rFonts w:ascii="Arial" w:hAnsi="Arial" w:cs="Arial"/>
          <w:sz w:val="20"/>
          <w:szCs w:val="20"/>
        </w:rPr>
        <w:t>nově oddělené parcely:</w:t>
      </w:r>
    </w:p>
    <w:bookmarkEnd w:id="36"/>
    <w:p w14:paraId="0F339694" w14:textId="77777777" w:rsidR="00AB43CA" w:rsidRPr="005E4155" w:rsidRDefault="00AB43CA" w:rsidP="00101BD4">
      <w:pPr>
        <w:numPr>
          <w:ilvl w:val="0"/>
          <w:numId w:val="11"/>
        </w:numPr>
        <w:ind w:right="281"/>
        <w:jc w:val="both"/>
        <w:rPr>
          <w:rFonts w:ascii="Arial" w:hAnsi="Arial" w:cs="Arial"/>
          <w:sz w:val="20"/>
          <w:szCs w:val="20"/>
        </w:rPr>
      </w:pPr>
      <w:r w:rsidRPr="005E4155">
        <w:rPr>
          <w:rFonts w:ascii="Arial" w:hAnsi="Arial" w:cs="Arial"/>
          <w:sz w:val="20"/>
          <w:szCs w:val="20"/>
        </w:rPr>
        <w:t xml:space="preserve">č. 1705/2 – orná půda o výměře </w:t>
      </w:r>
      <w:bookmarkStart w:id="38" w:name="_Hlk150778746"/>
      <w:r w:rsidRPr="005E4155">
        <w:rPr>
          <w:rFonts w:ascii="Arial" w:hAnsi="Arial" w:cs="Arial"/>
          <w:sz w:val="20"/>
          <w:szCs w:val="20"/>
        </w:rPr>
        <w:t>100 m</w:t>
      </w:r>
      <w:r w:rsidRPr="005E4155">
        <w:rPr>
          <w:rFonts w:ascii="Arial" w:hAnsi="Arial" w:cs="Arial"/>
          <w:sz w:val="20"/>
          <w:szCs w:val="20"/>
          <w:vertAlign w:val="superscript"/>
        </w:rPr>
        <w:t>2</w:t>
      </w:r>
      <w:bookmarkEnd w:id="38"/>
      <w:r w:rsidRPr="005E4155">
        <w:rPr>
          <w:rFonts w:ascii="Arial" w:hAnsi="Arial" w:cs="Arial"/>
          <w:sz w:val="20"/>
          <w:szCs w:val="20"/>
        </w:rPr>
        <w:t>, která vznikla sloučením dílu „m“ parcely KN č. </w:t>
      </w:r>
      <w:hyperlink r:id="rId19" w:history="1">
        <w:r w:rsidRPr="005E4155">
          <w:rPr>
            <w:rFonts w:ascii="Arial" w:hAnsi="Arial" w:cs="Arial"/>
            <w:color w:val="0563C1"/>
            <w:sz w:val="20"/>
            <w:szCs w:val="20"/>
            <w:u w:val="single"/>
          </w:rPr>
          <w:t>1705/2</w:t>
        </w:r>
      </w:hyperlink>
      <w:r w:rsidRPr="005E4155">
        <w:rPr>
          <w:rFonts w:ascii="Arial" w:hAnsi="Arial" w:cs="Arial"/>
          <w:sz w:val="20"/>
          <w:szCs w:val="20"/>
        </w:rPr>
        <w:t xml:space="preserve"> a dílu „p“ parcely KN č. </w:t>
      </w:r>
      <w:hyperlink r:id="rId20" w:history="1">
        <w:r w:rsidRPr="005E4155">
          <w:rPr>
            <w:rFonts w:ascii="Arial" w:hAnsi="Arial" w:cs="Arial"/>
            <w:color w:val="0563C1"/>
            <w:sz w:val="20"/>
            <w:szCs w:val="20"/>
            <w:u w:val="single"/>
          </w:rPr>
          <w:t>1705/1</w:t>
        </w:r>
      </w:hyperlink>
      <w:r w:rsidRPr="005E4155">
        <w:rPr>
          <w:rFonts w:ascii="Arial" w:hAnsi="Arial" w:cs="Arial"/>
          <w:sz w:val="20"/>
          <w:szCs w:val="20"/>
        </w:rPr>
        <w:t xml:space="preserve">, </w:t>
      </w:r>
    </w:p>
    <w:p w14:paraId="4924756B" w14:textId="77777777" w:rsidR="00AB43CA" w:rsidRPr="005E4155" w:rsidRDefault="00AB43CA" w:rsidP="00101BD4">
      <w:pPr>
        <w:numPr>
          <w:ilvl w:val="0"/>
          <w:numId w:val="11"/>
        </w:numPr>
        <w:tabs>
          <w:tab w:val="left" w:pos="993"/>
        </w:tabs>
        <w:ind w:right="281"/>
        <w:jc w:val="both"/>
        <w:rPr>
          <w:rFonts w:ascii="Arial" w:hAnsi="Arial" w:cs="Arial"/>
          <w:sz w:val="20"/>
          <w:szCs w:val="20"/>
        </w:rPr>
      </w:pPr>
      <w:r w:rsidRPr="005E4155">
        <w:rPr>
          <w:rFonts w:ascii="Arial" w:hAnsi="Arial" w:cs="Arial"/>
          <w:sz w:val="20"/>
          <w:szCs w:val="20"/>
        </w:rPr>
        <w:t>č. 1705/3 – orná půda o výměře 402 m</w:t>
      </w:r>
      <w:r w:rsidRPr="005E4155">
        <w:rPr>
          <w:rFonts w:ascii="Arial" w:hAnsi="Arial" w:cs="Arial"/>
          <w:sz w:val="20"/>
          <w:szCs w:val="20"/>
          <w:vertAlign w:val="superscript"/>
        </w:rPr>
        <w:t>2</w:t>
      </w:r>
      <w:r w:rsidRPr="005E4155">
        <w:rPr>
          <w:rFonts w:ascii="Arial" w:hAnsi="Arial" w:cs="Arial"/>
          <w:sz w:val="20"/>
          <w:szCs w:val="20"/>
        </w:rPr>
        <w:t>, která vznikla sloučením dílu „f“ parcely KN č. </w:t>
      </w:r>
      <w:hyperlink r:id="rId21" w:history="1">
        <w:r w:rsidRPr="005E4155">
          <w:rPr>
            <w:rFonts w:ascii="Arial" w:hAnsi="Arial" w:cs="Arial"/>
            <w:color w:val="0563C1"/>
            <w:sz w:val="20"/>
            <w:szCs w:val="20"/>
            <w:u w:val="single"/>
          </w:rPr>
          <w:t>1705/3</w:t>
        </w:r>
      </w:hyperlink>
      <w:r w:rsidRPr="005E4155">
        <w:rPr>
          <w:rFonts w:ascii="Arial" w:hAnsi="Arial" w:cs="Arial"/>
          <w:sz w:val="20"/>
          <w:szCs w:val="20"/>
        </w:rPr>
        <w:t xml:space="preserve"> a dílů „k“ a „n“ parcely KN č. </w:t>
      </w:r>
      <w:hyperlink r:id="rId22" w:history="1">
        <w:r w:rsidRPr="005E4155">
          <w:rPr>
            <w:rFonts w:ascii="Arial" w:hAnsi="Arial" w:cs="Arial"/>
            <w:color w:val="0563C1"/>
            <w:sz w:val="20"/>
            <w:szCs w:val="20"/>
            <w:u w:val="single"/>
          </w:rPr>
          <w:t>1705/2</w:t>
        </w:r>
      </w:hyperlink>
      <w:r w:rsidRPr="005E4155">
        <w:rPr>
          <w:rFonts w:ascii="Arial" w:hAnsi="Arial" w:cs="Arial"/>
          <w:sz w:val="20"/>
          <w:szCs w:val="20"/>
        </w:rPr>
        <w:t xml:space="preserve">, </w:t>
      </w:r>
    </w:p>
    <w:p w14:paraId="16B978EB" w14:textId="77777777" w:rsidR="00AB43CA" w:rsidRPr="005E4155" w:rsidRDefault="00AB43CA" w:rsidP="00101BD4">
      <w:pPr>
        <w:numPr>
          <w:ilvl w:val="0"/>
          <w:numId w:val="11"/>
        </w:numPr>
        <w:tabs>
          <w:tab w:val="left" w:pos="993"/>
        </w:tabs>
        <w:spacing w:after="120"/>
        <w:ind w:left="1003" w:right="281" w:hanging="357"/>
        <w:jc w:val="both"/>
        <w:rPr>
          <w:rFonts w:ascii="Arial" w:hAnsi="Arial" w:cs="Arial"/>
          <w:sz w:val="20"/>
          <w:szCs w:val="20"/>
        </w:rPr>
      </w:pPr>
      <w:r w:rsidRPr="005E4155">
        <w:rPr>
          <w:rFonts w:ascii="Arial" w:hAnsi="Arial" w:cs="Arial"/>
          <w:sz w:val="20"/>
          <w:szCs w:val="20"/>
        </w:rPr>
        <w:t>č. 1706/2 – orná půda o výměře 458 m</w:t>
      </w:r>
      <w:r w:rsidRPr="005E4155">
        <w:rPr>
          <w:rFonts w:ascii="Arial" w:hAnsi="Arial" w:cs="Arial"/>
          <w:sz w:val="20"/>
          <w:szCs w:val="20"/>
          <w:vertAlign w:val="superscript"/>
        </w:rPr>
        <w:t>2</w:t>
      </w:r>
      <w:r w:rsidRPr="005E4155">
        <w:rPr>
          <w:rFonts w:ascii="Arial" w:hAnsi="Arial" w:cs="Arial"/>
          <w:sz w:val="20"/>
          <w:szCs w:val="20"/>
        </w:rPr>
        <w:t>, která vznikla sloučením celé parcely KN č. </w:t>
      </w:r>
      <w:hyperlink r:id="rId23" w:history="1">
        <w:r w:rsidRPr="005E4155">
          <w:rPr>
            <w:rFonts w:ascii="Arial" w:hAnsi="Arial" w:cs="Arial"/>
            <w:color w:val="0563C1"/>
            <w:sz w:val="20"/>
            <w:szCs w:val="20"/>
            <w:u w:val="single"/>
          </w:rPr>
          <w:t>1706/3</w:t>
        </w:r>
      </w:hyperlink>
      <w:r w:rsidRPr="005E4155">
        <w:rPr>
          <w:rFonts w:ascii="Arial" w:hAnsi="Arial" w:cs="Arial"/>
          <w:sz w:val="20"/>
          <w:szCs w:val="20"/>
        </w:rPr>
        <w:t>, dílu „d“ parcely KN č. </w:t>
      </w:r>
      <w:hyperlink r:id="rId24" w:history="1">
        <w:r w:rsidRPr="005E4155">
          <w:rPr>
            <w:rFonts w:ascii="Arial" w:hAnsi="Arial" w:cs="Arial"/>
            <w:color w:val="0563C1"/>
            <w:sz w:val="20"/>
            <w:szCs w:val="20"/>
            <w:u w:val="single"/>
          </w:rPr>
          <w:t>1706/2</w:t>
        </w:r>
      </w:hyperlink>
      <w:r w:rsidRPr="005E4155">
        <w:rPr>
          <w:rFonts w:ascii="Arial" w:hAnsi="Arial" w:cs="Arial"/>
          <w:sz w:val="20"/>
          <w:szCs w:val="20"/>
        </w:rPr>
        <w:t xml:space="preserve"> a dílu „a“ parcely KN č. </w:t>
      </w:r>
      <w:hyperlink r:id="rId25" w:history="1">
        <w:r w:rsidRPr="005E4155">
          <w:rPr>
            <w:rFonts w:ascii="Arial" w:hAnsi="Arial" w:cs="Arial"/>
            <w:color w:val="0563C1"/>
            <w:sz w:val="20"/>
            <w:szCs w:val="20"/>
            <w:u w:val="single"/>
          </w:rPr>
          <w:t>1706/1</w:t>
        </w:r>
      </w:hyperlink>
      <w:r w:rsidRPr="005E4155">
        <w:rPr>
          <w:rFonts w:ascii="Arial" w:hAnsi="Arial" w:cs="Arial"/>
          <w:sz w:val="20"/>
          <w:szCs w:val="20"/>
        </w:rPr>
        <w:t>,</w:t>
      </w:r>
    </w:p>
    <w:p w14:paraId="64608A30" w14:textId="77777777" w:rsidR="00AB43CA" w:rsidRPr="005E4155" w:rsidRDefault="00AB43CA" w:rsidP="00101BD4">
      <w:pPr>
        <w:spacing w:after="120"/>
        <w:ind w:right="281"/>
        <w:jc w:val="both"/>
        <w:rPr>
          <w:rFonts w:ascii="Arial" w:hAnsi="Arial" w:cs="Arial"/>
          <w:sz w:val="20"/>
          <w:szCs w:val="20"/>
        </w:rPr>
      </w:pPr>
      <w:r w:rsidRPr="005E4155">
        <w:rPr>
          <w:rFonts w:ascii="Arial" w:hAnsi="Arial" w:cs="Arial"/>
          <w:sz w:val="20"/>
          <w:szCs w:val="20"/>
        </w:rPr>
        <w:t xml:space="preserve">a dále pozemky vzniklé z parcel KN v současné době zapsaných na LV </w:t>
      </w:r>
      <w:bookmarkStart w:id="39" w:name="_Hlk150784041"/>
      <w:r w:rsidRPr="005E4155">
        <w:rPr>
          <w:rFonts w:ascii="Arial" w:hAnsi="Arial" w:cs="Arial"/>
          <w:sz w:val="20"/>
          <w:szCs w:val="20"/>
        </w:rPr>
        <w:t xml:space="preserve">č. 1321 </w:t>
      </w:r>
      <w:bookmarkEnd w:id="39"/>
      <w:r w:rsidRPr="005E4155">
        <w:rPr>
          <w:rFonts w:ascii="Arial" w:hAnsi="Arial" w:cs="Arial"/>
          <w:sz w:val="20"/>
          <w:szCs w:val="20"/>
        </w:rPr>
        <w:t xml:space="preserve">vedeném u Katastrálního úřadu pro Jihočeský kraj, Katastrálního pracoviště České Budějovice pro obec Planá a k. ú. </w:t>
      </w:r>
      <w:r w:rsidRPr="005E4155">
        <w:rPr>
          <w:rFonts w:ascii="Arial" w:eastAsia="Times New Roman" w:hAnsi="Arial" w:cs="Arial"/>
          <w:sz w:val="20"/>
          <w:szCs w:val="20"/>
          <w:lang w:eastAsia="cs-CZ"/>
        </w:rPr>
        <w:t xml:space="preserve">Planá u Českých Budějovic jako </w:t>
      </w:r>
      <w:r w:rsidRPr="005E4155">
        <w:rPr>
          <w:rFonts w:ascii="Arial" w:hAnsi="Arial" w:cs="Arial"/>
          <w:sz w:val="20"/>
          <w:szCs w:val="20"/>
        </w:rPr>
        <w:t xml:space="preserve">vlastnictví společnosti </w:t>
      </w:r>
      <w:bookmarkStart w:id="40" w:name="_Hlk150780450"/>
      <w:r w:rsidRPr="005E4155">
        <w:rPr>
          <w:rFonts w:ascii="Arial" w:eastAsia="Times New Roman" w:hAnsi="Arial" w:cs="Arial"/>
          <w:sz w:val="20"/>
          <w:szCs w:val="20"/>
          <w:lang w:eastAsia="cs-CZ"/>
        </w:rPr>
        <w:t>Prokišova s.r.o.</w:t>
      </w:r>
      <w:bookmarkEnd w:id="40"/>
      <w:r w:rsidRPr="005E4155">
        <w:rPr>
          <w:rFonts w:ascii="Arial" w:eastAsia="Times New Roman" w:hAnsi="Arial" w:cs="Arial"/>
          <w:sz w:val="20"/>
          <w:szCs w:val="20"/>
          <w:lang w:eastAsia="cs-CZ"/>
        </w:rPr>
        <w:t xml:space="preserve">, </w:t>
      </w:r>
      <w:r w:rsidRPr="005E4155">
        <w:rPr>
          <w:rFonts w:ascii="Arial" w:hAnsi="Arial" w:cs="Arial"/>
          <w:sz w:val="20"/>
          <w:szCs w:val="20"/>
        </w:rPr>
        <w:t>na základě dosud nezapsaného geometrického plánu č. 540-140/2023 nově oddělené parcely:</w:t>
      </w:r>
    </w:p>
    <w:p w14:paraId="66A243D4" w14:textId="77777777" w:rsidR="00AB43CA" w:rsidRPr="005E4155" w:rsidRDefault="00AB43CA" w:rsidP="00101BD4">
      <w:pPr>
        <w:numPr>
          <w:ilvl w:val="0"/>
          <w:numId w:val="11"/>
        </w:numPr>
        <w:ind w:right="281"/>
        <w:jc w:val="both"/>
        <w:rPr>
          <w:rFonts w:ascii="Arial" w:hAnsi="Arial" w:cs="Arial"/>
          <w:sz w:val="20"/>
          <w:szCs w:val="20"/>
        </w:rPr>
      </w:pPr>
      <w:r w:rsidRPr="005E4155">
        <w:rPr>
          <w:rFonts w:ascii="Arial" w:hAnsi="Arial" w:cs="Arial"/>
          <w:sz w:val="20"/>
          <w:szCs w:val="20"/>
        </w:rPr>
        <w:lastRenderedPageBreak/>
        <w:t>č. 1705/4 – orná půda o výměře 222 m</w:t>
      </w:r>
      <w:r w:rsidRPr="005E4155">
        <w:rPr>
          <w:rFonts w:ascii="Arial" w:hAnsi="Arial" w:cs="Arial"/>
          <w:sz w:val="20"/>
          <w:szCs w:val="20"/>
          <w:vertAlign w:val="superscript"/>
        </w:rPr>
        <w:t>2</w:t>
      </w:r>
      <w:r w:rsidRPr="005E4155">
        <w:rPr>
          <w:rFonts w:ascii="Arial" w:hAnsi="Arial" w:cs="Arial"/>
          <w:sz w:val="20"/>
          <w:szCs w:val="20"/>
        </w:rPr>
        <w:t xml:space="preserve">, která vznikla sloučením dílu „i“ </w:t>
      </w:r>
      <w:bookmarkStart w:id="41" w:name="_Hlk150516945"/>
      <w:r w:rsidRPr="005E4155">
        <w:rPr>
          <w:rFonts w:ascii="Arial" w:hAnsi="Arial" w:cs="Arial"/>
          <w:sz w:val="20"/>
          <w:szCs w:val="20"/>
        </w:rPr>
        <w:t>parcely KN č. </w:t>
      </w:r>
      <w:hyperlink r:id="rId26" w:history="1">
        <w:r w:rsidRPr="005E4155">
          <w:rPr>
            <w:rFonts w:ascii="Arial" w:hAnsi="Arial" w:cs="Arial"/>
            <w:color w:val="0563C1"/>
            <w:sz w:val="20"/>
            <w:szCs w:val="20"/>
            <w:u w:val="single"/>
          </w:rPr>
          <w:t>1705/4</w:t>
        </w:r>
      </w:hyperlink>
      <w:r w:rsidRPr="005E4155">
        <w:rPr>
          <w:rFonts w:ascii="Arial" w:hAnsi="Arial" w:cs="Arial"/>
          <w:sz w:val="20"/>
          <w:szCs w:val="20"/>
        </w:rPr>
        <w:t xml:space="preserve"> a dílu „g“ parcely KN č. </w:t>
      </w:r>
      <w:hyperlink r:id="rId27" w:history="1">
        <w:r w:rsidRPr="005E4155">
          <w:rPr>
            <w:rFonts w:ascii="Arial" w:hAnsi="Arial" w:cs="Arial"/>
            <w:color w:val="0563C1"/>
            <w:sz w:val="20"/>
            <w:szCs w:val="20"/>
            <w:u w:val="single"/>
          </w:rPr>
          <w:t>1705/6</w:t>
        </w:r>
        <w:bookmarkEnd w:id="41"/>
      </w:hyperlink>
      <w:r w:rsidRPr="005E4155">
        <w:rPr>
          <w:rFonts w:ascii="Arial" w:hAnsi="Arial" w:cs="Arial"/>
          <w:sz w:val="20"/>
          <w:szCs w:val="20"/>
        </w:rPr>
        <w:t>,</w:t>
      </w:r>
      <w:r w:rsidRPr="005E4155">
        <w:rPr>
          <w:rFonts w:ascii="Arial" w:hAnsi="Arial" w:cs="Arial"/>
          <w:sz w:val="20"/>
          <w:szCs w:val="20"/>
          <w:vertAlign w:val="superscript"/>
        </w:rPr>
        <w:footnoteReference w:id="2"/>
      </w:r>
    </w:p>
    <w:p w14:paraId="7A110789" w14:textId="77777777" w:rsidR="00AB43CA" w:rsidRPr="005E4155" w:rsidRDefault="00AB43CA" w:rsidP="00101BD4">
      <w:pPr>
        <w:numPr>
          <w:ilvl w:val="0"/>
          <w:numId w:val="11"/>
        </w:numPr>
        <w:ind w:right="281"/>
        <w:jc w:val="both"/>
        <w:rPr>
          <w:rFonts w:ascii="Arial" w:hAnsi="Arial" w:cs="Arial"/>
          <w:sz w:val="20"/>
          <w:szCs w:val="20"/>
        </w:rPr>
      </w:pPr>
      <w:r w:rsidRPr="005E4155">
        <w:rPr>
          <w:rFonts w:ascii="Arial" w:hAnsi="Arial" w:cs="Arial"/>
          <w:sz w:val="20"/>
          <w:szCs w:val="20"/>
        </w:rPr>
        <w:t xml:space="preserve">č. 1711/3 – </w:t>
      </w:r>
      <w:bookmarkStart w:id="45" w:name="_Hlk150517188"/>
      <w:r w:rsidRPr="005E4155">
        <w:rPr>
          <w:rFonts w:ascii="Arial" w:hAnsi="Arial" w:cs="Arial"/>
          <w:sz w:val="20"/>
          <w:szCs w:val="20"/>
        </w:rPr>
        <w:t xml:space="preserve">ostatní plocha, ostatní komunikace </w:t>
      </w:r>
      <w:bookmarkEnd w:id="45"/>
      <w:r w:rsidRPr="005E4155">
        <w:rPr>
          <w:rFonts w:ascii="Arial" w:hAnsi="Arial" w:cs="Arial"/>
          <w:sz w:val="20"/>
          <w:szCs w:val="20"/>
        </w:rPr>
        <w:t>o výměře 595 m</w:t>
      </w:r>
      <w:r w:rsidRPr="005E4155">
        <w:rPr>
          <w:rFonts w:ascii="Arial" w:hAnsi="Arial" w:cs="Arial"/>
          <w:sz w:val="20"/>
          <w:szCs w:val="20"/>
          <w:vertAlign w:val="superscript"/>
        </w:rPr>
        <w:t>2</w:t>
      </w:r>
      <w:r w:rsidRPr="005E4155">
        <w:rPr>
          <w:rFonts w:ascii="Arial" w:hAnsi="Arial" w:cs="Arial"/>
          <w:sz w:val="20"/>
          <w:szCs w:val="20"/>
        </w:rPr>
        <w:t xml:space="preserve">, která vznikla sloučením celé </w:t>
      </w:r>
      <w:bookmarkStart w:id="46" w:name="_Hlk150517125"/>
      <w:r w:rsidRPr="005E4155">
        <w:rPr>
          <w:rFonts w:ascii="Arial" w:hAnsi="Arial" w:cs="Arial"/>
          <w:sz w:val="20"/>
          <w:szCs w:val="20"/>
        </w:rPr>
        <w:t>parcely KN č. </w:t>
      </w:r>
      <w:hyperlink r:id="rId28" w:history="1">
        <w:r w:rsidRPr="005E4155">
          <w:rPr>
            <w:rFonts w:ascii="Arial" w:hAnsi="Arial" w:cs="Arial"/>
            <w:color w:val="0563C1"/>
            <w:sz w:val="20"/>
            <w:szCs w:val="20"/>
            <w:u w:val="single"/>
          </w:rPr>
          <w:t>1711/6</w:t>
        </w:r>
      </w:hyperlink>
      <w:r w:rsidRPr="005E4155">
        <w:rPr>
          <w:rFonts w:ascii="Arial" w:hAnsi="Arial" w:cs="Arial"/>
          <w:sz w:val="20"/>
          <w:szCs w:val="20"/>
        </w:rPr>
        <w:t xml:space="preserve"> a dílu „r“ parcely KN č. </w:t>
      </w:r>
      <w:hyperlink r:id="rId29" w:history="1">
        <w:r w:rsidRPr="005E4155">
          <w:rPr>
            <w:rFonts w:ascii="Arial" w:hAnsi="Arial" w:cs="Arial"/>
            <w:color w:val="0563C1"/>
            <w:sz w:val="20"/>
            <w:szCs w:val="20"/>
            <w:u w:val="single"/>
          </w:rPr>
          <w:t>1711/3</w:t>
        </w:r>
        <w:bookmarkEnd w:id="46"/>
      </w:hyperlink>
      <w:r w:rsidRPr="005E4155">
        <w:rPr>
          <w:rFonts w:ascii="Arial" w:hAnsi="Arial" w:cs="Arial"/>
          <w:sz w:val="20"/>
          <w:szCs w:val="20"/>
        </w:rPr>
        <w:t>,</w:t>
      </w:r>
      <w:r w:rsidRPr="005E4155">
        <w:rPr>
          <w:rFonts w:ascii="Arial" w:hAnsi="Arial" w:cs="Arial"/>
          <w:sz w:val="20"/>
          <w:szCs w:val="20"/>
          <w:vertAlign w:val="superscript"/>
        </w:rPr>
        <w:footnoteReference w:id="3"/>
      </w:r>
    </w:p>
    <w:p w14:paraId="7A5B05B5" w14:textId="77777777" w:rsidR="00AB43CA" w:rsidRPr="005E4155" w:rsidRDefault="00AB43CA" w:rsidP="00101BD4">
      <w:pPr>
        <w:numPr>
          <w:ilvl w:val="0"/>
          <w:numId w:val="11"/>
        </w:numPr>
        <w:spacing w:after="120"/>
        <w:ind w:left="1003" w:right="281" w:hanging="357"/>
        <w:jc w:val="both"/>
        <w:rPr>
          <w:rFonts w:ascii="Arial" w:hAnsi="Arial" w:cs="Arial"/>
          <w:sz w:val="20"/>
          <w:szCs w:val="20"/>
        </w:rPr>
      </w:pPr>
      <w:r w:rsidRPr="005E4155">
        <w:rPr>
          <w:rFonts w:ascii="Arial" w:hAnsi="Arial" w:cs="Arial"/>
          <w:sz w:val="20"/>
          <w:szCs w:val="20"/>
        </w:rPr>
        <w:t>č. 1717/26 – orná půda o výměře 707 m</w:t>
      </w:r>
      <w:r w:rsidRPr="005E4155">
        <w:rPr>
          <w:rFonts w:ascii="Arial" w:hAnsi="Arial" w:cs="Arial"/>
          <w:sz w:val="20"/>
          <w:szCs w:val="20"/>
          <w:vertAlign w:val="superscript"/>
        </w:rPr>
        <w:t>2</w:t>
      </w:r>
      <w:r w:rsidRPr="005E4155">
        <w:rPr>
          <w:rFonts w:ascii="Arial" w:hAnsi="Arial" w:cs="Arial"/>
          <w:sz w:val="20"/>
          <w:szCs w:val="20"/>
        </w:rPr>
        <w:t>, která byla oddělena z </w:t>
      </w:r>
      <w:bookmarkStart w:id="47" w:name="_Hlk150517267"/>
      <w:r w:rsidRPr="005E4155">
        <w:rPr>
          <w:rFonts w:ascii="Arial" w:hAnsi="Arial" w:cs="Arial"/>
          <w:sz w:val="20"/>
          <w:szCs w:val="20"/>
        </w:rPr>
        <w:t>parcely KN č. </w:t>
      </w:r>
      <w:hyperlink r:id="rId30" w:history="1">
        <w:r w:rsidRPr="005E4155">
          <w:rPr>
            <w:rFonts w:ascii="Arial" w:hAnsi="Arial" w:cs="Arial"/>
            <w:color w:val="0563C1"/>
            <w:sz w:val="20"/>
            <w:szCs w:val="20"/>
            <w:u w:val="single"/>
          </w:rPr>
          <w:t>1717/21</w:t>
        </w:r>
        <w:bookmarkEnd w:id="47"/>
      </w:hyperlink>
      <w:r w:rsidRPr="005E4155">
        <w:rPr>
          <w:rFonts w:ascii="Arial" w:hAnsi="Arial" w:cs="Arial"/>
          <w:sz w:val="20"/>
          <w:szCs w:val="20"/>
        </w:rPr>
        <w:t>,</w:t>
      </w:r>
      <w:r w:rsidRPr="005E4155">
        <w:rPr>
          <w:rFonts w:ascii="Arial" w:hAnsi="Arial" w:cs="Arial"/>
          <w:sz w:val="20"/>
          <w:szCs w:val="20"/>
          <w:vertAlign w:val="superscript"/>
        </w:rPr>
        <w:footnoteReference w:id="4"/>
      </w:r>
    </w:p>
    <w:p w14:paraId="10F6E32C" w14:textId="77777777" w:rsidR="00AB43CA" w:rsidRPr="005E4155" w:rsidRDefault="00AB43CA" w:rsidP="00101BD4">
      <w:pPr>
        <w:spacing w:after="120"/>
        <w:ind w:right="281"/>
        <w:jc w:val="both"/>
        <w:rPr>
          <w:rFonts w:ascii="Arial" w:eastAsia="Times New Roman" w:hAnsi="Arial" w:cs="Arial"/>
          <w:sz w:val="20"/>
          <w:szCs w:val="20"/>
          <w:lang w:eastAsia="cs-CZ"/>
        </w:rPr>
      </w:pPr>
      <w:r w:rsidRPr="005E4155">
        <w:rPr>
          <w:rFonts w:ascii="Arial" w:hAnsi="Arial" w:cs="Arial"/>
          <w:sz w:val="20"/>
          <w:szCs w:val="20"/>
        </w:rPr>
        <w:t>v </w:t>
      </w:r>
      <w:bookmarkStart w:id="48" w:name="_Hlk150779114"/>
      <w:r w:rsidRPr="005E4155">
        <w:rPr>
          <w:rFonts w:ascii="Arial" w:hAnsi="Arial" w:cs="Arial"/>
          <w:sz w:val="20"/>
          <w:szCs w:val="20"/>
        </w:rPr>
        <w:t xml:space="preserve">budoucím vlastnictví </w:t>
      </w:r>
      <w:bookmarkEnd w:id="48"/>
      <w:r w:rsidRPr="005E4155">
        <w:rPr>
          <w:rFonts w:ascii="Arial" w:hAnsi="Arial" w:cs="Arial"/>
          <w:sz w:val="20"/>
          <w:szCs w:val="20"/>
        </w:rPr>
        <w:t xml:space="preserve">uvedené </w:t>
      </w:r>
      <w:bookmarkStart w:id="49" w:name="_Hlk150778675"/>
      <w:r w:rsidRPr="005E4155">
        <w:rPr>
          <w:rFonts w:ascii="Arial" w:hAnsi="Arial" w:cs="Arial"/>
          <w:sz w:val="20"/>
          <w:szCs w:val="20"/>
        </w:rPr>
        <w:t>společnosti</w:t>
      </w:r>
      <w:r w:rsidRPr="005E4155">
        <w:rPr>
          <w:rFonts w:ascii="Arial" w:eastAsia="Times New Roman" w:hAnsi="Arial" w:cs="Arial"/>
          <w:sz w:val="20"/>
          <w:szCs w:val="20"/>
          <w:lang w:eastAsia="cs-CZ"/>
        </w:rPr>
        <w:t xml:space="preserve"> PARK AIRPORT s.r.o.</w:t>
      </w:r>
      <w:bookmarkEnd w:id="49"/>
    </w:p>
    <w:p w14:paraId="6A75D08B" w14:textId="77777777" w:rsidR="00AB43CA" w:rsidRPr="005E4155" w:rsidRDefault="00AB43CA" w:rsidP="00101BD4">
      <w:pPr>
        <w:spacing w:after="120"/>
        <w:ind w:right="281"/>
        <w:jc w:val="both"/>
        <w:rPr>
          <w:rFonts w:ascii="Arial" w:hAnsi="Arial" w:cs="Arial"/>
          <w:sz w:val="20"/>
          <w:szCs w:val="20"/>
        </w:rPr>
      </w:pPr>
      <w:r w:rsidRPr="005E4155">
        <w:rPr>
          <w:rFonts w:ascii="Arial" w:hAnsi="Arial" w:cs="Arial"/>
          <w:sz w:val="20"/>
          <w:szCs w:val="20"/>
        </w:rPr>
        <w:t xml:space="preserve">Pozemky </w:t>
      </w:r>
      <w:bookmarkStart w:id="50" w:name="_Hlk150779077"/>
      <w:r w:rsidRPr="005E4155">
        <w:rPr>
          <w:rFonts w:ascii="Arial" w:hAnsi="Arial" w:cs="Arial"/>
          <w:sz w:val="20"/>
          <w:szCs w:val="20"/>
        </w:rPr>
        <w:t xml:space="preserve">– nově oddělené parcely </w:t>
      </w:r>
      <w:bookmarkEnd w:id="50"/>
      <w:r w:rsidRPr="005E4155">
        <w:rPr>
          <w:rFonts w:ascii="Arial" w:hAnsi="Arial" w:cs="Arial"/>
          <w:sz w:val="20"/>
          <w:szCs w:val="20"/>
        </w:rPr>
        <w:t xml:space="preserve">ve vlastnictví kraje navržené k převodu do vlastnictví </w:t>
      </w:r>
      <w:bookmarkStart w:id="51" w:name="_Hlk150780478"/>
      <w:r w:rsidRPr="005E4155">
        <w:rPr>
          <w:rFonts w:ascii="Arial" w:hAnsi="Arial" w:cs="Arial"/>
          <w:sz w:val="20"/>
          <w:szCs w:val="20"/>
        </w:rPr>
        <w:t>společnosti</w:t>
      </w:r>
      <w:r w:rsidRPr="005E4155">
        <w:rPr>
          <w:rFonts w:ascii="Arial" w:eastAsia="Times New Roman" w:hAnsi="Arial" w:cs="Arial"/>
          <w:sz w:val="20"/>
          <w:szCs w:val="20"/>
          <w:lang w:eastAsia="cs-CZ"/>
        </w:rPr>
        <w:t xml:space="preserve"> PARK AIRPORT s.r.o. </w:t>
      </w:r>
      <w:bookmarkEnd w:id="51"/>
      <w:r w:rsidRPr="005E4155">
        <w:rPr>
          <w:rFonts w:ascii="Arial" w:eastAsia="Times New Roman" w:hAnsi="Arial" w:cs="Arial"/>
          <w:sz w:val="20"/>
          <w:szCs w:val="20"/>
          <w:lang w:eastAsia="cs-CZ"/>
        </w:rPr>
        <w:t xml:space="preserve">mají celkovou výměru </w:t>
      </w:r>
      <w:r w:rsidRPr="005E4155">
        <w:rPr>
          <w:rFonts w:ascii="Arial" w:hAnsi="Arial" w:cs="Arial"/>
          <w:sz w:val="20"/>
          <w:szCs w:val="20"/>
        </w:rPr>
        <w:t>1624 m</w:t>
      </w:r>
      <w:r w:rsidRPr="005E4155">
        <w:rPr>
          <w:rFonts w:ascii="Arial" w:hAnsi="Arial" w:cs="Arial"/>
          <w:sz w:val="20"/>
          <w:szCs w:val="20"/>
          <w:vertAlign w:val="superscript"/>
        </w:rPr>
        <w:t>2</w:t>
      </w:r>
      <w:r w:rsidRPr="005E4155">
        <w:rPr>
          <w:rFonts w:ascii="Arial" w:hAnsi="Arial" w:cs="Arial"/>
          <w:sz w:val="20"/>
          <w:szCs w:val="20"/>
        </w:rPr>
        <w:t xml:space="preserve"> a proti tomu pozemky – celé i nově oddělené parcely v současném vlastnictví společnosti</w:t>
      </w:r>
      <w:r w:rsidRPr="005E4155">
        <w:rPr>
          <w:rFonts w:ascii="Arial" w:eastAsia="Times New Roman" w:hAnsi="Arial" w:cs="Arial"/>
          <w:sz w:val="20"/>
          <w:szCs w:val="20"/>
          <w:lang w:eastAsia="cs-CZ"/>
        </w:rPr>
        <w:t xml:space="preserve"> PARK AIRPORT s.r.o. + </w:t>
      </w:r>
      <w:r w:rsidRPr="005E4155">
        <w:rPr>
          <w:rFonts w:ascii="Arial" w:hAnsi="Arial" w:cs="Arial"/>
          <w:sz w:val="20"/>
          <w:szCs w:val="20"/>
        </w:rPr>
        <w:t>nově oddělené parcely v současném vlastnictví společnosti</w:t>
      </w:r>
      <w:r w:rsidRPr="005E4155">
        <w:rPr>
          <w:rFonts w:ascii="Arial" w:eastAsia="Times New Roman" w:hAnsi="Arial" w:cs="Arial"/>
          <w:sz w:val="20"/>
          <w:szCs w:val="20"/>
          <w:lang w:eastAsia="cs-CZ"/>
        </w:rPr>
        <w:t xml:space="preserve"> Prokišova s.r.o. </w:t>
      </w:r>
      <w:r w:rsidRPr="005E4155">
        <w:rPr>
          <w:rFonts w:ascii="Arial" w:hAnsi="Arial" w:cs="Arial"/>
          <w:sz w:val="20"/>
          <w:szCs w:val="20"/>
        </w:rPr>
        <w:t xml:space="preserve">a budoucím vlastnictví </w:t>
      </w:r>
      <w:bookmarkStart w:id="52" w:name="_Hlk162429340"/>
      <w:r w:rsidRPr="005E4155">
        <w:rPr>
          <w:rFonts w:ascii="Arial" w:hAnsi="Arial" w:cs="Arial"/>
          <w:sz w:val="20"/>
          <w:szCs w:val="20"/>
        </w:rPr>
        <w:t>společnosti</w:t>
      </w:r>
      <w:r w:rsidRPr="005E4155">
        <w:rPr>
          <w:rFonts w:ascii="Arial" w:eastAsia="Times New Roman" w:hAnsi="Arial" w:cs="Arial"/>
          <w:sz w:val="20"/>
          <w:szCs w:val="20"/>
          <w:lang w:eastAsia="cs-CZ"/>
        </w:rPr>
        <w:t xml:space="preserve"> PARK AIRPORT s.r.o. </w:t>
      </w:r>
      <w:bookmarkEnd w:id="52"/>
      <w:r w:rsidRPr="005E4155">
        <w:rPr>
          <w:rFonts w:ascii="Arial" w:eastAsia="Times New Roman" w:hAnsi="Arial" w:cs="Arial"/>
          <w:sz w:val="20"/>
          <w:szCs w:val="20"/>
          <w:lang w:eastAsia="cs-CZ"/>
        </w:rPr>
        <w:t xml:space="preserve">mají celkovou výměru </w:t>
      </w:r>
      <w:r w:rsidRPr="005E4155">
        <w:rPr>
          <w:rFonts w:ascii="Arial" w:hAnsi="Arial" w:cs="Arial"/>
          <w:sz w:val="20"/>
          <w:szCs w:val="20"/>
        </w:rPr>
        <w:t>2531 m</w:t>
      </w:r>
      <w:r w:rsidRPr="005E4155">
        <w:rPr>
          <w:rFonts w:ascii="Arial" w:hAnsi="Arial" w:cs="Arial"/>
          <w:sz w:val="20"/>
          <w:szCs w:val="20"/>
          <w:vertAlign w:val="superscript"/>
        </w:rPr>
        <w:t>2</w:t>
      </w:r>
      <w:r w:rsidRPr="005E4155">
        <w:rPr>
          <w:rFonts w:ascii="Arial" w:hAnsi="Arial" w:cs="Arial"/>
          <w:sz w:val="20"/>
          <w:szCs w:val="20"/>
        </w:rPr>
        <w:t>. Rozdíl výměry směňovaných pozemků tedy vychází 907 m</w:t>
      </w:r>
      <w:r w:rsidRPr="005E4155">
        <w:rPr>
          <w:rFonts w:ascii="Arial" w:hAnsi="Arial" w:cs="Arial"/>
          <w:sz w:val="20"/>
          <w:szCs w:val="20"/>
          <w:vertAlign w:val="superscript"/>
        </w:rPr>
        <w:t>2</w:t>
      </w:r>
      <w:r w:rsidRPr="005E4155">
        <w:rPr>
          <w:rFonts w:ascii="Arial" w:hAnsi="Arial" w:cs="Arial"/>
          <w:sz w:val="20"/>
          <w:szCs w:val="20"/>
        </w:rPr>
        <w:t xml:space="preserve"> ve prospěch kraje.</w:t>
      </w:r>
    </w:p>
    <w:p w14:paraId="44CE623A" w14:textId="77777777" w:rsidR="00AB43CA" w:rsidRPr="005E4155" w:rsidRDefault="00AB43CA" w:rsidP="00101BD4">
      <w:pPr>
        <w:spacing w:after="120"/>
        <w:ind w:right="281"/>
        <w:jc w:val="both"/>
        <w:rPr>
          <w:rFonts w:ascii="Arial" w:eastAsia="Times New Roman" w:hAnsi="Arial" w:cs="Arial"/>
          <w:sz w:val="20"/>
          <w:szCs w:val="20"/>
          <w:lang w:eastAsia="cs-CZ"/>
        </w:rPr>
      </w:pPr>
      <w:r w:rsidRPr="005E4155">
        <w:rPr>
          <w:rFonts w:ascii="Arial" w:eastAsia="Times New Roman" w:hAnsi="Arial" w:cs="Arial"/>
          <w:sz w:val="20"/>
          <w:szCs w:val="20"/>
          <w:lang w:eastAsia="cs-CZ"/>
        </w:rPr>
        <w:t>Jak je zřejmé z výše uvedeného, cílem směny pozemků je zajistit dostatečně kvalitní dopravní obslužnost území, vytvořit podmínky pro realizaci obchvatu obce Homole, a tím snížit intenzitu dopravy na komunikaci II/143, a to vše v souladu s plánovaným rozvojem na pozemcích navazujících z jihu na areál letiště ve vlastnictví Jihočeského kraje.</w:t>
      </w:r>
    </w:p>
    <w:p w14:paraId="3C9B1CF8" w14:textId="77777777" w:rsidR="00AB43CA" w:rsidRPr="005E4155" w:rsidRDefault="00AB43CA" w:rsidP="00101BD4">
      <w:pPr>
        <w:spacing w:after="120"/>
        <w:ind w:right="281"/>
        <w:jc w:val="both"/>
        <w:rPr>
          <w:rFonts w:ascii="Arial" w:eastAsia="Times New Roman" w:hAnsi="Arial" w:cs="Arial"/>
          <w:sz w:val="20"/>
          <w:szCs w:val="20"/>
          <w:lang w:eastAsia="cs-CZ"/>
        </w:rPr>
      </w:pPr>
      <w:r w:rsidRPr="005E4155">
        <w:rPr>
          <w:rFonts w:ascii="Arial" w:eastAsia="Times New Roman" w:hAnsi="Arial" w:cs="Arial"/>
          <w:sz w:val="20"/>
          <w:szCs w:val="20"/>
          <w:lang w:eastAsia="cs-CZ"/>
        </w:rPr>
        <w:t>Jihočeský kraj zároveň v současné době pokračuje v projektové přípravě dopravního napojení letiště. Současně je zpracovávána Studie ZTV letiště České Budějovice, která navrhované dopravní řešení plně respektuje.</w:t>
      </w:r>
    </w:p>
    <w:p w14:paraId="25B31E07" w14:textId="77777777" w:rsidR="00AB43CA" w:rsidRPr="005E4155" w:rsidRDefault="00AB43CA" w:rsidP="00101BD4">
      <w:pPr>
        <w:spacing w:after="120"/>
        <w:ind w:right="281"/>
        <w:jc w:val="both"/>
        <w:rPr>
          <w:rFonts w:ascii="Arial" w:hAnsi="Arial" w:cs="Arial"/>
          <w:sz w:val="20"/>
          <w:szCs w:val="20"/>
        </w:rPr>
      </w:pPr>
      <w:r w:rsidRPr="005E4155">
        <w:rPr>
          <w:rFonts w:ascii="Arial" w:hAnsi="Arial" w:cs="Arial"/>
          <w:sz w:val="20"/>
          <w:szCs w:val="20"/>
        </w:rPr>
        <w:t>Dne 14. 12. 2023 projednalo Zastupitelstvo Jihočeského kraje</w:t>
      </w:r>
      <w:r w:rsidRPr="005E4155">
        <w:rPr>
          <w:rFonts w:ascii="Arial" w:eastAsia="Times New Roman" w:hAnsi="Arial" w:cs="Arial"/>
          <w:sz w:val="20"/>
          <w:szCs w:val="20"/>
          <w:lang w:eastAsia="cs-CZ"/>
        </w:rPr>
        <w:t xml:space="preserve"> návrh č. 436/ZK/23 pod názvem bodu „Záměr </w:t>
      </w:r>
      <w:bookmarkStart w:id="53" w:name="_Hlk162429601"/>
      <w:r w:rsidRPr="005E4155">
        <w:rPr>
          <w:rFonts w:ascii="Arial" w:hAnsi="Arial" w:cs="Arial"/>
          <w:sz w:val="20"/>
          <w:szCs w:val="20"/>
        </w:rPr>
        <w:t xml:space="preserve">budoucí směny </w:t>
      </w:r>
      <w:bookmarkEnd w:id="53"/>
      <w:r w:rsidRPr="005E4155">
        <w:rPr>
          <w:rFonts w:ascii="Arial" w:hAnsi="Arial" w:cs="Arial"/>
          <w:sz w:val="20"/>
          <w:szCs w:val="20"/>
        </w:rPr>
        <w:t>pozemků v k. ú. Planá u Českých Budějovic</w:t>
      </w:r>
      <w:r w:rsidRPr="005E4155">
        <w:rPr>
          <w:rFonts w:ascii="Arial" w:eastAsia="Times New Roman" w:hAnsi="Arial" w:cs="Arial"/>
          <w:sz w:val="20"/>
          <w:szCs w:val="20"/>
          <w:lang w:eastAsia="cs-CZ"/>
        </w:rPr>
        <w:t xml:space="preserve"> a v k. ú. Homole“ a usnesením č. 457/2023/ZK-31 schválilo</w:t>
      </w:r>
      <w:r w:rsidRPr="005E4155">
        <w:rPr>
          <w:rFonts w:ascii="Arial" w:hAnsi="Arial" w:cs="Arial"/>
          <w:sz w:val="20"/>
          <w:szCs w:val="20"/>
        </w:rPr>
        <w:t xml:space="preserve"> </w:t>
      </w:r>
      <w:r w:rsidRPr="005E4155">
        <w:rPr>
          <w:rFonts w:ascii="Arial" w:eastAsia="Times New Roman" w:hAnsi="Arial" w:cs="Arial"/>
          <w:sz w:val="20"/>
          <w:szCs w:val="20"/>
          <w:lang w:eastAsia="cs-CZ"/>
        </w:rPr>
        <w:t xml:space="preserve">záměr směny </w:t>
      </w:r>
      <w:r w:rsidRPr="005E4155">
        <w:rPr>
          <w:rFonts w:ascii="Arial" w:hAnsi="Arial" w:cs="Arial"/>
          <w:sz w:val="20"/>
          <w:szCs w:val="20"/>
        </w:rPr>
        <w:t>pozemků mezi krajem a společností</w:t>
      </w:r>
      <w:r w:rsidRPr="005E4155">
        <w:rPr>
          <w:rFonts w:ascii="Arial" w:eastAsia="Times New Roman" w:hAnsi="Arial" w:cs="Arial"/>
          <w:sz w:val="20"/>
          <w:szCs w:val="20"/>
          <w:lang w:eastAsia="cs-CZ"/>
        </w:rPr>
        <w:t xml:space="preserve"> PARK AIRPORT s.r.o., jak je navržena v tomto </w:t>
      </w:r>
      <w:r w:rsidRPr="005E4155">
        <w:rPr>
          <w:rFonts w:ascii="Arial" w:hAnsi="Arial" w:cs="Arial"/>
          <w:sz w:val="20"/>
          <w:szCs w:val="20"/>
        </w:rPr>
        <w:t>návrhu a uložilo JUDr. Lukáši Glaserovi, řediteli krajského úřadu, zveřejnit záměr budoucí směny na úřední desce a následně připravit návrh na projednání této majetkové dispozice v orgánech kraje.</w:t>
      </w:r>
    </w:p>
    <w:p w14:paraId="6393B467" w14:textId="77777777" w:rsidR="00AB43CA" w:rsidRPr="005E4155" w:rsidRDefault="00AB43CA" w:rsidP="00101BD4">
      <w:pPr>
        <w:spacing w:before="120"/>
        <w:ind w:right="281"/>
        <w:jc w:val="both"/>
        <w:rPr>
          <w:rFonts w:ascii="Arial" w:hAnsi="Arial" w:cs="Arial"/>
          <w:sz w:val="20"/>
          <w:szCs w:val="20"/>
        </w:rPr>
      </w:pPr>
      <w:r w:rsidRPr="005E4155">
        <w:rPr>
          <w:rFonts w:ascii="Arial" w:hAnsi="Arial" w:cs="Arial"/>
          <w:sz w:val="20"/>
          <w:szCs w:val="20"/>
        </w:rPr>
        <w:t>Záměr prodeje byl v souladu se zákonem č. 129/2000 Sb., o krajích, zveřejněn na úřední desce Krajského úřadu Jihočeského kraje (od 2. 2. do 5. 3. 2024) a nebyly k němu vzneseny žádné připomínky.</w:t>
      </w:r>
    </w:p>
    <w:p w14:paraId="347CC6A9" w14:textId="77777777" w:rsidR="00AB43CA" w:rsidRDefault="00AB43CA" w:rsidP="00101BD4">
      <w:pPr>
        <w:spacing w:before="120"/>
        <w:ind w:right="281"/>
        <w:jc w:val="both"/>
        <w:rPr>
          <w:rFonts w:ascii="Arial" w:hAnsi="Arial" w:cs="Arial"/>
          <w:sz w:val="20"/>
          <w:szCs w:val="20"/>
        </w:rPr>
      </w:pPr>
      <w:r w:rsidRPr="005E4155">
        <w:rPr>
          <w:rFonts w:ascii="Arial" w:hAnsi="Arial" w:cs="Arial"/>
          <w:sz w:val="20"/>
          <w:szCs w:val="20"/>
        </w:rPr>
        <w:t>Znění návrhu smlouvy o budoucí směnné smlouvě v příloze č. 7 tohoto návrhu bylo odsouhlaseno právníky obou stran.</w:t>
      </w:r>
    </w:p>
    <w:p w14:paraId="31DE02CF" w14:textId="77777777" w:rsidR="00AB43CA" w:rsidRPr="003903FA" w:rsidRDefault="00AB43CA" w:rsidP="00101BD4">
      <w:pPr>
        <w:spacing w:before="120"/>
        <w:ind w:right="281"/>
        <w:jc w:val="both"/>
        <w:rPr>
          <w:rFonts w:ascii="Arial" w:hAnsi="Arial" w:cs="Arial"/>
          <w:sz w:val="20"/>
          <w:szCs w:val="20"/>
        </w:rPr>
      </w:pPr>
      <w:r w:rsidRPr="003903FA">
        <w:rPr>
          <w:rFonts w:ascii="Arial" w:hAnsi="Arial" w:cs="Arial"/>
          <w:sz w:val="20"/>
          <w:szCs w:val="20"/>
        </w:rPr>
        <w:t xml:space="preserve">Dne </w:t>
      </w:r>
      <w:bookmarkStart w:id="54" w:name="_Hlk124421349"/>
      <w:r>
        <w:rPr>
          <w:rFonts w:ascii="Arial" w:hAnsi="Arial" w:cs="Arial"/>
          <w:sz w:val="20"/>
          <w:szCs w:val="20"/>
        </w:rPr>
        <w:t>11</w:t>
      </w:r>
      <w:r w:rsidRPr="003903FA">
        <w:rPr>
          <w:rFonts w:ascii="Arial" w:hAnsi="Arial" w:cs="Arial"/>
          <w:sz w:val="20"/>
          <w:szCs w:val="20"/>
        </w:rPr>
        <w:t>. </w:t>
      </w:r>
      <w:r>
        <w:rPr>
          <w:rFonts w:ascii="Arial" w:hAnsi="Arial" w:cs="Arial"/>
          <w:sz w:val="20"/>
          <w:szCs w:val="20"/>
        </w:rPr>
        <w:t>4</w:t>
      </w:r>
      <w:r w:rsidRPr="003903FA">
        <w:rPr>
          <w:rFonts w:ascii="Arial" w:hAnsi="Arial" w:cs="Arial"/>
          <w:sz w:val="20"/>
          <w:szCs w:val="20"/>
        </w:rPr>
        <w:t xml:space="preserve">. 2024 </w:t>
      </w:r>
      <w:bookmarkEnd w:id="54"/>
      <w:r w:rsidRPr="003903FA">
        <w:rPr>
          <w:rFonts w:ascii="Arial" w:hAnsi="Arial" w:cs="Arial"/>
          <w:sz w:val="20"/>
          <w:szCs w:val="20"/>
        </w:rPr>
        <w:t>na svém zasedání Rada Jihočeského kraje projednala návrh č. </w:t>
      </w:r>
      <w:bookmarkStart w:id="55" w:name="_Hlk124421414"/>
      <w:r w:rsidRPr="003903FA">
        <w:rPr>
          <w:rFonts w:ascii="Arial" w:hAnsi="Arial" w:cs="Arial"/>
          <w:sz w:val="20"/>
          <w:szCs w:val="20"/>
        </w:rPr>
        <w:t>4</w:t>
      </w:r>
      <w:r>
        <w:rPr>
          <w:rFonts w:ascii="Arial" w:hAnsi="Arial" w:cs="Arial"/>
          <w:sz w:val="20"/>
          <w:szCs w:val="20"/>
        </w:rPr>
        <w:t>98</w:t>
      </w:r>
      <w:r w:rsidRPr="003903FA">
        <w:rPr>
          <w:rFonts w:ascii="Arial" w:hAnsi="Arial" w:cs="Arial"/>
          <w:sz w:val="20"/>
          <w:szCs w:val="20"/>
        </w:rPr>
        <w:t xml:space="preserve">/RK/24 </w:t>
      </w:r>
      <w:bookmarkEnd w:id="55"/>
      <w:r w:rsidRPr="003903FA">
        <w:rPr>
          <w:rFonts w:ascii="Arial" w:hAnsi="Arial" w:cs="Arial"/>
          <w:sz w:val="20"/>
          <w:szCs w:val="20"/>
        </w:rPr>
        <w:t>a usnesením č. </w:t>
      </w:r>
      <w:r>
        <w:rPr>
          <w:rFonts w:ascii="Arial" w:hAnsi="Arial" w:cs="Arial"/>
          <w:sz w:val="20"/>
          <w:szCs w:val="20"/>
        </w:rPr>
        <w:t>513</w:t>
      </w:r>
      <w:r w:rsidRPr="003903FA">
        <w:rPr>
          <w:rFonts w:ascii="Arial" w:hAnsi="Arial" w:cs="Arial"/>
          <w:sz w:val="20"/>
          <w:szCs w:val="20"/>
        </w:rPr>
        <w:t>/2024/RK-</w:t>
      </w:r>
      <w:r>
        <w:rPr>
          <w:rFonts w:ascii="Arial" w:hAnsi="Arial" w:cs="Arial"/>
          <w:sz w:val="20"/>
          <w:szCs w:val="20"/>
        </w:rPr>
        <w:t>87</w:t>
      </w:r>
      <w:r w:rsidRPr="003903FA">
        <w:rPr>
          <w:rFonts w:ascii="Arial" w:hAnsi="Arial" w:cs="Arial"/>
          <w:sz w:val="20"/>
          <w:szCs w:val="20"/>
        </w:rPr>
        <w:t xml:space="preserve"> doporučila</w:t>
      </w:r>
      <w:r w:rsidRPr="003903FA">
        <w:rPr>
          <w:rFonts w:ascii="Arial" w:hAnsi="Arial" w:cs="Arial"/>
          <w:b/>
          <w:bCs/>
          <w:sz w:val="20"/>
          <w:szCs w:val="20"/>
        </w:rPr>
        <w:t xml:space="preserve"> </w:t>
      </w:r>
      <w:r w:rsidRPr="003903FA">
        <w:rPr>
          <w:rFonts w:ascii="Arial" w:hAnsi="Arial" w:cs="Arial"/>
          <w:sz w:val="20"/>
          <w:szCs w:val="20"/>
        </w:rPr>
        <w:t xml:space="preserve">zastupitelstvu kraje schválit </w:t>
      </w:r>
      <w:r>
        <w:rPr>
          <w:rFonts w:ascii="Arial" w:hAnsi="Arial" w:cs="Arial"/>
          <w:sz w:val="20"/>
          <w:szCs w:val="20"/>
        </w:rPr>
        <w:t>budouc</w:t>
      </w:r>
      <w:r w:rsidRPr="003903FA">
        <w:rPr>
          <w:rFonts w:ascii="Arial" w:hAnsi="Arial" w:cs="Arial"/>
          <w:sz w:val="20"/>
          <w:szCs w:val="20"/>
        </w:rPr>
        <w:t xml:space="preserve">í </w:t>
      </w:r>
      <w:r>
        <w:rPr>
          <w:rFonts w:ascii="Arial" w:hAnsi="Arial" w:cs="Arial"/>
          <w:sz w:val="20"/>
          <w:szCs w:val="20"/>
        </w:rPr>
        <w:t>směn</w:t>
      </w:r>
      <w:r w:rsidRPr="003903FA">
        <w:rPr>
          <w:rFonts w:ascii="Arial" w:hAnsi="Arial" w:cs="Arial"/>
          <w:sz w:val="20"/>
          <w:szCs w:val="20"/>
        </w:rPr>
        <w:t>u pozemk</w:t>
      </w:r>
      <w:r>
        <w:rPr>
          <w:rFonts w:ascii="Arial" w:hAnsi="Arial" w:cs="Arial"/>
          <w:sz w:val="20"/>
          <w:szCs w:val="20"/>
        </w:rPr>
        <w:t>ů za podmínek uvedených v části I. navrženého usnesení,</w:t>
      </w:r>
      <w:r w:rsidRPr="003903FA">
        <w:rPr>
          <w:rFonts w:ascii="Arial" w:hAnsi="Arial" w:cs="Arial"/>
          <w:sz w:val="20"/>
          <w:szCs w:val="20"/>
        </w:rPr>
        <w:t xml:space="preserve"> dle návrhu </w:t>
      </w:r>
      <w:r>
        <w:rPr>
          <w:rFonts w:ascii="Arial" w:hAnsi="Arial" w:cs="Arial"/>
          <w:sz w:val="20"/>
          <w:szCs w:val="20"/>
        </w:rPr>
        <w:t>smlouvy o budoucí směnné smlouvě v příloze č. 7 návrhu č.</w:t>
      </w:r>
      <w:r w:rsidRPr="003903FA">
        <w:rPr>
          <w:rFonts w:ascii="Arial" w:hAnsi="Arial" w:cs="Arial"/>
          <w:sz w:val="20"/>
          <w:szCs w:val="20"/>
        </w:rPr>
        <w:t> 4</w:t>
      </w:r>
      <w:r>
        <w:rPr>
          <w:rFonts w:ascii="Arial" w:hAnsi="Arial" w:cs="Arial"/>
          <w:sz w:val="20"/>
          <w:szCs w:val="20"/>
        </w:rPr>
        <w:t>98</w:t>
      </w:r>
      <w:r w:rsidRPr="003903FA">
        <w:rPr>
          <w:rFonts w:ascii="Arial" w:hAnsi="Arial" w:cs="Arial"/>
          <w:sz w:val="20"/>
          <w:szCs w:val="20"/>
        </w:rPr>
        <w:t>/RK/24</w:t>
      </w:r>
      <w:r w:rsidRPr="003903FA">
        <w:rPr>
          <w:rFonts w:ascii="Arial" w:hAnsi="Arial" w:cs="Arial"/>
          <w:sz w:val="20"/>
          <w:szCs w:val="20"/>
          <w:vertAlign w:val="superscript"/>
        </w:rPr>
        <w:footnoteReference w:id="5"/>
      </w:r>
      <w:r w:rsidRPr="003903FA">
        <w:rPr>
          <w:rFonts w:ascii="Arial" w:hAnsi="Arial" w:cs="Arial"/>
          <w:sz w:val="20"/>
          <w:szCs w:val="20"/>
        </w:rPr>
        <w:t xml:space="preserve"> a uložila Mgr. Bc. Antonínu Krákovi, náměstkovi hejtmana, předložit tento návrh k projednání zastupitelstvu kraje.</w:t>
      </w:r>
    </w:p>
    <w:p w14:paraId="2D1E88A1" w14:textId="77777777" w:rsidR="00AB43CA" w:rsidRPr="009B7B0B" w:rsidRDefault="00AB43CA" w:rsidP="00C810E5">
      <w:pPr>
        <w:pStyle w:val="KUJKmezeraDZ"/>
      </w:pPr>
    </w:p>
    <w:p w14:paraId="076C62A1" w14:textId="77777777" w:rsidR="00AB43CA" w:rsidRDefault="00AB43CA" w:rsidP="002346FE">
      <w:pPr>
        <w:pStyle w:val="KUJKnormal"/>
      </w:pPr>
    </w:p>
    <w:p w14:paraId="641081AB" w14:textId="77777777" w:rsidR="00AB43CA" w:rsidRDefault="00AB43CA" w:rsidP="002346FE">
      <w:pPr>
        <w:pStyle w:val="KUJKnormal"/>
      </w:pPr>
      <w:r>
        <w:t xml:space="preserve">Finanční nároky a krytí: </w:t>
      </w:r>
      <w:r w:rsidRPr="00AF7252">
        <w:t>v této fázi je nelze přesně stanovit</w:t>
      </w:r>
    </w:p>
    <w:p w14:paraId="684B6C63" w14:textId="77777777" w:rsidR="00AB43CA" w:rsidRDefault="00AB43CA" w:rsidP="002346FE">
      <w:pPr>
        <w:pStyle w:val="KUJKnormal"/>
      </w:pPr>
    </w:p>
    <w:p w14:paraId="308A080E" w14:textId="77777777" w:rsidR="00AB43CA" w:rsidRDefault="00AB43CA" w:rsidP="002346FE">
      <w:pPr>
        <w:pStyle w:val="KUJKnormal"/>
      </w:pPr>
    </w:p>
    <w:p w14:paraId="3A63BEC1" w14:textId="77777777" w:rsidR="00AB43CA" w:rsidRDefault="00AB43CA" w:rsidP="002346FE">
      <w:pPr>
        <w:pStyle w:val="KUJKnormal"/>
      </w:pPr>
      <w:r>
        <w:t xml:space="preserve">Vyjádření správce rozpočtu: </w:t>
      </w:r>
      <w:r w:rsidRPr="00AF7252">
        <w:t>nepožaduje se</w:t>
      </w:r>
    </w:p>
    <w:p w14:paraId="1F99B866" w14:textId="77777777" w:rsidR="00AB43CA" w:rsidRDefault="00AB43CA" w:rsidP="002346FE">
      <w:pPr>
        <w:pStyle w:val="KUJKnormal"/>
      </w:pPr>
    </w:p>
    <w:p w14:paraId="6743E310" w14:textId="77777777" w:rsidR="00AB43CA" w:rsidRDefault="00AB43CA" w:rsidP="002346FE">
      <w:pPr>
        <w:pStyle w:val="KUJKnormal"/>
      </w:pPr>
    </w:p>
    <w:p w14:paraId="326ADDFD" w14:textId="77777777" w:rsidR="00AB43CA" w:rsidRPr="00AE15B4" w:rsidRDefault="00AB43CA" w:rsidP="007450DD">
      <w:pPr>
        <w:pStyle w:val="KUJKnormal"/>
      </w:pPr>
      <w:r>
        <w:t xml:space="preserve">Návrh projednán (stanoviska): Ing. arch. Petr Hornát (OREG): Souhlasím - </w:t>
      </w:r>
    </w:p>
    <w:p w14:paraId="48D31272" w14:textId="77777777" w:rsidR="00AB43CA" w:rsidRDefault="00AB43CA" w:rsidP="002346FE">
      <w:pPr>
        <w:pStyle w:val="KUJKnormal"/>
      </w:pPr>
    </w:p>
    <w:p w14:paraId="64776997" w14:textId="77777777" w:rsidR="00AB43CA" w:rsidRDefault="00AB43CA" w:rsidP="002346FE">
      <w:pPr>
        <w:pStyle w:val="KUJKnormal"/>
      </w:pPr>
    </w:p>
    <w:p w14:paraId="541ABF50" w14:textId="77777777" w:rsidR="00AB43CA" w:rsidRPr="007939A8" w:rsidRDefault="00AB43CA" w:rsidP="002346FE">
      <w:pPr>
        <w:pStyle w:val="KUJKtucny"/>
      </w:pPr>
      <w:r w:rsidRPr="007939A8">
        <w:t>PŘÍLOHY:</w:t>
      </w:r>
    </w:p>
    <w:p w14:paraId="212A4AC3" w14:textId="77777777" w:rsidR="00AB43CA" w:rsidRPr="00B52AA9" w:rsidRDefault="00AB43CA" w:rsidP="00966EA7">
      <w:pPr>
        <w:pStyle w:val="KUJKcislovany"/>
      </w:pPr>
      <w:r>
        <w:t>ortofotomapa s vyznačením vlastníků</w:t>
      </w:r>
      <w:r w:rsidRPr="0081756D">
        <w:t xml:space="preserve"> (</w:t>
      </w:r>
      <w:r>
        <w:t>ZK250424_170_př.1.pdf</w:t>
      </w:r>
      <w:r w:rsidRPr="0081756D">
        <w:t>)</w:t>
      </w:r>
    </w:p>
    <w:p w14:paraId="6E82E77D" w14:textId="77777777" w:rsidR="00AB43CA" w:rsidRPr="00B52AA9" w:rsidRDefault="00AB43CA" w:rsidP="00966EA7">
      <w:pPr>
        <w:pStyle w:val="KUJKcislovany"/>
      </w:pPr>
      <w:r>
        <w:t>kopie geometrického plánu č. 540-140/2023</w:t>
      </w:r>
      <w:r w:rsidRPr="0081756D">
        <w:t xml:space="preserve"> (</w:t>
      </w:r>
      <w:r>
        <w:t>ZK250424_170_př.2.pdf</w:t>
      </w:r>
      <w:r w:rsidRPr="0081756D">
        <w:t>)</w:t>
      </w:r>
    </w:p>
    <w:p w14:paraId="2EF79FA5" w14:textId="77777777" w:rsidR="00AB43CA" w:rsidRPr="00B52AA9" w:rsidRDefault="00AB43CA" w:rsidP="00966EA7">
      <w:pPr>
        <w:pStyle w:val="KUJKcislovany"/>
      </w:pPr>
      <w:r>
        <w:t>kopie geometrického plánu č. 2512-172/2023</w:t>
      </w:r>
      <w:r w:rsidRPr="0081756D">
        <w:t xml:space="preserve"> (</w:t>
      </w:r>
      <w:r>
        <w:t>ZK250424_170_př.3.pdf</w:t>
      </w:r>
      <w:r w:rsidRPr="0081756D">
        <w:t>)</w:t>
      </w:r>
    </w:p>
    <w:p w14:paraId="6CB452E2" w14:textId="77777777" w:rsidR="00AB43CA" w:rsidRPr="00B52AA9" w:rsidRDefault="00AB43CA" w:rsidP="00966EA7">
      <w:pPr>
        <w:pStyle w:val="KUJKcislovany"/>
      </w:pPr>
      <w:r>
        <w:t>částečný výpis z listu vlastnictví č. 94</w:t>
      </w:r>
      <w:r w:rsidRPr="0081756D">
        <w:t xml:space="preserve"> (</w:t>
      </w:r>
      <w:r>
        <w:t>ZK250424_170_př.4.pdf</w:t>
      </w:r>
      <w:r w:rsidRPr="0081756D">
        <w:t>)</w:t>
      </w:r>
    </w:p>
    <w:p w14:paraId="5CDC8F0D" w14:textId="77777777" w:rsidR="00AB43CA" w:rsidRPr="00B52AA9" w:rsidRDefault="00AB43CA" w:rsidP="00966EA7">
      <w:pPr>
        <w:pStyle w:val="KUJKcislovany"/>
      </w:pPr>
      <w:r>
        <w:lastRenderedPageBreak/>
        <w:t>částečný výpis z listu vlastnictví č. 1321</w:t>
      </w:r>
      <w:r w:rsidRPr="0081756D">
        <w:t xml:space="preserve"> (</w:t>
      </w:r>
      <w:r>
        <w:t>ZK250424_170_př.5.pdf</w:t>
      </w:r>
      <w:r w:rsidRPr="0081756D">
        <w:t>)</w:t>
      </w:r>
    </w:p>
    <w:p w14:paraId="1468D5BE" w14:textId="77777777" w:rsidR="00AB43CA" w:rsidRPr="00B52AA9" w:rsidRDefault="00AB43CA" w:rsidP="00966EA7">
      <w:pPr>
        <w:pStyle w:val="KUJKcislovany"/>
      </w:pPr>
      <w:r>
        <w:t>částečný výpis z listu vlastnictví č. 1593</w:t>
      </w:r>
      <w:r w:rsidRPr="0081756D">
        <w:t xml:space="preserve"> (</w:t>
      </w:r>
      <w:r>
        <w:t>ZK250424_170_př.6.pdf</w:t>
      </w:r>
      <w:r w:rsidRPr="0081756D">
        <w:t>)</w:t>
      </w:r>
    </w:p>
    <w:p w14:paraId="14DCA2B5" w14:textId="77777777" w:rsidR="00AB43CA" w:rsidRPr="00B52AA9" w:rsidRDefault="00AB43CA" w:rsidP="00966EA7">
      <w:pPr>
        <w:pStyle w:val="KUJKcislovany"/>
      </w:pPr>
      <w:r>
        <w:t>návrh smlouvy o budoucí směnné smlouvě</w:t>
      </w:r>
      <w:r w:rsidRPr="0081756D">
        <w:t xml:space="preserve"> (</w:t>
      </w:r>
      <w:r>
        <w:t>ZK250424_170_př.7.pdf</w:t>
      </w:r>
      <w:r w:rsidRPr="0081756D">
        <w:t>)</w:t>
      </w:r>
    </w:p>
    <w:p w14:paraId="6F5AB492" w14:textId="77777777" w:rsidR="00AB43CA" w:rsidRPr="007C1EE7" w:rsidRDefault="00AB43CA" w:rsidP="00FF116D">
      <w:pPr>
        <w:pStyle w:val="KUJKtucny"/>
      </w:pPr>
      <w:r w:rsidRPr="007C1EE7">
        <w:t>Zodpovídá:</w:t>
      </w:r>
      <w:r>
        <w:rPr>
          <w:b w:val="0"/>
          <w:bCs/>
        </w:rPr>
        <w:t xml:space="preserve"> </w:t>
      </w:r>
      <w:r w:rsidRPr="00D22B32">
        <w:rPr>
          <w:b w:val="0"/>
          <w:bCs/>
        </w:rPr>
        <w:t xml:space="preserve">vedoucí OHMS </w:t>
      </w:r>
      <w:r w:rsidRPr="00ED1AD5">
        <w:rPr>
          <w:rFonts w:eastAsia="Times New Roman" w:cs="Arial"/>
          <w:b w:val="0"/>
          <w:bCs/>
          <w:szCs w:val="20"/>
          <w:lang w:eastAsia="cs-CZ"/>
        </w:rPr>
        <w:t>–</w:t>
      </w:r>
      <w:r>
        <w:t xml:space="preserve"> </w:t>
      </w:r>
      <w:r w:rsidRPr="00D22B32">
        <w:rPr>
          <w:b w:val="0"/>
          <w:bCs/>
        </w:rPr>
        <w:t>Ing. František Dědič</w:t>
      </w:r>
    </w:p>
    <w:p w14:paraId="05CE356F" w14:textId="77777777" w:rsidR="00AB43CA" w:rsidRDefault="00AB43CA" w:rsidP="002346FE">
      <w:pPr>
        <w:pStyle w:val="KUJKnormal"/>
      </w:pPr>
    </w:p>
    <w:p w14:paraId="52E4A87B" w14:textId="77777777" w:rsidR="00AB43CA" w:rsidRDefault="00AB43CA" w:rsidP="002346FE">
      <w:pPr>
        <w:pStyle w:val="KUJKnormal"/>
      </w:pPr>
      <w:r>
        <w:t>Termín kontroly: 2. čtvrtletí 2024</w:t>
      </w:r>
    </w:p>
    <w:p w14:paraId="292069A0" w14:textId="77777777" w:rsidR="00AB43CA" w:rsidRDefault="00AB43CA" w:rsidP="002346FE">
      <w:pPr>
        <w:pStyle w:val="KUJKnormal"/>
      </w:pPr>
      <w:r>
        <w:t>Termín splnění: 2. čtvrtletí 2024</w:t>
      </w:r>
    </w:p>
    <w:p w14:paraId="5B80EB07" w14:textId="77777777" w:rsidR="00AB43CA" w:rsidRDefault="00AB43CA" w:rsidP="0027044E">
      <w:pPr>
        <w:pStyle w:val="KUJKnormal"/>
      </w:pPr>
    </w:p>
    <w:p w14:paraId="7D5EC4C6" w14:textId="77777777" w:rsidR="0027044E" w:rsidRDefault="0027044E" w:rsidP="0027044E">
      <w:pPr>
        <w:pStyle w:val="KUJKnormal"/>
      </w:pPr>
    </w:p>
    <w:sectPr w:rsidR="0027044E" w:rsidSect="004F7D52">
      <w:footerReference w:type="default" r:id="rId31"/>
      <w:headerReference w:type="first" r:id="rId32"/>
      <w:footerReference w:type="first" r:id="rId33"/>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 w:id="1">
    <w:p w14:paraId="7BC54574" w14:textId="77777777" w:rsidR="00AB43CA" w:rsidRDefault="00AB43CA" w:rsidP="00101BD4">
      <w:pPr>
        <w:pStyle w:val="Textpoznpodarou"/>
        <w:ind w:right="281"/>
        <w:jc w:val="both"/>
        <w:rPr>
          <w:rFonts w:ascii="Arial" w:hAnsi="Arial" w:cs="Arial"/>
          <w:sz w:val="16"/>
          <w:szCs w:val="16"/>
        </w:rPr>
      </w:pPr>
      <w:r w:rsidRPr="0002376C">
        <w:rPr>
          <w:rStyle w:val="Znakapoznpodarou"/>
          <w:rFonts w:ascii="Arial" w:hAnsi="Arial" w:cs="Arial"/>
          <w:sz w:val="16"/>
          <w:szCs w:val="16"/>
        </w:rPr>
        <w:footnoteRef/>
      </w:r>
      <w:r>
        <w:t xml:space="preserve"> </w:t>
      </w:r>
      <w:r>
        <w:rPr>
          <w:rFonts w:ascii="Arial" w:hAnsi="Arial" w:cs="Arial"/>
          <w:sz w:val="16"/>
          <w:szCs w:val="16"/>
        </w:rPr>
        <w:t xml:space="preserve">Oba pozemky – druh pozemků orná půda jsou zapsány jako vlastnictví Jihočeského kraje na listu vlastnictví č. 1593 </w:t>
      </w:r>
      <w:bookmarkStart w:id="31" w:name="_Hlk150513418"/>
      <w:r>
        <w:rPr>
          <w:rFonts w:ascii="Arial" w:hAnsi="Arial" w:cs="Arial"/>
          <w:sz w:val="16"/>
          <w:szCs w:val="16"/>
        </w:rPr>
        <w:t>vedeném u Katastrálního úřadu pro Jihočeský kraj, Katastrálního pracoviště České Budějovice pro obec a k. </w:t>
      </w:r>
      <w:proofErr w:type="spellStart"/>
      <w:r>
        <w:rPr>
          <w:rFonts w:ascii="Arial" w:hAnsi="Arial" w:cs="Arial"/>
          <w:sz w:val="16"/>
          <w:szCs w:val="16"/>
        </w:rPr>
        <w:t>ú.</w:t>
      </w:r>
      <w:proofErr w:type="spellEnd"/>
      <w:r>
        <w:rPr>
          <w:rFonts w:ascii="Arial" w:hAnsi="Arial" w:cs="Arial"/>
          <w:sz w:val="16"/>
          <w:szCs w:val="16"/>
        </w:rPr>
        <w:t xml:space="preserve"> Homole – viz příloha č. 6 tohoto návrhu. </w:t>
      </w:r>
      <w:bookmarkEnd w:id="31"/>
    </w:p>
  </w:footnote>
  <w:footnote w:id="2">
    <w:p w14:paraId="5A067225" w14:textId="77777777" w:rsidR="00AB43CA" w:rsidRDefault="00AB43CA" w:rsidP="00101BD4">
      <w:pPr>
        <w:pStyle w:val="Textpoznpodarou"/>
        <w:ind w:right="281"/>
        <w:jc w:val="both"/>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parcely KN č. 1705/4 a č. 1705/6 </w:t>
      </w:r>
      <w:bookmarkStart w:id="42" w:name="_Hlk150517157"/>
      <w:r>
        <w:rPr>
          <w:rFonts w:ascii="Arial" w:hAnsi="Arial" w:cs="Arial"/>
          <w:sz w:val="16"/>
          <w:szCs w:val="16"/>
        </w:rPr>
        <w:t xml:space="preserve">jsou </w:t>
      </w:r>
      <w:bookmarkStart w:id="43" w:name="_Hlk150517298"/>
      <w:r>
        <w:rPr>
          <w:rFonts w:ascii="Arial" w:hAnsi="Arial" w:cs="Arial"/>
          <w:sz w:val="16"/>
          <w:szCs w:val="16"/>
        </w:rPr>
        <w:t xml:space="preserve">na LV č. 1321 vedeny jako </w:t>
      </w:r>
      <w:bookmarkEnd w:id="42"/>
      <w:r>
        <w:rPr>
          <w:rFonts w:ascii="Arial" w:hAnsi="Arial" w:cs="Arial"/>
          <w:sz w:val="16"/>
          <w:szCs w:val="16"/>
        </w:rPr>
        <w:t>orná půda</w:t>
      </w:r>
      <w:bookmarkEnd w:id="43"/>
      <w:r>
        <w:rPr>
          <w:rFonts w:ascii="Arial" w:hAnsi="Arial" w:cs="Arial"/>
          <w:sz w:val="16"/>
          <w:szCs w:val="16"/>
        </w:rPr>
        <w:t xml:space="preserve"> a v části C tohoto LV jsou zatíženy zástavním právem smluvním </w:t>
      </w:r>
      <w:bookmarkStart w:id="44" w:name="_Hlk150960950"/>
      <w:r>
        <w:rPr>
          <w:rFonts w:ascii="Arial" w:hAnsi="Arial" w:cs="Arial"/>
          <w:sz w:val="16"/>
          <w:szCs w:val="16"/>
        </w:rPr>
        <w:t>– viz příloha č. 5 tohoto návrhu</w:t>
      </w:r>
      <w:bookmarkEnd w:id="44"/>
    </w:p>
  </w:footnote>
  <w:footnote w:id="3">
    <w:p w14:paraId="4455CAC9" w14:textId="77777777" w:rsidR="00AB43CA" w:rsidRDefault="00AB43CA" w:rsidP="00101BD4">
      <w:pPr>
        <w:pStyle w:val="Textpoznpodarou"/>
        <w:ind w:right="281"/>
        <w:jc w:val="both"/>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parcely KN č. 1711/6 a č. 1711/3 jsou na LV č. 1321 vedeny jako ostatní plocha, ostatní komunikace a v části C tohoto LV jsou zatíženy zástavním právem smluvním – viz příloha č. 5 tohoto návrhu</w:t>
      </w:r>
    </w:p>
  </w:footnote>
  <w:footnote w:id="4">
    <w:p w14:paraId="2A515697" w14:textId="77777777" w:rsidR="00AB43CA" w:rsidRDefault="00AB43CA" w:rsidP="00101BD4">
      <w:pPr>
        <w:pStyle w:val="Textpoznpodarou"/>
        <w:ind w:right="281"/>
        <w:jc w:val="both"/>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parcela KN č. 1717/21 je na LV č. 1321 vedena jako orná půda a v části C tohoto LV je zatížena zástavním právem smluvním – viz příloha č. 5 tohoto návrhu</w:t>
      </w:r>
    </w:p>
  </w:footnote>
  <w:footnote w:id="5">
    <w:p w14:paraId="0D73A2F8" w14:textId="77777777" w:rsidR="00AB43CA" w:rsidRPr="00E76C1E" w:rsidRDefault="00AB43CA" w:rsidP="00101BD4">
      <w:pPr>
        <w:pStyle w:val="Textpoznpodarou"/>
        <w:rPr>
          <w:rFonts w:ascii="Arial" w:hAnsi="Arial" w:cs="Arial"/>
          <w:sz w:val="16"/>
          <w:szCs w:val="16"/>
        </w:rPr>
      </w:pPr>
      <w:r w:rsidRPr="0047015E">
        <w:rPr>
          <w:rStyle w:val="Znakapoznpodarou"/>
          <w:rFonts w:ascii="Arial" w:hAnsi="Arial" w:cs="Arial"/>
          <w:sz w:val="16"/>
          <w:szCs w:val="16"/>
        </w:rPr>
        <w:footnoteRef/>
      </w:r>
      <w:r>
        <w:t xml:space="preserve"> </w:t>
      </w:r>
      <w:r>
        <w:rPr>
          <w:rFonts w:ascii="Arial" w:hAnsi="Arial" w:cs="Arial"/>
          <w:sz w:val="16"/>
          <w:szCs w:val="16"/>
        </w:rPr>
        <w:t>kterou předkládáme jako součást tohoto návrhu rovněž v příloze č.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60AD6" w14:textId="77777777" w:rsidR="00AB43CA" w:rsidRDefault="00AB43CA" w:rsidP="00AB43CA">
    <w:r>
      <w:rPr>
        <w:noProof/>
      </w:rPr>
      <w:pict w14:anchorId="3C4FF597">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39F01D6" w14:textId="77777777" w:rsidR="00AB43CA" w:rsidRPr="005F485E" w:rsidRDefault="00AB43CA" w:rsidP="00AB43CA">
                <w:pPr>
                  <w:spacing w:after="60"/>
                  <w:rPr>
                    <w:rFonts w:ascii="Arial" w:hAnsi="Arial" w:cs="Arial"/>
                    <w:b/>
                    <w:sz w:val="22"/>
                  </w:rPr>
                </w:pPr>
                <w:r w:rsidRPr="005F485E">
                  <w:rPr>
                    <w:rFonts w:ascii="Arial" w:hAnsi="Arial" w:cs="Arial"/>
                    <w:b/>
                    <w:sz w:val="22"/>
                  </w:rPr>
                  <w:t>ZASTUPITELSTVO JIHOČESKÉHO KRAJE</w:t>
                </w:r>
              </w:p>
              <w:p w14:paraId="461650D3" w14:textId="77777777" w:rsidR="00AB43CA" w:rsidRPr="005F485E" w:rsidRDefault="00AB43CA" w:rsidP="00AB43C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28D7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56EA84D0" w14:textId="77777777" w:rsidR="00AB43CA" w:rsidRDefault="00AB43CA" w:rsidP="00AB43CA">
    <w:r>
      <w:pict w14:anchorId="6967867B">
        <v:rect id="_x0000_i1026" style="width:481.9pt;height:2pt" o:hralign="center" o:hrstd="t" o:hrnoshade="t" o:hr="t" fillcolor="black" stroked="f"/>
      </w:pict>
    </w:r>
  </w:p>
  <w:p w14:paraId="75F44C02" w14:textId="77777777" w:rsidR="00AB43CA" w:rsidRPr="00AB43CA" w:rsidRDefault="00AB43CA" w:rsidP="00AB43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1124BC"/>
    <w:multiLevelType w:val="hybridMultilevel"/>
    <w:tmpl w:val="045472C4"/>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9323365">
    <w:abstractNumId w:val="1"/>
  </w:num>
  <w:num w:numId="2" w16cid:durableId="457798216">
    <w:abstractNumId w:val="2"/>
  </w:num>
  <w:num w:numId="3" w16cid:durableId="1221867315">
    <w:abstractNumId w:val="10"/>
  </w:num>
  <w:num w:numId="4" w16cid:durableId="628126557">
    <w:abstractNumId w:val="8"/>
  </w:num>
  <w:num w:numId="5" w16cid:durableId="2034382379">
    <w:abstractNumId w:val="0"/>
  </w:num>
  <w:num w:numId="6" w16cid:durableId="847789524">
    <w:abstractNumId w:val="3"/>
  </w:num>
  <w:num w:numId="7" w16cid:durableId="1250120984">
    <w:abstractNumId w:val="7"/>
  </w:num>
  <w:num w:numId="8" w16cid:durableId="1724674275">
    <w:abstractNumId w:val="4"/>
  </w:num>
  <w:num w:numId="9" w16cid:durableId="541675001">
    <w:abstractNumId w:val="5"/>
  </w:num>
  <w:num w:numId="10" w16cid:durableId="715859175">
    <w:abstractNumId w:val="9"/>
  </w:num>
  <w:num w:numId="11" w16cid:durableId="16179839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4A1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3CA"/>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E69E8"/>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Textpoznpodarou">
    <w:name w:val="footnote text"/>
    <w:basedOn w:val="Normln"/>
    <w:link w:val="TextpoznpodarouChar"/>
    <w:uiPriority w:val="99"/>
    <w:unhideWhenUsed/>
    <w:rsid w:val="00AB43CA"/>
    <w:rPr>
      <w:sz w:val="20"/>
      <w:szCs w:val="20"/>
    </w:rPr>
  </w:style>
  <w:style w:type="character" w:customStyle="1" w:styleId="TextpoznpodarouChar">
    <w:name w:val="Text pozn. pod čarou Char"/>
    <w:basedOn w:val="Standardnpsmoodstavce"/>
    <w:link w:val="Textpoznpodarou"/>
    <w:uiPriority w:val="99"/>
    <w:rsid w:val="00AB43CA"/>
    <w:rPr>
      <w:rFonts w:ascii="Times New Roman" w:hAnsi="Times New Roman"/>
      <w:lang w:eastAsia="en-US"/>
    </w:rPr>
  </w:style>
  <w:style w:type="character" w:styleId="Znakapoznpodarou">
    <w:name w:val="footnote reference"/>
    <w:uiPriority w:val="99"/>
    <w:unhideWhenUsed/>
    <w:rsid w:val="00AB4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ahlizenidokn.cuzk.cz/MapaIdentifikace.aspx?l=KN&amp;x=-758786&amp;y=-1169332" TargetMode="External"/><Relationship Id="rId13" Type="http://schemas.openxmlformats.org/officeDocument/2006/relationships/hyperlink" Target="http://nahlizenidokn.cuzk.cz/MapaIdentifikace.aspx?l=KN&amp;x=-758917&amp;y=-1169389" TargetMode="External"/><Relationship Id="rId18" Type="http://schemas.openxmlformats.org/officeDocument/2006/relationships/hyperlink" Target="http://nahlizenidokn.cuzk.cz/MapaIdentifikace.aspx?l=KN&amp;x=-758887&amp;y=-1169325" TargetMode="External"/><Relationship Id="rId26" Type="http://schemas.openxmlformats.org/officeDocument/2006/relationships/hyperlink" Target="http://nahlizenidokn.cuzk.cz/MapaIdentifikace.aspx?l=KN&amp;x=-758900&amp;y=-1169340" TargetMode="External"/><Relationship Id="rId3" Type="http://schemas.openxmlformats.org/officeDocument/2006/relationships/settings" Target="settings.xml"/><Relationship Id="rId21" Type="http://schemas.openxmlformats.org/officeDocument/2006/relationships/hyperlink" Target="http://nahlizenidokn.cuzk.cz/MapaIdentifikace.aspx?l=KN&amp;x=-758916&amp;y=-1169317" TargetMode="External"/><Relationship Id="rId34" Type="http://schemas.openxmlformats.org/officeDocument/2006/relationships/fontTable" Target="fontTable.xml"/><Relationship Id="rId7" Type="http://schemas.openxmlformats.org/officeDocument/2006/relationships/hyperlink" Target="http://nahlizenidokn.cuzk.cz/MapaIdentifikace.aspx?l=KN&amp;x=-758515&amp;y=-1169378" TargetMode="External"/><Relationship Id="rId12" Type="http://schemas.openxmlformats.org/officeDocument/2006/relationships/hyperlink" Target="http://nahlizenidokn.cuzk.cz/MapaIdentifikace.aspx?l=KN&amp;x=-759397&amp;y=-1169199" TargetMode="External"/><Relationship Id="rId17" Type="http://schemas.openxmlformats.org/officeDocument/2006/relationships/hyperlink" Target="http://nahlizenidokn.cuzk.cz/MapaIdentifikace.aspx?l=KN&amp;x=-758879&amp;y=-1169320" TargetMode="External"/><Relationship Id="rId25" Type="http://schemas.openxmlformats.org/officeDocument/2006/relationships/hyperlink" Target="http://nahlizenidokn.cuzk.cz/MapaIdentifikace.aspx?l=KN&amp;x=-758983&amp;y=-1169375"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nahlizenidokn.cuzk.cz/MapaIdentifikace.aspx?l=KN&amp;x=-759165&amp;y=-1169332" TargetMode="External"/><Relationship Id="rId20" Type="http://schemas.openxmlformats.org/officeDocument/2006/relationships/hyperlink" Target="http://nahlizenidokn.cuzk.cz/MapaIdentifikace.aspx?l=KN&amp;x=-758917&amp;y=-1169389" TargetMode="External"/><Relationship Id="rId29" Type="http://schemas.openxmlformats.org/officeDocument/2006/relationships/hyperlink" Target="http://nahlizenidokn.cuzk.cz/MapaIdentifikace.aspx?l=KN&amp;x=-758888&amp;y=-116934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ahlizenidokn.cuzk.cz/MapaIdentifikace.aspx?l=KN&amp;x=-759217&amp;y=-1169275" TargetMode="External"/><Relationship Id="rId24" Type="http://schemas.openxmlformats.org/officeDocument/2006/relationships/hyperlink" Target="http://nahlizenidokn.cuzk.cz/MapaIdentifikace.aspx?l=KN&amp;x=-758942&amp;y=-116931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nahlizenidokn.cuzk.cz/MapaIdentifikace.aspx?l=KN&amp;x=-759080&amp;y=-1169360" TargetMode="External"/><Relationship Id="rId23" Type="http://schemas.openxmlformats.org/officeDocument/2006/relationships/hyperlink" Target="http://nahlizenidokn.cuzk.cz/MapaIdentifikace.aspx?l=KN&amp;x=-758936&amp;y=-1169309" TargetMode="External"/><Relationship Id="rId28" Type="http://schemas.openxmlformats.org/officeDocument/2006/relationships/hyperlink" Target="http://nahlizenidokn.cuzk.cz/MapaIdentifikace.aspx?l=KN&amp;x=-758885&amp;y=-1169327" TargetMode="External"/><Relationship Id="rId10" Type="http://schemas.openxmlformats.org/officeDocument/2006/relationships/hyperlink" Target="http://nahlizenidokn.cuzk.cz/MapaIdentifikace.aspx?l=KN&amp;x=-759397&amp;y=-1169199" TargetMode="External"/><Relationship Id="rId19" Type="http://schemas.openxmlformats.org/officeDocument/2006/relationships/hyperlink" Target="http://nahlizenidokn.cuzk.cz/MapaIdentifikace.aspx?l=KN&amp;x=-758914&amp;y=-1169334"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nahlizenidokn.cuzk.cz/MapaIdentifikace.aspx?l=KN&amp;x=-759217&amp;y=-1169275" TargetMode="External"/><Relationship Id="rId14" Type="http://schemas.openxmlformats.org/officeDocument/2006/relationships/hyperlink" Target="http://nahlizenidokn.cuzk.cz/MapaIdentifikace.aspx?l=KN&amp;x=-758983&amp;y=-1169375" TargetMode="External"/><Relationship Id="rId22" Type="http://schemas.openxmlformats.org/officeDocument/2006/relationships/hyperlink" Target="http://nahlizenidokn.cuzk.cz/MapaIdentifikace.aspx?l=KN&amp;x=-758914&amp;y=-1169334" TargetMode="External"/><Relationship Id="rId27" Type="http://schemas.openxmlformats.org/officeDocument/2006/relationships/hyperlink" Target="http://nahlizenidokn.cuzk.cz/MapaIdentifikace.aspx?l=KN&amp;x=-758898&amp;y=-1169331" TargetMode="External"/><Relationship Id="rId30" Type="http://schemas.openxmlformats.org/officeDocument/2006/relationships/hyperlink" Target="http://nahlizenidokn.cuzk.cz/MapaIdentifikace.aspx?l=KN&amp;x=-758845&amp;y=-1169400"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1862</Words>
  <Characters>10988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2024-05-23T08:30:00Z</dcterms:created>
  <dcterms:modified xsi:type="dcterms:W3CDTF">2024-05-23T08:30:00Z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6459328</vt:i4>
  </property>
  <property fmtid="{D5CDD505-2E9C-101B-9397-08002B2CF9AE}" pid="4" name="ID_Navrh">
    <vt:i4>6540614</vt:i4>
  </property>
  <property fmtid="{D5CDD505-2E9C-101B-9397-08002B2CF9AE}" pid="5" name="UlozitJako">
    <vt:lpwstr>C:\Users\mrazkova\AppData\Local\Temp\iU97953432\Zastupitelstvo\2024-04-25\Navrhy\170-ZK-24.</vt:lpwstr>
  </property>
  <property fmtid="{D5CDD505-2E9C-101B-9397-08002B2CF9AE}" pid="6" name="Zpracovat">
    <vt:bool>false</vt:bool>
  </property>
</Properties>
</file>