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46A6" w14:paraId="0B9074BA" w14:textId="77777777" w:rsidTr="00B37D11">
        <w:trPr>
          <w:trHeight w:hRule="exact" w:val="397"/>
        </w:trPr>
        <w:tc>
          <w:tcPr>
            <w:tcW w:w="2376" w:type="dxa"/>
            <w:hideMark/>
          </w:tcPr>
          <w:p w14:paraId="3F5732E9" w14:textId="77777777" w:rsidR="00B246A6" w:rsidRDefault="00B246A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48F4A2" w14:textId="77777777" w:rsidR="00B246A6" w:rsidRDefault="00B246A6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CDD921C" w14:textId="77777777" w:rsidR="00B246A6" w:rsidRPr="000A7B3D" w:rsidRDefault="00B246A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82</w:t>
            </w:r>
          </w:p>
        </w:tc>
        <w:tc>
          <w:tcPr>
            <w:tcW w:w="850" w:type="dxa"/>
          </w:tcPr>
          <w:p w14:paraId="5B3B4344" w14:textId="77777777" w:rsidR="00B246A6" w:rsidRDefault="00B246A6" w:rsidP="00970720">
            <w:pPr>
              <w:pStyle w:val="KUJKnormal"/>
            </w:pPr>
          </w:p>
        </w:tc>
      </w:tr>
      <w:tr w:rsidR="00B246A6" w14:paraId="1214EF3A" w14:textId="77777777" w:rsidTr="00B37D11">
        <w:trPr>
          <w:cantSplit/>
          <w:trHeight w:hRule="exact" w:val="397"/>
        </w:trPr>
        <w:tc>
          <w:tcPr>
            <w:tcW w:w="2376" w:type="dxa"/>
            <w:hideMark/>
          </w:tcPr>
          <w:p w14:paraId="3FDAC210" w14:textId="77777777" w:rsidR="00B246A6" w:rsidRDefault="00B246A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53A605" w14:textId="77777777" w:rsidR="00B246A6" w:rsidRDefault="00B246A6" w:rsidP="00970720">
            <w:pPr>
              <w:pStyle w:val="KUJKnormal"/>
            </w:pPr>
            <w:r>
              <w:t>167/ZK/24</w:t>
            </w:r>
          </w:p>
        </w:tc>
      </w:tr>
      <w:tr w:rsidR="00B246A6" w14:paraId="215E3117" w14:textId="77777777" w:rsidTr="00B37D11">
        <w:trPr>
          <w:trHeight w:val="397"/>
        </w:trPr>
        <w:tc>
          <w:tcPr>
            <w:tcW w:w="2376" w:type="dxa"/>
          </w:tcPr>
          <w:p w14:paraId="482A3CA4" w14:textId="77777777" w:rsidR="00B246A6" w:rsidRDefault="00B246A6" w:rsidP="00970720"/>
          <w:p w14:paraId="17653EBD" w14:textId="77777777" w:rsidR="00B246A6" w:rsidRDefault="00B246A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24A65D" w14:textId="77777777" w:rsidR="00B246A6" w:rsidRDefault="00B246A6" w:rsidP="00970720"/>
          <w:p w14:paraId="730EFF1F" w14:textId="77777777" w:rsidR="00B246A6" w:rsidRDefault="00B246A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 obci Kestřany a k. ú. Staré Kestřany</w:t>
            </w:r>
          </w:p>
        </w:tc>
      </w:tr>
    </w:tbl>
    <w:p w14:paraId="358DF754" w14:textId="77777777" w:rsidR="00B246A6" w:rsidRDefault="00B246A6" w:rsidP="00B37D11">
      <w:pPr>
        <w:pStyle w:val="KUJKnormal"/>
        <w:rPr>
          <w:b/>
          <w:bCs/>
        </w:rPr>
      </w:pPr>
      <w:r>
        <w:rPr>
          <w:b/>
          <w:bCs/>
        </w:rPr>
        <w:pict w14:anchorId="45288A87">
          <v:rect id="_x0000_i1029" style="width:453.6pt;height:1.5pt" o:hralign="center" o:hrstd="t" o:hrnoshade="t" o:hr="t" fillcolor="black" stroked="f"/>
        </w:pict>
      </w:r>
    </w:p>
    <w:p w14:paraId="22561F4B" w14:textId="77777777" w:rsidR="00B246A6" w:rsidRDefault="00B246A6" w:rsidP="00B37D11">
      <w:pPr>
        <w:pStyle w:val="KUJKnormal"/>
      </w:pPr>
    </w:p>
    <w:p w14:paraId="5CFB488D" w14:textId="77777777" w:rsidR="00B246A6" w:rsidRDefault="00B246A6" w:rsidP="00B37D1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46A6" w14:paraId="7982D850" w14:textId="77777777" w:rsidTr="002559B8">
        <w:trPr>
          <w:trHeight w:val="397"/>
        </w:trPr>
        <w:tc>
          <w:tcPr>
            <w:tcW w:w="2350" w:type="dxa"/>
            <w:hideMark/>
          </w:tcPr>
          <w:p w14:paraId="2F1B2DED" w14:textId="77777777" w:rsidR="00B246A6" w:rsidRDefault="00B246A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BDBBBB" w14:textId="77777777" w:rsidR="00B246A6" w:rsidRDefault="00B246A6" w:rsidP="002559B8">
            <w:pPr>
              <w:pStyle w:val="KUJKnormal"/>
            </w:pPr>
            <w:r>
              <w:t>Mgr. Bc. Antonín Krák</w:t>
            </w:r>
          </w:p>
          <w:p w14:paraId="49D7DE95" w14:textId="77777777" w:rsidR="00B246A6" w:rsidRDefault="00B246A6" w:rsidP="002559B8"/>
        </w:tc>
      </w:tr>
      <w:tr w:rsidR="00B246A6" w14:paraId="32DCEF92" w14:textId="77777777" w:rsidTr="002559B8">
        <w:trPr>
          <w:trHeight w:val="397"/>
        </w:trPr>
        <w:tc>
          <w:tcPr>
            <w:tcW w:w="2350" w:type="dxa"/>
          </w:tcPr>
          <w:p w14:paraId="2BB15B44" w14:textId="77777777" w:rsidR="00B246A6" w:rsidRDefault="00B246A6" w:rsidP="002559B8">
            <w:pPr>
              <w:pStyle w:val="KUJKtucny"/>
            </w:pPr>
            <w:r>
              <w:t>Zpracoval:</w:t>
            </w:r>
          </w:p>
          <w:p w14:paraId="4E071040" w14:textId="77777777" w:rsidR="00B246A6" w:rsidRDefault="00B246A6" w:rsidP="002559B8"/>
        </w:tc>
        <w:tc>
          <w:tcPr>
            <w:tcW w:w="6862" w:type="dxa"/>
            <w:hideMark/>
          </w:tcPr>
          <w:p w14:paraId="00074B35" w14:textId="77777777" w:rsidR="00B246A6" w:rsidRDefault="00B246A6" w:rsidP="002559B8">
            <w:pPr>
              <w:pStyle w:val="KUJKnormal"/>
            </w:pPr>
            <w:r>
              <w:t>OHMS</w:t>
            </w:r>
          </w:p>
        </w:tc>
      </w:tr>
      <w:tr w:rsidR="00B246A6" w14:paraId="607EABC4" w14:textId="77777777" w:rsidTr="002559B8">
        <w:trPr>
          <w:trHeight w:val="397"/>
        </w:trPr>
        <w:tc>
          <w:tcPr>
            <w:tcW w:w="2350" w:type="dxa"/>
          </w:tcPr>
          <w:p w14:paraId="60DF7A2C" w14:textId="77777777" w:rsidR="00B246A6" w:rsidRPr="009715F9" w:rsidRDefault="00B246A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5ED20F" w14:textId="77777777" w:rsidR="00B246A6" w:rsidRDefault="00B246A6" w:rsidP="002559B8"/>
        </w:tc>
        <w:tc>
          <w:tcPr>
            <w:tcW w:w="6862" w:type="dxa"/>
            <w:hideMark/>
          </w:tcPr>
          <w:p w14:paraId="68AD6EC0" w14:textId="77777777" w:rsidR="00B246A6" w:rsidRDefault="00B246A6" w:rsidP="002559B8">
            <w:pPr>
              <w:pStyle w:val="KUJKnormal"/>
            </w:pPr>
            <w:r>
              <w:t>Ing. František Dědič</w:t>
            </w:r>
          </w:p>
        </w:tc>
      </w:tr>
    </w:tbl>
    <w:p w14:paraId="76906D3E" w14:textId="77777777" w:rsidR="00B246A6" w:rsidRDefault="00B246A6" w:rsidP="00B37D11">
      <w:pPr>
        <w:pStyle w:val="KUJKnormal"/>
      </w:pPr>
    </w:p>
    <w:p w14:paraId="1DBBEB12" w14:textId="77777777" w:rsidR="00B246A6" w:rsidRPr="0052161F" w:rsidRDefault="00B246A6" w:rsidP="00B37D11">
      <w:pPr>
        <w:pStyle w:val="KUJKtucny"/>
      </w:pPr>
      <w:r w:rsidRPr="0052161F">
        <w:t>NÁVRH USNESENÍ</w:t>
      </w:r>
    </w:p>
    <w:p w14:paraId="4D35DBA5" w14:textId="77777777" w:rsidR="00B246A6" w:rsidRDefault="00B246A6" w:rsidP="00B37D1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381512" w14:textId="77777777" w:rsidR="00B246A6" w:rsidRPr="00841DFC" w:rsidRDefault="00B246A6" w:rsidP="00B37D11">
      <w:pPr>
        <w:pStyle w:val="KUJKPolozka"/>
      </w:pPr>
      <w:r w:rsidRPr="00841DFC">
        <w:t>Zastupitelstvo Jihočeského kraje</w:t>
      </w:r>
    </w:p>
    <w:p w14:paraId="508D1BFE" w14:textId="77777777" w:rsidR="00B246A6" w:rsidRPr="00E10FE7" w:rsidRDefault="00B246A6" w:rsidP="00386A6C">
      <w:pPr>
        <w:pStyle w:val="KUJKdoplnek2"/>
      </w:pPr>
      <w:r w:rsidRPr="00AF7BAE">
        <w:t>schvaluje</w:t>
      </w:r>
    </w:p>
    <w:p w14:paraId="5077D1EA" w14:textId="757938C2" w:rsidR="00B246A6" w:rsidRDefault="00B246A6" w:rsidP="00376B2F">
      <w:pPr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prodej </w:t>
      </w:r>
      <w:bookmarkStart w:id="1" w:name="_Hlk99973857"/>
      <w:bookmarkStart w:id="2" w:name="_Hlk47527826"/>
      <w:bookmarkStart w:id="3" w:name="_Hlk82608353"/>
      <w:r>
        <w:rPr>
          <w:rFonts w:ascii="Arial" w:hAnsi="Arial" w:cs="Arial"/>
          <w:sz w:val="20"/>
          <w:szCs w:val="20"/>
        </w:rPr>
        <w:t>pozemku</w:t>
      </w:r>
      <w:bookmarkEnd w:id="1"/>
      <w:r>
        <w:rPr>
          <w:rFonts w:ascii="Arial" w:hAnsi="Arial" w:cs="Arial"/>
          <w:sz w:val="20"/>
          <w:szCs w:val="20"/>
        </w:rPr>
        <w:t xml:space="preserve"> pozemkové parcely KN č. 1112/1 o výměře 63 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v obci </w:t>
      </w:r>
      <w:bookmarkStart w:id="4" w:name="_Hlk99978108"/>
      <w:r>
        <w:rPr>
          <w:rFonts w:ascii="Arial" w:hAnsi="Arial" w:cs="Arial"/>
          <w:sz w:val="20"/>
          <w:szCs w:val="20"/>
        </w:rPr>
        <w:t xml:space="preserve">Kestřany a k. ú. </w:t>
      </w:r>
      <w:bookmarkStart w:id="5" w:name="_Hlk47525854"/>
      <w:r>
        <w:rPr>
          <w:rFonts w:ascii="Arial" w:hAnsi="Arial" w:cs="Arial"/>
          <w:sz w:val="20"/>
          <w:szCs w:val="20"/>
        </w:rPr>
        <w:t xml:space="preserve">Staré </w:t>
      </w:r>
      <w:bookmarkEnd w:id="2"/>
      <w:bookmarkEnd w:id="5"/>
      <w:r>
        <w:rPr>
          <w:rFonts w:ascii="Arial" w:hAnsi="Arial" w:cs="Arial"/>
          <w:sz w:val="20"/>
          <w:szCs w:val="20"/>
        </w:rPr>
        <w:t>Kestřany</w:t>
      </w:r>
      <w:bookmarkEnd w:id="4"/>
      <w:r>
        <w:rPr>
          <w:rFonts w:ascii="Arial" w:hAnsi="Arial" w:cs="Arial"/>
          <w:sz w:val="20"/>
          <w:szCs w:val="20"/>
        </w:rPr>
        <w:t xml:space="preserve">, který je svěřen k hospodaření </w:t>
      </w:r>
      <w:bookmarkStart w:id="6" w:name="_Hlk67571112"/>
      <w:r>
        <w:rPr>
          <w:rFonts w:ascii="Arial" w:hAnsi="Arial" w:cs="Arial"/>
          <w:sz w:val="20"/>
          <w:szCs w:val="20"/>
        </w:rPr>
        <w:t>Krajskému školnímu hospodářství, České Budějovice, U Zimního stadionu 1952/2, IČO 71294775,</w:t>
      </w:r>
      <w:bookmarkEnd w:id="6"/>
      <w:r>
        <w:rPr>
          <w:rFonts w:ascii="Arial" w:hAnsi="Arial" w:cs="Arial"/>
          <w:sz w:val="20"/>
          <w:szCs w:val="20"/>
        </w:rPr>
        <w:t xml:space="preserve"> z majetku </w:t>
      </w:r>
      <w:bookmarkStart w:id="7" w:name="_Hlk47541035"/>
      <w:r>
        <w:rPr>
          <w:rFonts w:ascii="Arial" w:hAnsi="Arial" w:cs="Arial"/>
          <w:sz w:val="20"/>
          <w:szCs w:val="20"/>
        </w:rPr>
        <w:t>Jihočeského kraje</w:t>
      </w:r>
      <w:bookmarkEnd w:id="7"/>
      <w:r>
        <w:rPr>
          <w:rFonts w:ascii="Arial" w:hAnsi="Arial" w:cs="Arial"/>
          <w:sz w:val="20"/>
          <w:szCs w:val="20"/>
        </w:rPr>
        <w:t xml:space="preserve"> do vlastnictví </w:t>
      </w:r>
      <w:r w:rsidRPr="00B246A6">
        <w:rPr>
          <w:rStyle w:val="KUJKSkrytytext"/>
          <w:color w:val="auto"/>
        </w:rPr>
        <w:t>******</w:t>
      </w:r>
      <w:bookmarkStart w:id="8" w:name="_Hlk142392157"/>
      <w:r>
        <w:rPr>
          <w:rFonts w:ascii="Arial" w:hAnsi="Arial" w:cs="Arial"/>
          <w:sz w:val="20"/>
          <w:szCs w:val="20"/>
        </w:rPr>
        <w:t xml:space="preserve">, </w:t>
      </w:r>
      <w:bookmarkEnd w:id="8"/>
      <w:r>
        <w:rPr>
          <w:rFonts w:ascii="Arial" w:hAnsi="Arial" w:cs="Arial"/>
          <w:sz w:val="20"/>
          <w:szCs w:val="20"/>
        </w:rPr>
        <w:t xml:space="preserve">za cenu v místě a </w:t>
      </w:r>
      <w:bookmarkStart w:id="9" w:name="_Hlk159326516"/>
      <w:r>
        <w:rPr>
          <w:rFonts w:ascii="Arial" w:hAnsi="Arial" w:cs="Arial"/>
          <w:sz w:val="20"/>
          <w:szCs w:val="20"/>
        </w:rPr>
        <w:t xml:space="preserve">čase obvyklou stanovenou znaleckým posudkem, tj. </w:t>
      </w:r>
      <w:bookmarkStart w:id="10" w:name="_Hlk159327119"/>
      <w:r>
        <w:rPr>
          <w:rFonts w:ascii="Arial" w:hAnsi="Arial" w:cs="Arial"/>
          <w:sz w:val="20"/>
          <w:szCs w:val="20"/>
        </w:rPr>
        <w:t xml:space="preserve">7 600 Kč </w:t>
      </w:r>
      <w:bookmarkEnd w:id="10"/>
      <w:r>
        <w:rPr>
          <w:rFonts w:ascii="Arial" w:hAnsi="Arial" w:cs="Arial"/>
          <w:sz w:val="20"/>
          <w:szCs w:val="20"/>
        </w:rPr>
        <w:t>+ náklady spojené s prodejem</w:t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bookmarkEnd w:id="9"/>
      <w:r>
        <w:rPr>
          <w:rFonts w:ascii="Arial" w:hAnsi="Arial" w:cs="Arial"/>
          <w:sz w:val="20"/>
          <w:szCs w:val="20"/>
        </w:rPr>
        <w:t xml:space="preserve">dle návrhu </w:t>
      </w:r>
      <w:bookmarkStart w:id="11" w:name="_Hlk132619511"/>
      <w:r>
        <w:rPr>
          <w:rFonts w:ascii="Arial" w:hAnsi="Arial" w:cs="Arial"/>
          <w:sz w:val="20"/>
          <w:szCs w:val="20"/>
        </w:rPr>
        <w:t xml:space="preserve">kupní smlouvy </w:t>
      </w:r>
      <w:bookmarkEnd w:id="11"/>
      <w:r>
        <w:rPr>
          <w:rFonts w:ascii="Arial" w:hAnsi="Arial" w:cs="Arial"/>
          <w:sz w:val="20"/>
          <w:szCs w:val="20"/>
        </w:rPr>
        <w:t>v příloze č. 5 návrhu č.</w:t>
      </w:r>
      <w:r>
        <w:t xml:space="preserve"> </w:t>
      </w:r>
      <w:r w:rsidRPr="00D432F3">
        <w:rPr>
          <w:rFonts w:ascii="Arial" w:hAnsi="Arial" w:cs="Arial"/>
          <w:sz w:val="20"/>
          <w:szCs w:val="20"/>
        </w:rPr>
        <w:t>167/ZK/24</w:t>
      </w:r>
      <w:r>
        <w:rPr>
          <w:rFonts w:ascii="Arial" w:hAnsi="Arial" w:cs="Arial"/>
          <w:sz w:val="20"/>
          <w:szCs w:val="20"/>
        </w:rPr>
        <w:t>,</w:t>
      </w:r>
    </w:p>
    <w:p w14:paraId="1FBCD467" w14:textId="77777777" w:rsidR="00B246A6" w:rsidRDefault="00B246A6" w:rsidP="00376B2F">
      <w:pPr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vyjmutí uvedeného majetku </w:t>
      </w:r>
      <w:bookmarkStart w:id="12" w:name="_Hlk132371535"/>
      <w:r>
        <w:rPr>
          <w:rFonts w:ascii="Arial" w:hAnsi="Arial" w:cs="Arial"/>
          <w:sz w:val="20"/>
          <w:szCs w:val="20"/>
        </w:rPr>
        <w:t xml:space="preserve">dle části I. 1. tohoto usnesení </w:t>
      </w:r>
      <w:bookmarkEnd w:id="12"/>
      <w:r>
        <w:rPr>
          <w:rFonts w:ascii="Arial" w:hAnsi="Arial" w:cs="Arial"/>
          <w:sz w:val="20"/>
          <w:szCs w:val="20"/>
        </w:rPr>
        <w:t>z hospodaření se svěřeným majetkem Krajskému školnímu hospodářství, České Budějovice, U Zimního stadionu 1952/2, IČO 71294775, zřizovanému krajem, ke dni podání návrhu na vklad vlastnického práva z kupní smlouvy do katastru nemovitostí;</w:t>
      </w:r>
    </w:p>
    <w:p w14:paraId="2A2D3774" w14:textId="77777777" w:rsidR="00B246A6" w:rsidRDefault="00B246A6" w:rsidP="00C546A5">
      <w:pPr>
        <w:pStyle w:val="KUJKdoplnek2"/>
      </w:pPr>
      <w:r w:rsidRPr="0021676C">
        <w:t>ukládá</w:t>
      </w:r>
    </w:p>
    <w:p w14:paraId="23B53449" w14:textId="77777777" w:rsidR="00B246A6" w:rsidRDefault="00B246A6" w:rsidP="00732110">
      <w:pPr>
        <w:tabs>
          <w:tab w:val="left" w:pos="0"/>
        </w:tabs>
        <w:ind w:right="423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JUDr. Lukáši Glaserovi, LL.M., řediteli krajského úřadu:</w:t>
      </w:r>
    </w:p>
    <w:p w14:paraId="79A39182" w14:textId="77777777" w:rsidR="00B246A6" w:rsidRDefault="00B246A6" w:rsidP="00732110">
      <w:pPr>
        <w:numPr>
          <w:ilvl w:val="0"/>
          <w:numId w:val="11"/>
        </w:numPr>
        <w:tabs>
          <w:tab w:val="left" w:pos="284"/>
        </w:tabs>
        <w:ind w:left="426" w:right="139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131222E3" w14:textId="77777777" w:rsidR="00B246A6" w:rsidRDefault="00B246A6" w:rsidP="00732110">
      <w:pPr>
        <w:numPr>
          <w:ilvl w:val="0"/>
          <w:numId w:val="11"/>
        </w:numPr>
        <w:tabs>
          <w:tab w:val="left" w:pos="0"/>
          <w:tab w:val="left" w:pos="284"/>
        </w:tabs>
        <w:ind w:left="0" w:right="70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2. tohoto usnesení.</w:t>
      </w:r>
    </w:p>
    <w:p w14:paraId="39D11F47" w14:textId="77777777" w:rsidR="00B246A6" w:rsidRPr="00116BA3" w:rsidRDefault="00B246A6" w:rsidP="00732110">
      <w:pPr>
        <w:pStyle w:val="KUJKnormal"/>
        <w:ind w:right="706"/>
      </w:pPr>
    </w:p>
    <w:p w14:paraId="26A9C534" w14:textId="77777777" w:rsidR="00B246A6" w:rsidRDefault="00B246A6" w:rsidP="00B37D11">
      <w:pPr>
        <w:pStyle w:val="KUJKnormal"/>
      </w:pPr>
    </w:p>
    <w:p w14:paraId="59FF30A2" w14:textId="77777777" w:rsidR="00B246A6" w:rsidRDefault="00B246A6" w:rsidP="00B37D11">
      <w:pPr>
        <w:pStyle w:val="KUJKnormal"/>
      </w:pPr>
    </w:p>
    <w:p w14:paraId="2DF9A167" w14:textId="77777777" w:rsidR="00B246A6" w:rsidRDefault="00B246A6" w:rsidP="00386A6C">
      <w:pPr>
        <w:pStyle w:val="KUJKnadpisDZ"/>
      </w:pPr>
      <w:bookmarkStart w:id="13" w:name="US_DuvodZprava"/>
      <w:bookmarkEnd w:id="13"/>
      <w:r>
        <w:t>DŮVODOVÁ ZPRÁVA</w:t>
      </w:r>
    </w:p>
    <w:p w14:paraId="5CB1AB22" w14:textId="77777777" w:rsidR="00B246A6" w:rsidRDefault="00B246A6" w:rsidP="00D45344">
      <w:pPr>
        <w:spacing w:before="120"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 a) zákona č. 129/2000 Sb., o krajích, v platném znění, je rozhodování o nabytí a převodu hmotných nemovitých věcí, s výjimkou inženýrských sítí a pozemních komunikací, vyhrazeno zastupitelstvu kraje.</w:t>
      </w:r>
    </w:p>
    <w:p w14:paraId="26FF1277" w14:textId="44DA464D" w:rsidR="00B246A6" w:rsidRDefault="00B246A6" w:rsidP="00AC510F">
      <w:pPr>
        <w:spacing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 Jihočeský kraj se obrátil </w:t>
      </w:r>
      <w:r w:rsidRPr="00B246A6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>, s žádostí o odprodej pozemku pozemkové parcely KN č. 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1112/1</w:t>
        </w:r>
      </w:hyperlink>
      <w:r>
        <w:rPr>
          <w:rFonts w:ascii="Arial" w:hAnsi="Arial" w:cs="Arial"/>
          <w:sz w:val="20"/>
          <w:szCs w:val="20"/>
        </w:rPr>
        <w:t xml:space="preserve"> v k. ú. Staré Kestřany.</w:t>
      </w:r>
    </w:p>
    <w:p w14:paraId="22743447" w14:textId="77777777" w:rsidR="00B246A6" w:rsidRDefault="00B246A6" w:rsidP="00AC510F">
      <w:pPr>
        <w:spacing w:after="120"/>
        <w:ind w:right="70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4" w:name="_Hlk99981581"/>
      <w:r>
        <w:rPr>
          <w:rFonts w:ascii="Arial" w:hAnsi="Arial" w:cs="Arial"/>
          <w:sz w:val="20"/>
          <w:szCs w:val="20"/>
        </w:rPr>
        <w:t xml:space="preserve">Pozemek pozemková parcela </w:t>
      </w:r>
      <w:bookmarkStart w:id="15" w:name="_Hlk99977461"/>
      <w:r>
        <w:rPr>
          <w:rFonts w:ascii="Arial" w:hAnsi="Arial" w:cs="Arial"/>
          <w:sz w:val="20"/>
          <w:szCs w:val="20"/>
        </w:rPr>
        <w:t>KN č. 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1112/1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16" w:name="_Hlk100055672"/>
      <w:bookmarkEnd w:id="14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vodní plocha, rybník </w:t>
      </w:r>
      <w:r>
        <w:rPr>
          <w:rFonts w:ascii="Arial" w:hAnsi="Arial" w:cs="Arial"/>
          <w:sz w:val="20"/>
          <w:szCs w:val="20"/>
        </w:rPr>
        <w:t>o výměře 63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bookmarkEnd w:id="16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bookmarkEnd w:id="15"/>
      <w:r>
        <w:rPr>
          <w:rFonts w:ascii="Arial" w:hAnsi="Arial" w:cs="Arial"/>
          <w:sz w:val="20"/>
          <w:szCs w:val="20"/>
        </w:rPr>
        <w:t xml:space="preserve">je společně s dalšími nemovitostmi </w:t>
      </w:r>
      <w:bookmarkStart w:id="17" w:name="_Hlk99981352"/>
      <w:r>
        <w:rPr>
          <w:rFonts w:ascii="Arial" w:hAnsi="Arial" w:cs="Arial"/>
          <w:sz w:val="20"/>
          <w:szCs w:val="20"/>
        </w:rPr>
        <w:t>zapsán na listu vlastnictví č. </w:t>
      </w:r>
      <w:bookmarkStart w:id="18" w:name="_Hlk100046049"/>
      <w:r>
        <w:rPr>
          <w:rFonts w:ascii="Arial" w:hAnsi="Arial" w:cs="Arial"/>
          <w:sz w:val="20"/>
          <w:szCs w:val="20"/>
        </w:rPr>
        <w:t>786</w:t>
      </w:r>
      <w:bookmarkEnd w:id="18"/>
      <w:r>
        <w:rPr>
          <w:rFonts w:ascii="Arial" w:hAnsi="Arial" w:cs="Arial"/>
          <w:sz w:val="20"/>
          <w:szCs w:val="20"/>
        </w:rPr>
        <w:t xml:space="preserve"> vedeném Katastrálním úřadem pro Jihočeský kraj, Katastrálním pracovištěm Písek, pro obec Kestřany a k. ú. Staré Kestřany jako vlastnictví</w:t>
      </w:r>
      <w:bookmarkEnd w:id="17"/>
      <w:r>
        <w:rPr>
          <w:rFonts w:ascii="Arial" w:hAnsi="Arial" w:cs="Arial"/>
          <w:sz w:val="20"/>
          <w:szCs w:val="20"/>
        </w:rPr>
        <w:t xml:space="preserve"> Jihočeského kraje s právem hospodaření se svěřeným majetkem pro Krajské školní hospodářství, České Budějovice, U Zimního stadionu 1952/2, IČO 71294775, (dále jen KŠH).</w:t>
      </w:r>
    </w:p>
    <w:p w14:paraId="5F06417C" w14:textId="77777777" w:rsidR="00B246A6" w:rsidRDefault="00B246A6" w:rsidP="00AC510F">
      <w:pPr>
        <w:spacing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pozemek, který vznikl posunutím hranice při digitalizaci katastrálních map v třídě přesnosti měření č. 3 souběžně s původní hranicí pozemku, která byla měřena v třídě přesnosti č. 8.</w:t>
      </w:r>
    </w:p>
    <w:p w14:paraId="0E0B2D02" w14:textId="77777777" w:rsidR="00B246A6" w:rsidRDefault="00B246A6" w:rsidP="00AC510F">
      <w:pPr>
        <w:spacing w:after="120"/>
        <w:ind w:right="70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Pozemek pozemková parcela KN č. 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1112/1</w:t>
        </w:r>
      </w:hyperlink>
      <w:r>
        <w:rPr>
          <w:rFonts w:ascii="Arial" w:hAnsi="Arial" w:cs="Arial"/>
          <w:sz w:val="20"/>
          <w:szCs w:val="20"/>
        </w:rPr>
        <w:t xml:space="preserve"> je a vždy byl využíván jako součást zahrady </w:t>
      </w:r>
      <w:bookmarkStart w:id="19" w:name="_Hlk142403877"/>
      <w:r>
        <w:rPr>
          <w:rFonts w:ascii="Arial" w:hAnsi="Arial" w:cs="Arial"/>
          <w:sz w:val="20"/>
          <w:szCs w:val="20"/>
        </w:rPr>
        <w:t xml:space="preserve">u domu čp. 40 </w:t>
      </w:r>
      <w:bookmarkEnd w:id="19"/>
      <w:r>
        <w:rPr>
          <w:rFonts w:ascii="Arial" w:hAnsi="Arial" w:cs="Arial"/>
          <w:sz w:val="20"/>
          <w:szCs w:val="20"/>
        </w:rPr>
        <w:t>na pozemku stavební parcele KN č. 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71/1</w:t>
        </w:r>
      </w:hyperlink>
      <w:r>
        <w:rPr>
          <w:rFonts w:ascii="Arial" w:hAnsi="Arial" w:cs="Arial"/>
          <w:sz w:val="20"/>
          <w:szCs w:val="20"/>
        </w:rPr>
        <w:t xml:space="preserve"> – zastavěná plocha a nádvoří o výměře 742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 xml:space="preserve">ve vlastnictví žadatele, a zápis v katastru nemovitostí týkající se </w:t>
      </w:r>
      <w:r>
        <w:rPr>
          <w:rFonts w:ascii="Arial" w:eastAsia="Times New Roman" w:hAnsi="Arial" w:cs="Arial"/>
          <w:sz w:val="20"/>
          <w:szCs w:val="20"/>
          <w:lang w:eastAsia="cs-CZ"/>
        </w:rPr>
        <w:t>druhu pozemku (vodní plocha)</w:t>
      </w:r>
      <w:r>
        <w:rPr>
          <w:rFonts w:ascii="Arial" w:hAnsi="Arial" w:cs="Arial"/>
          <w:sz w:val="20"/>
          <w:szCs w:val="20"/>
        </w:rPr>
        <w:t xml:space="preserve"> a způsobu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jeho využití (rybník) </w:t>
      </w:r>
      <w:r>
        <w:rPr>
          <w:rFonts w:ascii="Arial" w:hAnsi="Arial" w:cs="Arial"/>
          <w:sz w:val="20"/>
          <w:szCs w:val="20"/>
        </w:rPr>
        <w:t>tedy neodpovídá skutečnosti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DCA5BF9" w14:textId="7FFA0A8C" w:rsidR="00B246A6" w:rsidRDefault="00B246A6" w:rsidP="00AC510F">
      <w:pPr>
        <w:spacing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Zahrada u domu čp. 40 je tvořena pozemky pozemkovými parcelami KN č. </w:t>
      </w:r>
      <w:hyperlink r:id="rId11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3/5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20" w:name="_Hlk151386137"/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zahrada </w:t>
      </w:r>
      <w:r>
        <w:rPr>
          <w:rFonts w:ascii="Arial" w:hAnsi="Arial" w:cs="Arial"/>
          <w:sz w:val="20"/>
          <w:szCs w:val="20"/>
        </w:rPr>
        <w:t>o výměře 275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bookmarkEnd w:id="20"/>
      <w:r>
        <w:rPr>
          <w:rFonts w:ascii="Arial" w:hAnsi="Arial" w:cs="Arial"/>
          <w:sz w:val="20"/>
          <w:szCs w:val="20"/>
        </w:rPr>
        <w:t>, č. </w:t>
      </w:r>
      <w:hyperlink r:id="rId12" w:history="1">
        <w:r>
          <w:rPr>
            <w:rStyle w:val="Hypertextovodkaz"/>
            <w:rFonts w:ascii="Arial" w:hAnsi="Arial" w:cs="Arial"/>
            <w:sz w:val="20"/>
            <w:szCs w:val="20"/>
          </w:rPr>
          <w:t>4</w:t>
        </w:r>
      </w:hyperlink>
      <w:r>
        <w:rPr>
          <w:rFonts w:ascii="Arial" w:hAnsi="Arial" w:cs="Arial"/>
          <w:sz w:val="20"/>
          <w:szCs w:val="20"/>
        </w:rPr>
        <w:t xml:space="preserve"> – </w:t>
      </w:r>
      <w:bookmarkStart w:id="21" w:name="_Hlk142398704"/>
      <w:r>
        <w:rPr>
          <w:rFonts w:ascii="Arial" w:hAnsi="Arial" w:cs="Arial"/>
          <w:sz w:val="20"/>
          <w:szCs w:val="20"/>
        </w:rPr>
        <w:t xml:space="preserve">vodní plocha, zamokřená plocha </w:t>
      </w:r>
      <w:bookmarkEnd w:id="21"/>
      <w:r>
        <w:rPr>
          <w:rFonts w:ascii="Arial" w:hAnsi="Arial" w:cs="Arial"/>
          <w:sz w:val="20"/>
          <w:szCs w:val="20"/>
        </w:rPr>
        <w:t>o výměře 102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č. 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</w:rPr>
          <w:t>5/1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zahrada </w:t>
      </w:r>
      <w:r>
        <w:rPr>
          <w:rFonts w:ascii="Arial" w:hAnsi="Arial" w:cs="Arial"/>
          <w:sz w:val="20"/>
          <w:szCs w:val="20"/>
        </w:rPr>
        <w:t>o výměře 310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a </w:t>
      </w:r>
      <w:r>
        <w:rPr>
          <w:rFonts w:ascii="Arial" w:eastAsia="Times New Roman" w:hAnsi="Arial" w:cs="Arial"/>
          <w:sz w:val="20"/>
          <w:szCs w:val="20"/>
          <w:lang w:eastAsia="cs-CZ"/>
        </w:rPr>
        <w:t>č. </w:t>
      </w:r>
      <w:hyperlink r:id="rId14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1254/4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22" w:name="_Hlk142405725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22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ostatní plocha, ostatní komunikace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o výměře 54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zapsanými mimo jiných nemovitostí na listu vlastnictví č. 61 vedeném Katastrálním úřadem pro Jihočeský kraj, Katastrálním pracovištěm Písek, pro obec Kestřany a k. ú. Staré Kestřany jako vlastnictví žadatele. Jako její součást byl po celá léta v dobré víře užíván </w:t>
      </w:r>
      <w:r w:rsidRPr="00B246A6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i jeho právními předchůdci i pozemek pozemková parcela KN č. </w:t>
      </w:r>
      <w:hyperlink r:id="rId15" w:history="1">
        <w:r>
          <w:rPr>
            <w:rStyle w:val="Hypertextovodkaz"/>
            <w:rFonts w:ascii="Arial" w:hAnsi="Arial" w:cs="Arial"/>
            <w:sz w:val="20"/>
            <w:szCs w:val="20"/>
          </w:rPr>
          <w:t>1112/1</w:t>
        </w:r>
      </w:hyperlink>
      <w:r>
        <w:rPr>
          <w:rFonts w:ascii="Arial" w:hAnsi="Arial" w:cs="Arial"/>
          <w:sz w:val="20"/>
          <w:szCs w:val="20"/>
        </w:rPr>
        <w:t>, který je připlocen k vyjmenovaným pozemkům a tvoří s nimi jeden funkční celek.</w:t>
      </w:r>
    </w:p>
    <w:p w14:paraId="37374CC7" w14:textId="09694280" w:rsidR="00B246A6" w:rsidRDefault="00B246A6" w:rsidP="00AC510F">
      <w:pPr>
        <w:spacing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Protože </w:t>
      </w:r>
      <w:r w:rsidRPr="00B246A6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</w:t>
      </w:r>
      <w:bookmarkStart w:id="23" w:name="_Hlk159325872"/>
      <w:r>
        <w:rPr>
          <w:rFonts w:ascii="Arial" w:hAnsi="Arial" w:cs="Arial"/>
          <w:sz w:val="20"/>
          <w:szCs w:val="20"/>
        </w:rPr>
        <w:t>by</w:t>
      </w:r>
      <w:bookmarkEnd w:id="23"/>
      <w:r>
        <w:rPr>
          <w:rFonts w:ascii="Arial" w:hAnsi="Arial" w:cs="Arial"/>
          <w:sz w:val="20"/>
          <w:szCs w:val="20"/>
        </w:rPr>
        <w:t xml:space="preserve"> uvedený stav rád napravil, požádal Jihočeský kraj o odprodej uvedeného </w:t>
      </w:r>
      <w:bookmarkStart w:id="24" w:name="_Hlk159326453"/>
      <w:r>
        <w:rPr>
          <w:rFonts w:ascii="Arial" w:hAnsi="Arial" w:cs="Arial"/>
          <w:sz w:val="20"/>
          <w:szCs w:val="20"/>
        </w:rPr>
        <w:t>pozemku</w:t>
      </w:r>
      <w:bookmarkEnd w:id="24"/>
      <w:r>
        <w:rPr>
          <w:rFonts w:ascii="Arial" w:hAnsi="Arial" w:cs="Arial"/>
          <w:sz w:val="20"/>
          <w:szCs w:val="20"/>
        </w:rPr>
        <w:t>.</w:t>
      </w:r>
    </w:p>
    <w:p w14:paraId="5F8948A8" w14:textId="77777777" w:rsidR="00B246A6" w:rsidRDefault="00B246A6" w:rsidP="00AC510F">
      <w:pPr>
        <w:spacing w:after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Usnesením č. 458/2023/ZK-31 přijatým</w:t>
      </w:r>
      <w:r>
        <w:rPr>
          <w:rFonts w:ascii="Arial" w:hAnsi="Arial" w:cs="Arial"/>
          <w:sz w:val="20"/>
          <w:szCs w:val="20"/>
        </w:rPr>
        <w:t xml:space="preserve"> dne 14. 12. 2023 </w:t>
      </w:r>
      <w:r>
        <w:rPr>
          <w:rFonts w:ascii="Arial" w:eastAsia="Times New Roman" w:hAnsi="Arial" w:cs="Arial"/>
          <w:sz w:val="20"/>
          <w:szCs w:val="20"/>
          <w:lang w:eastAsia="cs-CZ"/>
        </w:rPr>
        <w:t>schválilo</w:t>
      </w:r>
      <w:r>
        <w:rPr>
          <w:rFonts w:ascii="Arial" w:hAnsi="Arial" w:cs="Arial"/>
          <w:sz w:val="20"/>
          <w:szCs w:val="20"/>
        </w:rPr>
        <w:t xml:space="preserve"> Zastupitelstvo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záměr prodeje tohoto </w:t>
      </w:r>
      <w:r>
        <w:rPr>
          <w:rFonts w:ascii="Arial" w:hAnsi="Arial" w:cs="Arial"/>
          <w:sz w:val="20"/>
          <w:szCs w:val="20"/>
        </w:rPr>
        <w:t>pozemku do vlastnictví žadatele za cenu v místě a čase obvyklou stanovenou znaleckým posudkem + náklady spojené s prodejem a uložilo JUDr. Lukáši Glaserovi, řediteli krajského úřadu, zajistit vypracování znaleckého posudku na ocenění pozemku, zveřejnit záměr prodeje na úřední desce a následně připravit návrh na prodej předmětné nemovitosti k projednání v orgánech kraje.</w:t>
      </w:r>
    </w:p>
    <w:p w14:paraId="30B5311F" w14:textId="77777777" w:rsidR="00B246A6" w:rsidRDefault="00B246A6" w:rsidP="00AC510F">
      <w:pPr>
        <w:spacing w:before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pozemku v místě a čase obvyklá byla podle stavu ke dni 9. 2. 2024 stanovena znaleckým posudkem soudního znalce Ing. Pavla Šebelleho vyhotoveným dne 10. 2. 2024 na 7 600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22A2ECE" w14:textId="77777777" w:rsidR="00B246A6" w:rsidRDefault="00B246A6" w:rsidP="00AC510F">
      <w:pPr>
        <w:spacing w:before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cena bude navýšena o náklady spojené s prodejem, tj. o 5 000 Kč za vyhotovení znaleckého posudku a o 2 000 Kč za správní poplatek za podání návrhu na vklad práva z kupní smlouvy do katastru nemovitostí a celkem tedy bude činit 14 600 Kč.</w:t>
      </w:r>
    </w:p>
    <w:p w14:paraId="175265B0" w14:textId="77777777" w:rsidR="00B246A6" w:rsidRDefault="00B246A6" w:rsidP="00AC510F">
      <w:pPr>
        <w:spacing w:before="120"/>
        <w:ind w:left="23" w:right="706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Převod nemovité věci z vlastnictví Jihočeského kraje je osvobozen od DPH dle § 56 zákona č. 235/2004 Sb., o dani z přidané hodnoty.</w:t>
      </w:r>
    </w:p>
    <w:p w14:paraId="4F13C40A" w14:textId="77777777" w:rsidR="00B246A6" w:rsidRDefault="00B246A6" w:rsidP="00AC510F">
      <w:pPr>
        <w:spacing w:before="120"/>
        <w:ind w:left="23" w:right="706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prodeje byl v souladu se zákonem č. 129/2000 Sb., o krajích, zveřejněn na úřední desce Krajského úřadu Jihočeského kraje (od 16. 2. do 19. 3. 2024) a nebyly k němu vzneseny žádné připomínky.</w:t>
      </w:r>
    </w:p>
    <w:p w14:paraId="445488D4" w14:textId="77777777" w:rsidR="00B246A6" w:rsidRDefault="00B246A6" w:rsidP="00AC510F">
      <w:pPr>
        <w:spacing w:before="120"/>
        <w:ind w:left="23" w:right="706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Znění návrhu kupní smlouvy v příloze č. 5 tohoto návrhu bylo oboustranně odsouhlaseno. </w:t>
      </w:r>
    </w:p>
    <w:p w14:paraId="7A11F4A5" w14:textId="77777777" w:rsidR="00B246A6" w:rsidRDefault="00B246A6" w:rsidP="00AC510F">
      <w:pPr>
        <w:spacing w:before="120"/>
        <w:ind w:right="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Uskutečněním této majetkové dispozice dojde k uvedení právního stavu do souladu se vztahem uživatelským.</w:t>
      </w:r>
    </w:p>
    <w:p w14:paraId="1DE350A9" w14:textId="77777777" w:rsidR="00B246A6" w:rsidRPr="00EE6870" w:rsidRDefault="00B246A6" w:rsidP="00EE6870">
      <w:pPr>
        <w:spacing w:before="120"/>
        <w:ind w:right="706"/>
        <w:jc w:val="both"/>
        <w:rPr>
          <w:rFonts w:ascii="Arial" w:hAnsi="Arial" w:cs="Arial"/>
          <w:sz w:val="20"/>
          <w:szCs w:val="20"/>
        </w:rPr>
      </w:pPr>
      <w:r w:rsidRPr="00EE6870">
        <w:rPr>
          <w:rFonts w:ascii="Arial" w:hAnsi="Arial" w:cs="Arial"/>
          <w:sz w:val="20"/>
          <w:szCs w:val="20"/>
        </w:rPr>
        <w:t>Dne 11. 4. 2024 na svém zasedání Rada Jihočeského kraje projednala návrh č. </w:t>
      </w:r>
      <w:r>
        <w:rPr>
          <w:rFonts w:ascii="Arial" w:hAnsi="Arial" w:cs="Arial"/>
          <w:sz w:val="20"/>
          <w:szCs w:val="20"/>
        </w:rPr>
        <w:t>4</w:t>
      </w:r>
      <w:r w:rsidRPr="00EE6870">
        <w:rPr>
          <w:rFonts w:ascii="Arial" w:hAnsi="Arial" w:cs="Arial"/>
          <w:sz w:val="20"/>
          <w:szCs w:val="20"/>
        </w:rPr>
        <w:t>46/RK/24 a usnesením č. 50</w:t>
      </w:r>
      <w:r>
        <w:rPr>
          <w:rFonts w:ascii="Arial" w:hAnsi="Arial" w:cs="Arial"/>
          <w:sz w:val="20"/>
          <w:szCs w:val="20"/>
        </w:rPr>
        <w:t>5</w:t>
      </w:r>
      <w:r w:rsidRPr="00EE6870">
        <w:rPr>
          <w:rFonts w:ascii="Arial" w:hAnsi="Arial" w:cs="Arial"/>
          <w:sz w:val="20"/>
          <w:szCs w:val="20"/>
        </w:rPr>
        <w:t>/2024/RK-87 doporučila</w:t>
      </w:r>
      <w:r w:rsidRPr="00EE68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6870">
        <w:rPr>
          <w:rFonts w:ascii="Arial" w:hAnsi="Arial" w:cs="Arial"/>
          <w:sz w:val="20"/>
          <w:szCs w:val="20"/>
        </w:rPr>
        <w:t>zastupitelstvu kraje přijmout navržené usnesení a uložila Mgr.</w:t>
      </w:r>
      <w:r>
        <w:rPr>
          <w:rFonts w:ascii="Arial" w:hAnsi="Arial" w:cs="Arial"/>
          <w:sz w:val="20"/>
          <w:szCs w:val="20"/>
        </w:rPr>
        <w:t xml:space="preserve"> </w:t>
      </w:r>
      <w:r w:rsidRPr="00EE6870">
        <w:rPr>
          <w:rFonts w:ascii="Arial" w:hAnsi="Arial" w:cs="Arial"/>
          <w:sz w:val="20"/>
          <w:szCs w:val="20"/>
        </w:rPr>
        <w:t>Bc.</w:t>
      </w:r>
      <w:r>
        <w:rPr>
          <w:rFonts w:ascii="Arial" w:hAnsi="Arial" w:cs="Arial"/>
          <w:sz w:val="20"/>
          <w:szCs w:val="20"/>
        </w:rPr>
        <w:t xml:space="preserve"> </w:t>
      </w:r>
      <w:r w:rsidRPr="00EE6870">
        <w:rPr>
          <w:rFonts w:ascii="Arial" w:hAnsi="Arial" w:cs="Arial"/>
          <w:sz w:val="20"/>
          <w:szCs w:val="20"/>
        </w:rPr>
        <w:t>Antonínu Krákovi, náměstkovi hejtmana, předložit uvedený návrh k</w:t>
      </w:r>
      <w:r>
        <w:rPr>
          <w:rFonts w:ascii="Arial" w:hAnsi="Arial" w:cs="Arial"/>
          <w:sz w:val="20"/>
          <w:szCs w:val="20"/>
        </w:rPr>
        <w:t xml:space="preserve"> </w:t>
      </w:r>
      <w:r w:rsidRPr="00EE6870">
        <w:rPr>
          <w:rFonts w:ascii="Arial" w:hAnsi="Arial" w:cs="Arial"/>
          <w:sz w:val="20"/>
          <w:szCs w:val="20"/>
        </w:rPr>
        <w:t>projednání zastupitelstvu kraje.</w:t>
      </w:r>
    </w:p>
    <w:p w14:paraId="349A1A78" w14:textId="77777777" w:rsidR="00B246A6" w:rsidRDefault="00B246A6" w:rsidP="00B37D11">
      <w:pPr>
        <w:pStyle w:val="KUJKnormal"/>
      </w:pPr>
    </w:p>
    <w:p w14:paraId="16F6347B" w14:textId="77777777" w:rsidR="00B246A6" w:rsidRDefault="00B246A6" w:rsidP="00B37D11">
      <w:pPr>
        <w:pStyle w:val="KUJKnormal"/>
      </w:pPr>
    </w:p>
    <w:p w14:paraId="7E47FFB6" w14:textId="77777777" w:rsidR="00B246A6" w:rsidRDefault="00B246A6" w:rsidP="00B37D11">
      <w:pPr>
        <w:pStyle w:val="KUJKnormal"/>
      </w:pPr>
      <w:r>
        <w:t>Finanční nároky a krytí:</w:t>
      </w:r>
    </w:p>
    <w:p w14:paraId="2B29EFB1" w14:textId="77777777" w:rsidR="00B246A6" w:rsidRPr="009673C4" w:rsidRDefault="00B246A6" w:rsidP="009673C4">
      <w:pPr>
        <w:numPr>
          <w:ilvl w:val="0"/>
          <w:numId w:val="12"/>
        </w:numPr>
        <w:ind w:right="706"/>
        <w:contextualSpacing/>
        <w:jc w:val="both"/>
        <w:rPr>
          <w:rFonts w:ascii="Arial" w:hAnsi="Arial" w:cs="Arial"/>
          <w:sz w:val="20"/>
          <w:szCs w:val="28"/>
        </w:rPr>
      </w:pPr>
      <w:r w:rsidRPr="009673C4">
        <w:rPr>
          <w:rFonts w:ascii="Arial" w:hAnsi="Arial" w:cs="Arial"/>
          <w:sz w:val="20"/>
          <w:szCs w:val="28"/>
        </w:rPr>
        <w:t>znalečné 5</w:t>
      </w:r>
      <w:r w:rsidRPr="009673C4">
        <w:rPr>
          <w:rFonts w:ascii="Arial" w:hAnsi="Arial" w:cs="Arial"/>
          <w:sz w:val="20"/>
          <w:szCs w:val="20"/>
        </w:rPr>
        <w:t> 000 Kč</w:t>
      </w:r>
      <w:r w:rsidRPr="009673C4">
        <w:rPr>
          <w:rFonts w:ascii="Arial" w:hAnsi="Arial" w:cs="Arial"/>
          <w:sz w:val="20"/>
          <w:szCs w:val="28"/>
        </w:rPr>
        <w:t xml:space="preserve"> uhradil OHMS – § 6172, pol. 5169, ORJ 0451, ORG 9108000000000 – náklad </w:t>
      </w:r>
      <w:bookmarkStart w:id="25" w:name="_Hlk159330814"/>
      <w:r w:rsidRPr="009673C4">
        <w:rPr>
          <w:rFonts w:ascii="Arial" w:hAnsi="Arial" w:cs="Arial"/>
          <w:sz w:val="20"/>
          <w:szCs w:val="28"/>
        </w:rPr>
        <w:t>bude součástí celkové kupní ceny</w:t>
      </w:r>
      <w:bookmarkEnd w:id="25"/>
    </w:p>
    <w:p w14:paraId="02DD1579" w14:textId="77777777" w:rsidR="00B246A6" w:rsidRPr="009673C4" w:rsidRDefault="00B246A6" w:rsidP="009673C4">
      <w:pPr>
        <w:numPr>
          <w:ilvl w:val="0"/>
          <w:numId w:val="12"/>
        </w:numPr>
        <w:ind w:right="706"/>
        <w:contextualSpacing/>
        <w:jc w:val="both"/>
        <w:rPr>
          <w:rFonts w:ascii="Arial" w:hAnsi="Arial" w:cs="Arial"/>
          <w:sz w:val="20"/>
          <w:szCs w:val="28"/>
        </w:rPr>
      </w:pPr>
      <w:r w:rsidRPr="009673C4">
        <w:rPr>
          <w:rFonts w:ascii="Arial" w:hAnsi="Arial" w:cs="Arial"/>
          <w:sz w:val="20"/>
          <w:szCs w:val="28"/>
        </w:rPr>
        <w:t>správní poplatek 2 000 Kč za zahájení řízení o povolení vkladu uhradí OHMS – § 6172, pol. 5362 – náklad bude součástí celkové kupní ceny</w:t>
      </w:r>
    </w:p>
    <w:p w14:paraId="768D70F6" w14:textId="77777777" w:rsidR="00B246A6" w:rsidRDefault="00B246A6" w:rsidP="00B37D11">
      <w:pPr>
        <w:pStyle w:val="KUJKnormal"/>
      </w:pPr>
    </w:p>
    <w:p w14:paraId="2B337B71" w14:textId="77777777" w:rsidR="00B246A6" w:rsidRDefault="00B246A6" w:rsidP="00B37D11">
      <w:pPr>
        <w:pStyle w:val="KUJKnormal"/>
      </w:pPr>
    </w:p>
    <w:p w14:paraId="71136202" w14:textId="77777777" w:rsidR="00B246A6" w:rsidRDefault="00B246A6" w:rsidP="001766D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0FA3DD44" w14:textId="77777777" w:rsidR="00B246A6" w:rsidRDefault="00B246A6" w:rsidP="00B37D11">
      <w:pPr>
        <w:pStyle w:val="KUJKnormal"/>
      </w:pPr>
    </w:p>
    <w:p w14:paraId="1C6C3AF8" w14:textId="77777777" w:rsidR="00B246A6" w:rsidRDefault="00B246A6" w:rsidP="00B37D11">
      <w:pPr>
        <w:pStyle w:val="KUJKnormal"/>
      </w:pPr>
    </w:p>
    <w:p w14:paraId="7F1EF795" w14:textId="77777777" w:rsidR="00B246A6" w:rsidRDefault="00B246A6" w:rsidP="00B37D11">
      <w:pPr>
        <w:pStyle w:val="KUJKnormal"/>
      </w:pPr>
      <w:r>
        <w:t>Návrh projednán (stanoviska):</w:t>
      </w:r>
    </w:p>
    <w:p w14:paraId="620D17DF" w14:textId="77777777" w:rsidR="00B246A6" w:rsidRDefault="00B246A6" w:rsidP="00A1379E">
      <w:pPr>
        <w:numPr>
          <w:ilvl w:val="0"/>
          <w:numId w:val="13"/>
        </w:numPr>
        <w:ind w:left="709" w:right="706"/>
        <w:contextualSpacing/>
        <w:jc w:val="both"/>
        <w:rPr>
          <w:rFonts w:ascii="Arial" w:hAnsi="Arial" w:cs="Arial"/>
          <w:sz w:val="20"/>
          <w:szCs w:val="28"/>
        </w:rPr>
      </w:pPr>
      <w:r w:rsidRPr="00A1379E">
        <w:rPr>
          <w:rFonts w:ascii="Arial" w:hAnsi="Arial" w:cs="Arial"/>
          <w:sz w:val="20"/>
          <w:szCs w:val="28"/>
        </w:rPr>
        <w:t>ředitel KŠH souhlasí</w:t>
      </w:r>
    </w:p>
    <w:p w14:paraId="2B59B2E2" w14:textId="77777777" w:rsidR="00B246A6" w:rsidRPr="002713CF" w:rsidRDefault="00B246A6" w:rsidP="002713CF">
      <w:pPr>
        <w:numPr>
          <w:ilvl w:val="0"/>
          <w:numId w:val="13"/>
        </w:numPr>
        <w:ind w:left="709" w:right="706"/>
        <w:contextualSpacing/>
        <w:jc w:val="both"/>
        <w:rPr>
          <w:rFonts w:ascii="Arial" w:hAnsi="Arial" w:cs="Arial"/>
          <w:sz w:val="20"/>
          <w:szCs w:val="20"/>
        </w:rPr>
      </w:pPr>
      <w:r w:rsidRPr="002713CF">
        <w:rPr>
          <w:rFonts w:ascii="Arial" w:hAnsi="Arial" w:cs="Arial"/>
          <w:sz w:val="20"/>
          <w:szCs w:val="20"/>
        </w:rPr>
        <w:t xml:space="preserve">Ing. Hana Šímová (OSMT): Souhlasím - </w:t>
      </w:r>
    </w:p>
    <w:p w14:paraId="2B305F05" w14:textId="77777777" w:rsidR="00B246A6" w:rsidRDefault="00B246A6" w:rsidP="00B37D11">
      <w:pPr>
        <w:pStyle w:val="KUJKnormal"/>
      </w:pPr>
    </w:p>
    <w:p w14:paraId="79BA1143" w14:textId="77777777" w:rsidR="00B246A6" w:rsidRDefault="00B246A6" w:rsidP="00B37D11">
      <w:pPr>
        <w:pStyle w:val="KUJKtucny"/>
      </w:pPr>
    </w:p>
    <w:p w14:paraId="72353E5C" w14:textId="77777777" w:rsidR="00B246A6" w:rsidRPr="007939A8" w:rsidRDefault="00B246A6" w:rsidP="00B37D11">
      <w:pPr>
        <w:pStyle w:val="KUJKtucny"/>
      </w:pPr>
      <w:r w:rsidRPr="007939A8">
        <w:t>PŘÍLOHY:</w:t>
      </w:r>
    </w:p>
    <w:p w14:paraId="7FA6358C" w14:textId="77777777" w:rsidR="00B246A6" w:rsidRPr="00B52AA9" w:rsidRDefault="00B246A6" w:rsidP="00C77AD7">
      <w:pPr>
        <w:pStyle w:val="KUJKcislovany"/>
      </w:pPr>
      <w:r>
        <w:lastRenderedPageBreak/>
        <w:t>ortofotomapa</w:t>
      </w:r>
      <w:r w:rsidRPr="0081756D">
        <w:t xml:space="preserve"> (</w:t>
      </w:r>
      <w:r>
        <w:t>ZK250424_167_př.1.pdf</w:t>
      </w:r>
      <w:r w:rsidRPr="0081756D">
        <w:t>)</w:t>
      </w:r>
    </w:p>
    <w:p w14:paraId="26612BE1" w14:textId="77777777" w:rsidR="00B246A6" w:rsidRPr="00B52AA9" w:rsidRDefault="00B246A6" w:rsidP="00C77AD7">
      <w:pPr>
        <w:pStyle w:val="KUJKcislovany"/>
      </w:pPr>
      <w:r>
        <w:t>kopie katastrální mapy</w:t>
      </w:r>
      <w:r w:rsidRPr="0081756D">
        <w:t xml:space="preserve"> (</w:t>
      </w:r>
      <w:r>
        <w:t>ZK250424_167_př.2.pdf</w:t>
      </w:r>
      <w:r w:rsidRPr="0081756D">
        <w:t>)</w:t>
      </w:r>
    </w:p>
    <w:p w14:paraId="78DD1F7E" w14:textId="77777777" w:rsidR="00B246A6" w:rsidRPr="00B52AA9" w:rsidRDefault="00B246A6" w:rsidP="00C77AD7">
      <w:pPr>
        <w:pStyle w:val="KUJKcislovany"/>
      </w:pPr>
      <w:r>
        <w:t>částečný výpis z listu vlastnictví č. 786</w:t>
      </w:r>
      <w:r w:rsidRPr="0081756D">
        <w:t xml:space="preserve"> (</w:t>
      </w:r>
      <w:r>
        <w:t>ZK250424_167_př.3.pdf</w:t>
      </w:r>
      <w:r w:rsidRPr="0081756D">
        <w:t>)</w:t>
      </w:r>
    </w:p>
    <w:p w14:paraId="560E0CEC" w14:textId="77777777" w:rsidR="00B246A6" w:rsidRPr="00B52AA9" w:rsidRDefault="00B246A6" w:rsidP="00C77AD7">
      <w:pPr>
        <w:pStyle w:val="KUJKcislovany"/>
      </w:pPr>
      <w:r>
        <w:t>částečný výpis z listu vlastnictví č. 61</w:t>
      </w:r>
      <w:r w:rsidRPr="0081756D">
        <w:t xml:space="preserve"> (</w:t>
      </w:r>
      <w:r>
        <w:t>ZK250424_167_př.4.pdf</w:t>
      </w:r>
      <w:r w:rsidRPr="0081756D">
        <w:t>)</w:t>
      </w:r>
    </w:p>
    <w:p w14:paraId="7412A627" w14:textId="77777777" w:rsidR="00B246A6" w:rsidRPr="00B52AA9" w:rsidRDefault="00B246A6" w:rsidP="00C77AD7">
      <w:pPr>
        <w:pStyle w:val="KUJKcislovany"/>
      </w:pPr>
      <w:r>
        <w:t>návrh kupní smlouvy</w:t>
      </w:r>
      <w:r w:rsidRPr="0081756D">
        <w:t xml:space="preserve"> (</w:t>
      </w:r>
      <w:r>
        <w:t>ZK250424_167_př.5.pdf</w:t>
      </w:r>
      <w:r w:rsidRPr="0081756D">
        <w:t>)</w:t>
      </w:r>
    </w:p>
    <w:p w14:paraId="0A7D2001" w14:textId="77777777" w:rsidR="00B246A6" w:rsidRPr="00196E0F" w:rsidRDefault="00B246A6" w:rsidP="001B1F75">
      <w:pPr>
        <w:pStyle w:val="KUJKcislovany"/>
      </w:pPr>
      <w:r>
        <w:t>znalecký posudek č. 013518/2024</w:t>
      </w:r>
      <w:r w:rsidRPr="0081756D">
        <w:t xml:space="preserve"> (</w:t>
      </w:r>
      <w:r>
        <w:t>ZK250424_167_př.6.pdf</w:t>
      </w:r>
      <w:r w:rsidRPr="0081756D">
        <w:t>)</w:t>
      </w:r>
      <w:r>
        <w:t xml:space="preserve"> </w:t>
      </w:r>
      <w:r w:rsidRPr="001B1F75">
        <w:rPr>
          <w:i/>
          <w:iCs/>
        </w:rPr>
        <w:t>– vzhledem k velkému rozsahu je přiložen pouze v elektronické podobě</w:t>
      </w:r>
    </w:p>
    <w:p w14:paraId="7D418753" w14:textId="77777777" w:rsidR="00B246A6" w:rsidRDefault="00B246A6" w:rsidP="00196E0F">
      <w:pPr>
        <w:pStyle w:val="KUJKcislovany"/>
        <w:numPr>
          <w:ilvl w:val="0"/>
          <w:numId w:val="0"/>
        </w:numPr>
      </w:pPr>
    </w:p>
    <w:p w14:paraId="55F1677F" w14:textId="77777777" w:rsidR="00B246A6" w:rsidRDefault="00B246A6" w:rsidP="00B37D11">
      <w:pPr>
        <w:pStyle w:val="KUJKnormal"/>
      </w:pPr>
    </w:p>
    <w:p w14:paraId="291C6627" w14:textId="77777777" w:rsidR="00B246A6" w:rsidRPr="00C71DF6" w:rsidRDefault="00B246A6" w:rsidP="00B37D1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1DF6">
        <w:rPr>
          <w:b w:val="0"/>
          <w:bCs/>
        </w:rPr>
        <w:t>vedoucí OHMS – Ing. František Dědič</w:t>
      </w:r>
    </w:p>
    <w:p w14:paraId="4187B90A" w14:textId="77777777" w:rsidR="00B246A6" w:rsidRDefault="00B246A6" w:rsidP="00B37D11">
      <w:pPr>
        <w:pStyle w:val="KUJKnormal"/>
      </w:pPr>
    </w:p>
    <w:p w14:paraId="0ED28A6E" w14:textId="77777777" w:rsidR="00B246A6" w:rsidRDefault="00B246A6" w:rsidP="00B37D11">
      <w:pPr>
        <w:pStyle w:val="KUJKnormal"/>
      </w:pPr>
      <w:r>
        <w:t xml:space="preserve">Termín kontroly: </w:t>
      </w:r>
      <w:bookmarkStart w:id="26" w:name="_Hlk159332394"/>
      <w:r>
        <w:t>2. čtvrtletí 2024</w:t>
      </w:r>
      <w:bookmarkEnd w:id="26"/>
    </w:p>
    <w:p w14:paraId="3E15509D" w14:textId="77777777" w:rsidR="00B246A6" w:rsidRDefault="00B246A6" w:rsidP="00B37D11">
      <w:pPr>
        <w:pStyle w:val="KUJKnormal"/>
      </w:pPr>
      <w:r>
        <w:t>Termín splnění: 2. čtvrtletí 2024</w:t>
      </w:r>
    </w:p>
    <w:p w14:paraId="52C268C8" w14:textId="77777777" w:rsidR="00B246A6" w:rsidRDefault="00B246A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073AA105" w14:textId="77777777" w:rsidR="00B246A6" w:rsidRDefault="00B246A6" w:rsidP="00AD056C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Znalecký posudek je předložen z důvodu jeho rozsahu v elektronické podobě jako příloha č. 6 tohoto návrhu.</w:t>
      </w:r>
    </w:p>
    <w:p w14:paraId="6F3FE08E" w14:textId="77777777" w:rsidR="00B246A6" w:rsidRPr="00AD056C" w:rsidRDefault="00B246A6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2115" w14:textId="77777777" w:rsidR="00B246A6" w:rsidRDefault="00B246A6" w:rsidP="00B246A6">
    <w:r>
      <w:rPr>
        <w:noProof/>
      </w:rPr>
      <w:pict w14:anchorId="56131B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139385" w14:textId="77777777" w:rsidR="00B246A6" w:rsidRPr="005F485E" w:rsidRDefault="00B246A6" w:rsidP="00B246A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0F34C7" w14:textId="77777777" w:rsidR="00B246A6" w:rsidRPr="005F485E" w:rsidRDefault="00B246A6" w:rsidP="00B246A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1D5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A3F20D" w14:textId="77777777" w:rsidR="00B246A6" w:rsidRDefault="00B246A6" w:rsidP="00B246A6">
    <w:r>
      <w:pict w14:anchorId="1ECE154B">
        <v:rect id="_x0000_i1026" style="width:481.9pt;height:2pt" o:hralign="center" o:hrstd="t" o:hrnoshade="t" o:hr="t" fillcolor="black" stroked="f"/>
      </w:pict>
    </w:r>
  </w:p>
  <w:p w14:paraId="18319BA6" w14:textId="77777777" w:rsidR="00B246A6" w:rsidRPr="00B246A6" w:rsidRDefault="00B246A6" w:rsidP="00B24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C7865"/>
    <w:multiLevelType w:val="hybridMultilevel"/>
    <w:tmpl w:val="83F0176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715B72"/>
    <w:multiLevelType w:val="hybridMultilevel"/>
    <w:tmpl w:val="28222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78309">
    <w:abstractNumId w:val="1"/>
  </w:num>
  <w:num w:numId="2" w16cid:durableId="1268350477">
    <w:abstractNumId w:val="2"/>
  </w:num>
  <w:num w:numId="3" w16cid:durableId="1056321187">
    <w:abstractNumId w:val="12"/>
  </w:num>
  <w:num w:numId="4" w16cid:durableId="1399405068">
    <w:abstractNumId w:val="10"/>
  </w:num>
  <w:num w:numId="5" w16cid:durableId="138157003">
    <w:abstractNumId w:val="0"/>
  </w:num>
  <w:num w:numId="6" w16cid:durableId="1867130895">
    <w:abstractNumId w:val="5"/>
  </w:num>
  <w:num w:numId="7" w16cid:durableId="1553736237">
    <w:abstractNumId w:val="9"/>
  </w:num>
  <w:num w:numId="8" w16cid:durableId="1774471244">
    <w:abstractNumId w:val="6"/>
  </w:num>
  <w:num w:numId="9" w16cid:durableId="1524441403">
    <w:abstractNumId w:val="7"/>
  </w:num>
  <w:num w:numId="10" w16cid:durableId="1164935077">
    <w:abstractNumId w:val="11"/>
  </w:num>
  <w:num w:numId="11" w16cid:durableId="83188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738629">
    <w:abstractNumId w:val="8"/>
  </w:num>
  <w:num w:numId="13" w16cid:durableId="1795904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934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249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6A6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B246A6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246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46A6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24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9365&amp;y=-1129599" TargetMode="External"/><Relationship Id="rId13" Type="http://schemas.openxmlformats.org/officeDocument/2006/relationships/hyperlink" Target="http://nahlizenidokn.cuzk.cz/MapaIdentifikace.aspx?l=KN&amp;x=-779369&amp;y=-112957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9365&amp;y=-1129599" TargetMode="External"/><Relationship Id="rId12" Type="http://schemas.openxmlformats.org/officeDocument/2006/relationships/hyperlink" Target="http://nahlizenidokn.cuzk.cz/MapaIdentifikace.aspx?l=KN&amp;x=-779356&amp;y=-112959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9370&amp;y=-11295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79365&amp;y=-1129599" TargetMode="External"/><Relationship Id="rId10" Type="http://schemas.openxmlformats.org/officeDocument/2006/relationships/hyperlink" Target="http://nahlizenidokn.cuzk.cz/MapaIdentifikace.aspx?l=KN&amp;x=-779355&amp;y=-11295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9365&amp;y=-1129599" TargetMode="External"/><Relationship Id="rId14" Type="http://schemas.openxmlformats.org/officeDocument/2006/relationships/hyperlink" Target="http://nahlizenidokn.cuzk.cz/MapaIdentifikace.aspx?l=KN&amp;x=-779379&amp;y=-11295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6540575</vt:i4>
  </property>
  <property fmtid="{D5CDD505-2E9C-101B-9397-08002B2CF9AE}" pid="5" name="UlozitJako">
    <vt:lpwstr>C:\Users\mrazkova\AppData\Local\Temp\iU97953432\Zastupitelstvo\2024-04-25\Navrhy\167-ZK-24.</vt:lpwstr>
  </property>
  <property fmtid="{D5CDD505-2E9C-101B-9397-08002B2CF9AE}" pid="6" name="Zpracovat">
    <vt:bool>false</vt:bool>
  </property>
</Properties>
</file>