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451FC" w14:paraId="6A84E33A" w14:textId="77777777" w:rsidTr="0095619B">
        <w:trPr>
          <w:trHeight w:hRule="exact" w:val="397"/>
        </w:trPr>
        <w:tc>
          <w:tcPr>
            <w:tcW w:w="2376" w:type="dxa"/>
            <w:hideMark/>
          </w:tcPr>
          <w:p w14:paraId="50A1ED5A" w14:textId="77777777" w:rsidR="009451FC" w:rsidRDefault="009451F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1B6A70" w14:textId="77777777" w:rsidR="009451FC" w:rsidRDefault="009451F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9CF353D" w14:textId="77777777" w:rsidR="009451FC" w:rsidRPr="00530D2E" w:rsidRDefault="009451FC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70</w:t>
            </w:r>
          </w:p>
        </w:tc>
        <w:tc>
          <w:tcPr>
            <w:tcW w:w="850" w:type="dxa"/>
          </w:tcPr>
          <w:p w14:paraId="6D3A2406" w14:textId="77777777" w:rsidR="009451FC" w:rsidRDefault="009451FC" w:rsidP="00970720">
            <w:pPr>
              <w:pStyle w:val="KUJKnormal"/>
            </w:pPr>
          </w:p>
        </w:tc>
      </w:tr>
      <w:tr w:rsidR="009451FC" w14:paraId="2698B4A5" w14:textId="77777777" w:rsidTr="0095619B">
        <w:trPr>
          <w:cantSplit/>
          <w:trHeight w:hRule="exact" w:val="397"/>
        </w:trPr>
        <w:tc>
          <w:tcPr>
            <w:tcW w:w="2376" w:type="dxa"/>
            <w:hideMark/>
          </w:tcPr>
          <w:p w14:paraId="070E1B64" w14:textId="77777777" w:rsidR="009451FC" w:rsidRDefault="009451F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3D6D59" w14:textId="77777777" w:rsidR="009451FC" w:rsidRDefault="009451FC" w:rsidP="00970720">
            <w:pPr>
              <w:pStyle w:val="KUJKnormal"/>
            </w:pPr>
            <w:r>
              <w:t>146/ZK/24</w:t>
            </w:r>
          </w:p>
        </w:tc>
      </w:tr>
      <w:tr w:rsidR="009451FC" w14:paraId="36FEE660" w14:textId="77777777" w:rsidTr="0095619B">
        <w:trPr>
          <w:trHeight w:val="397"/>
        </w:trPr>
        <w:tc>
          <w:tcPr>
            <w:tcW w:w="2376" w:type="dxa"/>
          </w:tcPr>
          <w:p w14:paraId="4B56D217" w14:textId="77777777" w:rsidR="009451FC" w:rsidRDefault="009451FC" w:rsidP="00970720"/>
          <w:p w14:paraId="5CC6A661" w14:textId="77777777" w:rsidR="009451FC" w:rsidRDefault="009451F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E9B1E7" w14:textId="77777777" w:rsidR="009451FC" w:rsidRDefault="009451FC" w:rsidP="00970720"/>
          <w:p w14:paraId="5F5ABC83" w14:textId="77777777" w:rsidR="009451FC" w:rsidRDefault="009451F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Křižovatka silnic II/154 a III/15618, Nové Hrady a jeho financování z rozpočtu Jihočeského kraje</w:t>
            </w:r>
          </w:p>
        </w:tc>
      </w:tr>
    </w:tbl>
    <w:p w14:paraId="6BD8C338" w14:textId="77777777" w:rsidR="009451FC" w:rsidRDefault="009451FC" w:rsidP="0095619B">
      <w:pPr>
        <w:pStyle w:val="KUJKnormal"/>
        <w:rPr>
          <w:b/>
          <w:bCs/>
        </w:rPr>
      </w:pPr>
      <w:r>
        <w:rPr>
          <w:b/>
          <w:bCs/>
        </w:rPr>
        <w:pict w14:anchorId="740A77C6">
          <v:rect id="_x0000_i1026" style="width:453.6pt;height:1.5pt" o:hralign="center" o:hrstd="t" o:hrnoshade="t" o:hr="t" fillcolor="black" stroked="f"/>
        </w:pict>
      </w:r>
    </w:p>
    <w:p w14:paraId="75C62D15" w14:textId="77777777" w:rsidR="009451FC" w:rsidRDefault="009451FC" w:rsidP="0095619B">
      <w:pPr>
        <w:pStyle w:val="KUJKnormal"/>
      </w:pPr>
    </w:p>
    <w:p w14:paraId="4EBC74A4" w14:textId="77777777" w:rsidR="009451FC" w:rsidRDefault="009451FC" w:rsidP="0095619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451FC" w14:paraId="7A39739C" w14:textId="77777777" w:rsidTr="002559B8">
        <w:trPr>
          <w:trHeight w:val="397"/>
        </w:trPr>
        <w:tc>
          <w:tcPr>
            <w:tcW w:w="2350" w:type="dxa"/>
            <w:hideMark/>
          </w:tcPr>
          <w:p w14:paraId="2ED394B7" w14:textId="77777777" w:rsidR="009451FC" w:rsidRDefault="009451F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FD01DB" w14:textId="77777777" w:rsidR="009451FC" w:rsidRDefault="009451FC" w:rsidP="002559B8">
            <w:pPr>
              <w:pStyle w:val="KUJKnormal"/>
            </w:pPr>
            <w:r>
              <w:t>Ing. Tomáš Hajdušek</w:t>
            </w:r>
          </w:p>
          <w:p w14:paraId="563CEC13" w14:textId="77777777" w:rsidR="009451FC" w:rsidRDefault="009451FC" w:rsidP="002559B8"/>
        </w:tc>
      </w:tr>
      <w:tr w:rsidR="009451FC" w14:paraId="28A342B1" w14:textId="77777777" w:rsidTr="002559B8">
        <w:trPr>
          <w:trHeight w:val="397"/>
        </w:trPr>
        <w:tc>
          <w:tcPr>
            <w:tcW w:w="2350" w:type="dxa"/>
          </w:tcPr>
          <w:p w14:paraId="0915184B" w14:textId="77777777" w:rsidR="009451FC" w:rsidRDefault="009451FC" w:rsidP="002559B8">
            <w:pPr>
              <w:pStyle w:val="KUJKtucny"/>
            </w:pPr>
            <w:r>
              <w:t>Zpracoval:</w:t>
            </w:r>
          </w:p>
          <w:p w14:paraId="0951A906" w14:textId="77777777" w:rsidR="009451FC" w:rsidRDefault="009451FC" w:rsidP="002559B8"/>
        </w:tc>
        <w:tc>
          <w:tcPr>
            <w:tcW w:w="6862" w:type="dxa"/>
            <w:hideMark/>
          </w:tcPr>
          <w:p w14:paraId="1CCE125D" w14:textId="77777777" w:rsidR="009451FC" w:rsidRDefault="009451FC" w:rsidP="002559B8">
            <w:pPr>
              <w:pStyle w:val="KUJKnormal"/>
            </w:pPr>
            <w:r>
              <w:t>ODSH</w:t>
            </w:r>
          </w:p>
        </w:tc>
      </w:tr>
      <w:tr w:rsidR="009451FC" w14:paraId="6E52D314" w14:textId="77777777" w:rsidTr="002559B8">
        <w:trPr>
          <w:trHeight w:val="397"/>
        </w:trPr>
        <w:tc>
          <w:tcPr>
            <w:tcW w:w="2350" w:type="dxa"/>
          </w:tcPr>
          <w:p w14:paraId="1A425007" w14:textId="77777777" w:rsidR="009451FC" w:rsidRPr="009715F9" w:rsidRDefault="009451F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04DA35" w14:textId="77777777" w:rsidR="009451FC" w:rsidRDefault="009451FC" w:rsidP="002559B8"/>
        </w:tc>
        <w:tc>
          <w:tcPr>
            <w:tcW w:w="6862" w:type="dxa"/>
            <w:hideMark/>
          </w:tcPr>
          <w:p w14:paraId="3E340FE6" w14:textId="77777777" w:rsidR="009451FC" w:rsidRDefault="009451FC" w:rsidP="002559B8">
            <w:pPr>
              <w:pStyle w:val="KUJKnormal"/>
            </w:pPr>
            <w:r>
              <w:t>JUDr. Andrea Tetourová</w:t>
            </w:r>
          </w:p>
        </w:tc>
      </w:tr>
    </w:tbl>
    <w:p w14:paraId="7A788F03" w14:textId="77777777" w:rsidR="009451FC" w:rsidRDefault="009451FC" w:rsidP="0095619B">
      <w:pPr>
        <w:pStyle w:val="KUJKnormal"/>
      </w:pPr>
    </w:p>
    <w:p w14:paraId="7E1363E4" w14:textId="77777777" w:rsidR="009451FC" w:rsidRPr="0052161F" w:rsidRDefault="009451FC" w:rsidP="0095619B">
      <w:pPr>
        <w:pStyle w:val="KUJKtucny"/>
      </w:pPr>
      <w:r w:rsidRPr="0052161F">
        <w:t>NÁVRH USNESENÍ</w:t>
      </w:r>
    </w:p>
    <w:p w14:paraId="48EC2122" w14:textId="77777777" w:rsidR="009451FC" w:rsidRDefault="009451FC" w:rsidP="0095619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BFE035" w14:textId="77777777" w:rsidR="009451FC" w:rsidRPr="00841DFC" w:rsidRDefault="009451FC" w:rsidP="0095619B">
      <w:pPr>
        <w:pStyle w:val="KUJKPolozka"/>
      </w:pPr>
      <w:r w:rsidRPr="00841DFC">
        <w:t>Zastupitelstvo Jihočeského kraje</w:t>
      </w:r>
    </w:p>
    <w:p w14:paraId="4D091656" w14:textId="77777777" w:rsidR="009451FC" w:rsidRPr="00E10FE7" w:rsidRDefault="009451FC" w:rsidP="003F2598">
      <w:pPr>
        <w:pStyle w:val="KUJKdoplnek2"/>
      </w:pPr>
      <w:r w:rsidRPr="00AF7BAE">
        <w:t>schvaluje</w:t>
      </w:r>
    </w:p>
    <w:p w14:paraId="70AACD36" w14:textId="77777777" w:rsidR="009451FC" w:rsidRPr="003F2598" w:rsidRDefault="009451FC" w:rsidP="003F2598">
      <w:pPr>
        <w:pStyle w:val="KUJKPolozka"/>
        <w:rPr>
          <w:b w:val="0"/>
          <w:bCs/>
        </w:rPr>
      </w:pPr>
      <w:r w:rsidRPr="003F2598">
        <w:rPr>
          <w:b w:val="0"/>
          <w:bCs/>
        </w:rPr>
        <w:t>1. realizaci projektu Jihočeského kraje „Křižovatka silnic II/154 a III/15618, Nové Hrady“ a jeho financování z rozpočtu Jihočeského kraje“ a podání žádosti o podporu do průběžné 21. výzvy Priorita 3 specifického cíle 3.1 Integrovaného regionálního operačního programu 2021-2027 (dále jen IROP 2021-2027) s celkovými výdaji ve výši 84 232 032,13 Kč vč. DPH, z toho způsobilými výdaji ve výši 69 638 557,36 Kč vč. DPH,</w:t>
      </w:r>
    </w:p>
    <w:p w14:paraId="638F8701" w14:textId="77777777" w:rsidR="009451FC" w:rsidRPr="003F2598" w:rsidRDefault="009451FC" w:rsidP="003F2598">
      <w:pPr>
        <w:pStyle w:val="KUJKPolozka"/>
        <w:rPr>
          <w:b w:val="0"/>
          <w:bCs/>
        </w:rPr>
      </w:pPr>
      <w:r w:rsidRPr="003F2598">
        <w:rPr>
          <w:b w:val="0"/>
          <w:bCs/>
        </w:rPr>
        <w:t xml:space="preserve">2. kofinancování projektu ve výši 15 % ze způsobilých výdajů projektu, tj. 10 445 783,61 Kč vč. DPH, s podmínkou přidělení dotace z IROP 2021-2027 s čerpáním na základě Formuláře evropského projektu dle přílohy č. 1 návrhu č. 146/ZK/24, </w:t>
      </w:r>
    </w:p>
    <w:p w14:paraId="143B0AE8" w14:textId="77777777" w:rsidR="009451FC" w:rsidRPr="003F2598" w:rsidRDefault="009451FC" w:rsidP="003F2598">
      <w:pPr>
        <w:pStyle w:val="KUJKPolozka"/>
        <w:rPr>
          <w:b w:val="0"/>
          <w:bCs/>
        </w:rPr>
      </w:pPr>
      <w:r w:rsidRPr="003F2598">
        <w:rPr>
          <w:b w:val="0"/>
          <w:bCs/>
        </w:rPr>
        <w:t>3. předfinancování projektu ve výši 85 % ze způsobilých výdajů projektu, tj. 59 192 773,75 Kč vč. DPH s podmínkou přidělení dotace z IROP 2021-2027 s čerpáním na základě Formuláře evropského projektu dle přílohy č. 1 návrhu č. 146/ZK/24,</w:t>
      </w:r>
    </w:p>
    <w:p w14:paraId="381E1C15" w14:textId="77777777" w:rsidR="009451FC" w:rsidRPr="003F2598" w:rsidRDefault="009451FC" w:rsidP="003F2598">
      <w:pPr>
        <w:pStyle w:val="KUJKPolozka"/>
        <w:rPr>
          <w:b w:val="0"/>
          <w:bCs/>
        </w:rPr>
      </w:pPr>
      <w:r w:rsidRPr="003F2598">
        <w:rPr>
          <w:b w:val="0"/>
          <w:bCs/>
        </w:rPr>
        <w:t>4.</w:t>
      </w:r>
      <w:r w:rsidRPr="003F2598">
        <w:rPr>
          <w:b w:val="0"/>
          <w:bCs/>
          <w:color w:val="FF0000"/>
        </w:rPr>
        <w:t xml:space="preserve"> </w:t>
      </w:r>
      <w:r w:rsidRPr="003F2598">
        <w:rPr>
          <w:b w:val="0"/>
          <w:bCs/>
        </w:rPr>
        <w:t>financování nezpůsobilých výdajů projektu ve výši 14 593 474,77 Kč vč. DPH s čerpáním na základě Formuláře evropského projektu dle přílohy č. 1 návrhu č. 146/ZK/24;</w:t>
      </w:r>
    </w:p>
    <w:p w14:paraId="76281523" w14:textId="77777777" w:rsidR="009451FC" w:rsidRDefault="009451FC" w:rsidP="009451FC">
      <w:pPr>
        <w:pStyle w:val="KUJKdoplnek2"/>
        <w:numPr>
          <w:ilvl w:val="1"/>
          <w:numId w:val="11"/>
        </w:numPr>
      </w:pPr>
      <w:r w:rsidRPr="0021676C">
        <w:t>ukládá</w:t>
      </w:r>
    </w:p>
    <w:p w14:paraId="7ABFD2CD" w14:textId="77777777" w:rsidR="009451FC" w:rsidRPr="003F2598" w:rsidRDefault="009451FC" w:rsidP="009451FC">
      <w:pPr>
        <w:pStyle w:val="KUJKPolozka"/>
        <w:numPr>
          <w:ilvl w:val="0"/>
          <w:numId w:val="11"/>
        </w:numPr>
        <w:rPr>
          <w:b w:val="0"/>
          <w:bCs/>
        </w:rPr>
      </w:pPr>
      <w:r w:rsidRPr="003F2598">
        <w:rPr>
          <w:b w:val="0"/>
          <w:bCs/>
        </w:rPr>
        <w:t xml:space="preserve">JUDr. Lukášovi </w:t>
      </w:r>
      <w:r w:rsidRPr="001B3322">
        <w:rPr>
          <w:b w:val="0"/>
          <w:bCs/>
        </w:rPr>
        <w:t>Glaserovi, LL.M.,</w:t>
      </w:r>
      <w:r>
        <w:t xml:space="preserve"> </w:t>
      </w:r>
      <w:r w:rsidRPr="003F2598">
        <w:rPr>
          <w:b w:val="0"/>
          <w:bCs/>
        </w:rPr>
        <w:t>řediteli krajského úřadu, zajistit realizaci uvedeného usnesení.</w:t>
      </w:r>
    </w:p>
    <w:p w14:paraId="2C0702AD" w14:textId="77777777" w:rsidR="009451FC" w:rsidRDefault="009451FC" w:rsidP="003F2598">
      <w:pPr>
        <w:pStyle w:val="KUJKnormal"/>
        <w:rPr>
          <w:bCs/>
        </w:rPr>
      </w:pPr>
      <w:r>
        <w:rPr>
          <w:bCs/>
        </w:rPr>
        <w:t>T: 30.</w:t>
      </w:r>
      <w:r>
        <w:t>06</w:t>
      </w:r>
      <w:r>
        <w:rPr>
          <w:bCs/>
        </w:rPr>
        <w:t>.2026</w:t>
      </w:r>
    </w:p>
    <w:p w14:paraId="23FE7899" w14:textId="77777777" w:rsidR="009451FC" w:rsidRDefault="009451FC" w:rsidP="003F2598">
      <w:pPr>
        <w:pStyle w:val="KUJKnormal"/>
        <w:rPr>
          <w:bCs/>
        </w:rPr>
      </w:pPr>
    </w:p>
    <w:p w14:paraId="74653F93" w14:textId="77777777" w:rsidR="009451FC" w:rsidRDefault="009451FC" w:rsidP="003F2598">
      <w:pPr>
        <w:pStyle w:val="KUJKmezeraDZ"/>
      </w:pPr>
      <w:bookmarkStart w:id="1" w:name="US_DuvodZprava"/>
      <w:bookmarkEnd w:id="1"/>
    </w:p>
    <w:p w14:paraId="6B44DADE" w14:textId="77777777" w:rsidR="009451FC" w:rsidRDefault="009451FC" w:rsidP="003F2598">
      <w:pPr>
        <w:pStyle w:val="KUJKnadpisDZ"/>
      </w:pPr>
      <w:r>
        <w:t>DŮVODOVÁ ZPRÁVA</w:t>
      </w:r>
    </w:p>
    <w:p w14:paraId="4B8D6937" w14:textId="77777777" w:rsidR="009451FC" w:rsidRPr="009B7B0B" w:rsidRDefault="009451FC" w:rsidP="003F2598">
      <w:pPr>
        <w:pStyle w:val="KUJKmezeraDZ"/>
      </w:pPr>
    </w:p>
    <w:p w14:paraId="0B0A327C" w14:textId="77777777" w:rsidR="009451FC" w:rsidRDefault="009451FC" w:rsidP="003239AB">
      <w:pPr>
        <w:pStyle w:val="KUJKnormal"/>
      </w:pPr>
      <w:r>
        <w:rPr>
          <w:rFonts w:eastAsia="Times New Roman"/>
        </w:rPr>
        <w:t>Jihočeský kraj prostřednictvím odboru ODSH předpokládá předložení projektové žádosti do 21. výzvy IROP 2021-2027 v měsíci dubnu 2024.</w:t>
      </w:r>
    </w:p>
    <w:p w14:paraId="213F67CF" w14:textId="77777777" w:rsidR="009451FC" w:rsidRDefault="009451FC" w:rsidP="003239AB">
      <w:pPr>
        <w:pStyle w:val="KUJKnormal"/>
        <w:rPr>
          <w:rFonts w:eastAsia="Times New Roman"/>
        </w:rPr>
      </w:pPr>
    </w:p>
    <w:p w14:paraId="187E42D9" w14:textId="77777777" w:rsidR="009451FC" w:rsidRDefault="009451FC" w:rsidP="003239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>Projekt představuje úpravu stávající stykové nevyhovující křižovatky silnic II/154 a III/15618 na okružní křižovatku. Stávající křížení výše uvedených silnic, tvoří dopravní závadu, kterou by se realizace návrhu měla situace v daném místě odstranit. Současný tvar křižovatky je naprosto nevyhovující a neumožňuje jednoznačné vymezení jednotlivých křižovatkových pohybů. Z okružní křižovatky povedou 4 obousměrná ramena do stávajících komunikací.</w:t>
      </w:r>
    </w:p>
    <w:p w14:paraId="3ED73FB8" w14:textId="77777777" w:rsidR="009451FC" w:rsidRDefault="009451FC" w:rsidP="003239AB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2B45B38" w14:textId="77777777" w:rsidR="009451FC" w:rsidRDefault="009451FC" w:rsidP="003239AB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Způsobilé výdaje projektu v celkové výši </w:t>
      </w:r>
      <w:r>
        <w:rPr>
          <w:rFonts w:ascii="Arial" w:hAnsi="Arial" w:cs="Arial"/>
          <w:b/>
          <w:sz w:val="20"/>
          <w:szCs w:val="20"/>
        </w:rPr>
        <w:t>69 638 557,36</w:t>
      </w:r>
      <w:r>
        <w:rPr>
          <w:rFonts w:ascii="Arial" w:hAnsi="Arial" w:cs="Arial"/>
          <w:bCs/>
          <w:sz w:val="20"/>
          <w:szCs w:val="20"/>
        </w:rPr>
        <w:t xml:space="preserve"> Kč s DPH přestavují částku za stavební práce ve výši </w:t>
      </w:r>
      <w:r>
        <w:rPr>
          <w:rFonts w:ascii="Arial" w:hAnsi="Arial" w:cs="Arial"/>
          <w:b/>
          <w:i/>
          <w:iCs/>
          <w:sz w:val="20"/>
          <w:szCs w:val="20"/>
        </w:rPr>
        <w:t>65 401 279,36</w:t>
      </w:r>
      <w:r>
        <w:rPr>
          <w:rFonts w:ascii="Arial" w:hAnsi="Arial" w:cs="Arial"/>
          <w:bCs/>
          <w:sz w:val="20"/>
          <w:szCs w:val="20"/>
        </w:rPr>
        <w:t xml:space="preserve"> Kč vč. DPH, částku za výkon technického dozoru stavebníka ve výši </w:t>
      </w:r>
      <w:r>
        <w:rPr>
          <w:rFonts w:ascii="Arial" w:hAnsi="Arial" w:cs="Arial"/>
          <w:b/>
          <w:i/>
          <w:iCs/>
          <w:sz w:val="20"/>
          <w:szCs w:val="20"/>
        </w:rPr>
        <w:t>544 500,00</w:t>
      </w:r>
      <w:r>
        <w:rPr>
          <w:rFonts w:ascii="Arial" w:hAnsi="Arial" w:cs="Arial"/>
          <w:bCs/>
          <w:sz w:val="20"/>
          <w:szCs w:val="20"/>
        </w:rPr>
        <w:t xml:space="preserve"> Kč s DPH, částku za koordinátora BOZP ve výši </w:t>
      </w:r>
      <w:r>
        <w:rPr>
          <w:rFonts w:ascii="Arial" w:hAnsi="Arial" w:cs="Arial"/>
          <w:b/>
          <w:i/>
          <w:iCs/>
          <w:sz w:val="20"/>
          <w:szCs w:val="20"/>
        </w:rPr>
        <w:t>338 800,00</w:t>
      </w:r>
      <w:r>
        <w:rPr>
          <w:rFonts w:ascii="Arial" w:hAnsi="Arial" w:cs="Arial"/>
          <w:bCs/>
          <w:sz w:val="20"/>
          <w:szCs w:val="20"/>
        </w:rPr>
        <w:t xml:space="preserve"> Kč vč. DPH, částku za klimatický audit ve výši </w:t>
      </w:r>
      <w:r>
        <w:rPr>
          <w:rFonts w:ascii="Arial" w:hAnsi="Arial" w:cs="Arial"/>
          <w:b/>
          <w:i/>
          <w:iCs/>
          <w:sz w:val="20"/>
          <w:szCs w:val="20"/>
        </w:rPr>
        <w:t>87 120,00</w:t>
      </w:r>
      <w:r>
        <w:rPr>
          <w:rFonts w:ascii="Arial" w:hAnsi="Arial" w:cs="Arial"/>
          <w:bCs/>
          <w:sz w:val="20"/>
          <w:szCs w:val="20"/>
        </w:rPr>
        <w:t xml:space="preserve"> Kč s DPH, částku za zpracovatele žádosti včetně studie proveditelnosti ve výši </w:t>
      </w:r>
      <w:r>
        <w:rPr>
          <w:rFonts w:ascii="Arial" w:hAnsi="Arial" w:cs="Arial"/>
          <w:b/>
          <w:i/>
          <w:iCs/>
          <w:sz w:val="20"/>
          <w:szCs w:val="20"/>
        </w:rPr>
        <w:t>114 950,00</w:t>
      </w:r>
      <w:r>
        <w:rPr>
          <w:rFonts w:ascii="Arial" w:hAnsi="Arial" w:cs="Arial"/>
          <w:bCs/>
          <w:sz w:val="20"/>
          <w:szCs w:val="20"/>
        </w:rPr>
        <w:t xml:space="preserve"> Kč s DPH /neinvestiční výdaj projektu/, částku za překládku Cetin ve výši </w:t>
      </w:r>
      <w:r>
        <w:rPr>
          <w:rFonts w:ascii="Arial" w:hAnsi="Arial" w:cs="Arial"/>
          <w:b/>
          <w:i/>
          <w:iCs/>
          <w:sz w:val="20"/>
          <w:szCs w:val="20"/>
        </w:rPr>
        <w:t>864 282,00</w:t>
      </w:r>
      <w:r>
        <w:rPr>
          <w:rFonts w:ascii="Arial" w:hAnsi="Arial" w:cs="Arial"/>
          <w:bCs/>
          <w:sz w:val="20"/>
          <w:szCs w:val="20"/>
        </w:rPr>
        <w:t xml:space="preserve"> Kč s DPH, částku za kácení ve výši </w:t>
      </w:r>
      <w:r>
        <w:rPr>
          <w:rFonts w:ascii="Arial" w:hAnsi="Arial" w:cs="Arial"/>
          <w:b/>
          <w:i/>
          <w:iCs/>
          <w:sz w:val="20"/>
          <w:szCs w:val="20"/>
        </w:rPr>
        <w:t>213 686,00</w:t>
      </w:r>
      <w:r>
        <w:rPr>
          <w:rFonts w:ascii="Arial" w:hAnsi="Arial" w:cs="Arial"/>
          <w:bCs/>
          <w:sz w:val="20"/>
          <w:szCs w:val="20"/>
        </w:rPr>
        <w:t xml:space="preserve"> Kč s DPH, částku za projektovou dokumentaci ve výši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1 977 140,00 </w:t>
      </w:r>
      <w:r>
        <w:rPr>
          <w:rFonts w:ascii="Arial" w:hAnsi="Arial" w:cs="Arial"/>
          <w:bCs/>
          <w:sz w:val="20"/>
          <w:szCs w:val="20"/>
        </w:rPr>
        <w:t xml:space="preserve"> Kč s DPH a výkon autorského dozoru projektanta ve výši </w:t>
      </w:r>
      <w:r>
        <w:rPr>
          <w:rFonts w:ascii="Arial" w:hAnsi="Arial" w:cs="Arial"/>
          <w:b/>
          <w:i/>
          <w:iCs/>
          <w:sz w:val="20"/>
          <w:szCs w:val="20"/>
        </w:rPr>
        <w:t>96 800,00</w:t>
      </w:r>
      <w:r>
        <w:rPr>
          <w:rFonts w:ascii="Arial" w:hAnsi="Arial" w:cs="Arial"/>
          <w:bCs/>
          <w:sz w:val="20"/>
          <w:szCs w:val="20"/>
        </w:rPr>
        <w:t xml:space="preserve"> Kč s DPH. </w:t>
      </w:r>
    </w:p>
    <w:p w14:paraId="3C1C6A55" w14:textId="77777777" w:rsidR="009451FC" w:rsidRDefault="009451FC" w:rsidP="003239AB">
      <w:pPr>
        <w:pStyle w:val="Prosttext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Nezpůsobilé výdaje v celkové výši </w:t>
      </w:r>
      <w:r>
        <w:rPr>
          <w:rFonts w:ascii="Arial" w:hAnsi="Arial" w:cs="Arial"/>
          <w:b/>
          <w:sz w:val="20"/>
          <w:szCs w:val="20"/>
        </w:rPr>
        <w:t>14 593 474,77</w:t>
      </w:r>
      <w:r>
        <w:rPr>
          <w:rFonts w:ascii="Arial" w:hAnsi="Arial" w:cs="Arial"/>
          <w:bCs/>
          <w:sz w:val="20"/>
          <w:szCs w:val="20"/>
        </w:rPr>
        <w:t xml:space="preserve"> Kč s DPH představují částku za možné vícepráce ve výši </w:t>
      </w:r>
      <w:r>
        <w:rPr>
          <w:rFonts w:ascii="Arial" w:hAnsi="Arial" w:cs="Arial"/>
          <w:b/>
          <w:i/>
          <w:iCs/>
          <w:sz w:val="20"/>
          <w:szCs w:val="20"/>
        </w:rPr>
        <w:t>13 000 000,00</w:t>
      </w:r>
      <w:r>
        <w:rPr>
          <w:rFonts w:ascii="Arial" w:hAnsi="Arial" w:cs="Arial"/>
          <w:bCs/>
          <w:sz w:val="20"/>
          <w:szCs w:val="20"/>
        </w:rPr>
        <w:t xml:space="preserve"> Kč s DPH, částku za archeologický dozor ve výši </w:t>
      </w:r>
      <w:r>
        <w:rPr>
          <w:rFonts w:ascii="Arial" w:hAnsi="Arial" w:cs="Arial"/>
          <w:b/>
          <w:i/>
          <w:iCs/>
          <w:sz w:val="20"/>
          <w:szCs w:val="20"/>
        </w:rPr>
        <w:t>48 551,25</w:t>
      </w:r>
      <w:r>
        <w:rPr>
          <w:rFonts w:ascii="Arial" w:hAnsi="Arial" w:cs="Arial"/>
          <w:bCs/>
          <w:sz w:val="20"/>
          <w:szCs w:val="20"/>
        </w:rPr>
        <w:t xml:space="preserve"> Kč s DPH, částku za výkupy pozemků ve výši </w:t>
      </w:r>
      <w:r>
        <w:rPr>
          <w:rFonts w:ascii="Arial" w:hAnsi="Arial" w:cs="Arial"/>
          <w:b/>
          <w:i/>
          <w:iCs/>
          <w:sz w:val="20"/>
          <w:szCs w:val="20"/>
        </w:rPr>
        <w:t>1 390 029,00</w:t>
      </w:r>
      <w:r>
        <w:rPr>
          <w:rFonts w:ascii="Arial" w:hAnsi="Arial" w:cs="Arial"/>
          <w:bCs/>
          <w:sz w:val="20"/>
          <w:szCs w:val="20"/>
        </w:rPr>
        <w:t xml:space="preserve"> Kč s DPH, částku za geometrický plán a znalecké posudky ve výši </w:t>
      </w:r>
      <w:r>
        <w:rPr>
          <w:rFonts w:ascii="Arial" w:hAnsi="Arial" w:cs="Arial"/>
          <w:b/>
          <w:i/>
          <w:iCs/>
          <w:sz w:val="20"/>
          <w:szCs w:val="20"/>
        </w:rPr>
        <w:t>72 614,52</w:t>
      </w:r>
      <w:r>
        <w:rPr>
          <w:rFonts w:ascii="Arial" w:hAnsi="Arial" w:cs="Arial"/>
          <w:bCs/>
          <w:sz w:val="20"/>
          <w:szCs w:val="20"/>
        </w:rPr>
        <w:t xml:space="preserve"> Kč s DPH, částku za vytýčení dřevin ve výši </w:t>
      </w:r>
      <w:r>
        <w:rPr>
          <w:rFonts w:ascii="Arial" w:hAnsi="Arial" w:cs="Arial"/>
          <w:b/>
          <w:i/>
          <w:iCs/>
          <w:sz w:val="20"/>
          <w:szCs w:val="20"/>
        </w:rPr>
        <w:t>82 280,00</w:t>
      </w:r>
      <w:r>
        <w:rPr>
          <w:rFonts w:ascii="Arial" w:hAnsi="Arial" w:cs="Arial"/>
          <w:bCs/>
          <w:sz w:val="20"/>
          <w:szCs w:val="20"/>
        </w:rPr>
        <w:t xml:space="preserve"> Kč s DPH.</w:t>
      </w:r>
    </w:p>
    <w:p w14:paraId="29280371" w14:textId="77777777" w:rsidR="009451FC" w:rsidRDefault="009451FC" w:rsidP="003239AB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Všechny částky za výše uvedené výdaje jsou částkami skutečnými mimo odhadované částky za možné vícepráce. </w:t>
      </w:r>
    </w:p>
    <w:p w14:paraId="7F18C13E" w14:textId="77777777" w:rsidR="009451FC" w:rsidRDefault="009451FC" w:rsidP="003239AB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3BA5464" w14:textId="77777777" w:rsidR="009451FC" w:rsidRDefault="009451FC" w:rsidP="003239AB">
      <w:pPr>
        <w:pStyle w:val="KUJKnormal"/>
      </w:pPr>
    </w:p>
    <w:p w14:paraId="4E447DAF" w14:textId="77777777" w:rsidR="009451FC" w:rsidRDefault="009451FC" w:rsidP="003239AB">
      <w:pPr>
        <w:pStyle w:val="KUJKnormal"/>
      </w:pPr>
      <w:r>
        <w:t>Obsah toto materiálu byl projednán v radě kraje dne 11.4.2024 pod č. usnesení 433/2024/RK-87.</w:t>
      </w:r>
    </w:p>
    <w:p w14:paraId="34967812" w14:textId="77777777" w:rsidR="009451FC" w:rsidRDefault="009451FC" w:rsidP="003F2598">
      <w:pPr>
        <w:pStyle w:val="KUJKnormal"/>
      </w:pPr>
    </w:p>
    <w:p w14:paraId="0B8907AF" w14:textId="77777777" w:rsidR="009451FC" w:rsidRDefault="009451FC" w:rsidP="0095619B">
      <w:pPr>
        <w:pStyle w:val="KUJKnormal"/>
      </w:pPr>
    </w:p>
    <w:p w14:paraId="22F88072" w14:textId="77777777" w:rsidR="009451FC" w:rsidRDefault="009451FC" w:rsidP="0095619B">
      <w:pPr>
        <w:pStyle w:val="KUJKnormal"/>
      </w:pPr>
      <w:r>
        <w:t>Finanční nároky a krytí:</w:t>
      </w:r>
    </w:p>
    <w:p w14:paraId="32644DE9" w14:textId="77777777" w:rsidR="009451FC" w:rsidRDefault="009451FC" w:rsidP="003239AB">
      <w:pPr>
        <w:pStyle w:val="KUJKnormal"/>
        <w:rPr>
          <w:szCs w:val="20"/>
        </w:rPr>
      </w:pPr>
      <w:r>
        <w:t xml:space="preserve">Celkové výdaje projektu činí </w:t>
      </w:r>
      <w:r>
        <w:rPr>
          <w:b/>
        </w:rPr>
        <w:t>84 232 032,13</w:t>
      </w:r>
      <w:r>
        <w:t xml:space="preserve"> Kč, z toho: </w:t>
      </w:r>
    </w:p>
    <w:p w14:paraId="4D0DBBD6" w14:textId="77777777" w:rsidR="009451FC" w:rsidRDefault="009451FC" w:rsidP="003239AB">
      <w:pPr>
        <w:pStyle w:val="KUJKnormal"/>
      </w:pPr>
      <w:r>
        <w:t xml:space="preserve">- částka způsobilých výdajů ve výši </w:t>
      </w:r>
      <w:r>
        <w:rPr>
          <w:b/>
        </w:rPr>
        <w:t>69 638 557,36</w:t>
      </w:r>
      <w:r>
        <w:rPr>
          <w:b/>
          <w:bCs/>
        </w:rPr>
        <w:t xml:space="preserve"> </w:t>
      </w:r>
      <w:r>
        <w:t>Kč, z toho:</w:t>
      </w:r>
    </w:p>
    <w:p w14:paraId="22EBD291" w14:textId="77777777" w:rsidR="009451FC" w:rsidRDefault="009451FC" w:rsidP="003239AB">
      <w:pPr>
        <w:pStyle w:val="KUJKnormal"/>
      </w:pPr>
      <w:r>
        <w:t>  - 15% kofinancování 10 </w:t>
      </w:r>
      <w:r>
        <w:rPr>
          <w:b/>
        </w:rPr>
        <w:t>445</w:t>
      </w:r>
      <w:r>
        <w:t> </w:t>
      </w:r>
      <w:r>
        <w:rPr>
          <w:b/>
        </w:rPr>
        <w:t>783,61</w:t>
      </w:r>
      <w:r>
        <w:rPr>
          <w:b/>
          <w:bCs/>
        </w:rPr>
        <w:t xml:space="preserve"> </w:t>
      </w:r>
      <w:r>
        <w:t>Kč,</w:t>
      </w:r>
    </w:p>
    <w:p w14:paraId="4BF9C5A3" w14:textId="77777777" w:rsidR="009451FC" w:rsidRDefault="009451FC" w:rsidP="003239AB">
      <w:pPr>
        <w:pStyle w:val="KUJKnormal"/>
      </w:pPr>
      <w:r>
        <w:t>  - 85% předfinancování 59 1</w:t>
      </w:r>
      <w:r>
        <w:rPr>
          <w:b/>
        </w:rPr>
        <w:t>92</w:t>
      </w:r>
      <w:r>
        <w:t> </w:t>
      </w:r>
      <w:r>
        <w:rPr>
          <w:b/>
        </w:rPr>
        <w:t>773</w:t>
      </w:r>
      <w:r>
        <w:t>,75 Kč,</w:t>
      </w:r>
    </w:p>
    <w:p w14:paraId="481FEA90" w14:textId="77777777" w:rsidR="009451FC" w:rsidRDefault="009451FC" w:rsidP="003239AB">
      <w:pPr>
        <w:pStyle w:val="KUJKnormal"/>
      </w:pPr>
      <w:r>
        <w:t xml:space="preserve">- částka nezpůsobilých výdajů ve výši </w:t>
      </w:r>
      <w:r>
        <w:rPr>
          <w:b/>
        </w:rPr>
        <w:t>14 593 474,77</w:t>
      </w:r>
      <w:r>
        <w:rPr>
          <w:b/>
          <w:bCs/>
        </w:rPr>
        <w:t xml:space="preserve"> </w:t>
      </w:r>
      <w:r>
        <w:t xml:space="preserve">Kč.  </w:t>
      </w:r>
    </w:p>
    <w:p w14:paraId="0B7662D1" w14:textId="77777777" w:rsidR="009451FC" w:rsidRDefault="009451FC" w:rsidP="003239AB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 rozpočtu ODSH je na akci v r. 2024 alokováno celkem 60 211 750,00 Kč (§2212, pol. 6121/5169, ORJ 1051, ORG 9115108000000), ve schváleném SVR na r. 2025 alokováno celkem 25 mil. Kč. Po schválení žádosti bude na základě schváleného FEP v r. 2024 rozpočtově upraveno; financování r. 2025 bude součástí přípravy rozpočtu na r. 2025.</w:t>
      </w:r>
    </w:p>
    <w:p w14:paraId="57B9B0DC" w14:textId="77777777" w:rsidR="009451FC" w:rsidRDefault="009451FC" w:rsidP="0095619B">
      <w:pPr>
        <w:pStyle w:val="KUJKnormal"/>
      </w:pPr>
    </w:p>
    <w:p w14:paraId="09C2C5F6" w14:textId="77777777" w:rsidR="009451FC" w:rsidRDefault="009451FC" w:rsidP="0095619B">
      <w:pPr>
        <w:pStyle w:val="KUJKnormal"/>
      </w:pPr>
    </w:p>
    <w:p w14:paraId="10312046" w14:textId="77777777" w:rsidR="009451FC" w:rsidRDefault="009451FC" w:rsidP="0095619B">
      <w:pPr>
        <w:pStyle w:val="KUJKnormal"/>
      </w:pPr>
      <w:r>
        <w:t>Vyjádření správce rozpočtu:</w:t>
      </w:r>
    </w:p>
    <w:p w14:paraId="47AFCFDB" w14:textId="77777777" w:rsidR="009451FC" w:rsidRDefault="009451FC" w:rsidP="008C5C57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rozpočtovým krytím z ODSH.</w:t>
      </w:r>
    </w:p>
    <w:p w14:paraId="3EC5E7C4" w14:textId="77777777" w:rsidR="009451FC" w:rsidRDefault="009451FC" w:rsidP="008C5C57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 xml:space="preserve"> </w:t>
      </w:r>
    </w:p>
    <w:p w14:paraId="49591090" w14:textId="77777777" w:rsidR="009451FC" w:rsidRDefault="009451FC" w:rsidP="0095619B">
      <w:pPr>
        <w:pStyle w:val="KUJKnormal"/>
      </w:pPr>
    </w:p>
    <w:p w14:paraId="78DD2D4A" w14:textId="77777777" w:rsidR="009451FC" w:rsidRDefault="009451FC" w:rsidP="0095619B">
      <w:pPr>
        <w:pStyle w:val="KUJKnormal"/>
      </w:pPr>
    </w:p>
    <w:p w14:paraId="581F6CF0" w14:textId="77777777" w:rsidR="009451FC" w:rsidRDefault="009451FC" w:rsidP="003239AB">
      <w:pPr>
        <w:pStyle w:val="KUJKnormal"/>
      </w:pPr>
      <w:r>
        <w:t>Návrh projednán (stanoviska):</w:t>
      </w:r>
      <w:r>
        <w:tab/>
        <w:t>nevyžadují se</w:t>
      </w:r>
    </w:p>
    <w:p w14:paraId="48A3132C" w14:textId="77777777" w:rsidR="009451FC" w:rsidRDefault="009451FC" w:rsidP="0095619B">
      <w:pPr>
        <w:pStyle w:val="KUJKnormal"/>
      </w:pPr>
    </w:p>
    <w:p w14:paraId="33234C9C" w14:textId="77777777" w:rsidR="009451FC" w:rsidRDefault="009451FC" w:rsidP="0095619B">
      <w:pPr>
        <w:pStyle w:val="KUJKnormal"/>
      </w:pPr>
    </w:p>
    <w:p w14:paraId="6C3EDD67" w14:textId="77777777" w:rsidR="009451FC" w:rsidRPr="007939A8" w:rsidRDefault="009451FC" w:rsidP="0095619B">
      <w:pPr>
        <w:pStyle w:val="KUJKtucny"/>
      </w:pPr>
      <w:r w:rsidRPr="007939A8">
        <w:t>PŘÍLOHY:</w:t>
      </w:r>
    </w:p>
    <w:p w14:paraId="42C0A55D" w14:textId="77777777" w:rsidR="009451FC" w:rsidRPr="00B52AA9" w:rsidRDefault="009451FC" w:rsidP="003239AB">
      <w:pPr>
        <w:pStyle w:val="KUJKcislovany"/>
      </w:pPr>
      <w:r>
        <w:t>Formulář evropského projektu</w:t>
      </w:r>
      <w:r w:rsidRPr="0081756D">
        <w:t xml:space="preserve"> (</w:t>
      </w:r>
      <w:r>
        <w:t>ZK240425_146_př. 1.xls</w:t>
      </w:r>
      <w:r w:rsidRPr="0081756D">
        <w:t>)</w:t>
      </w:r>
    </w:p>
    <w:p w14:paraId="7394BED1" w14:textId="77777777" w:rsidR="009451FC" w:rsidRDefault="009451FC" w:rsidP="0095619B">
      <w:pPr>
        <w:pStyle w:val="KUJKnormal"/>
      </w:pPr>
    </w:p>
    <w:p w14:paraId="2C69568E" w14:textId="77777777" w:rsidR="009451FC" w:rsidRDefault="009451FC" w:rsidP="0095619B">
      <w:pPr>
        <w:pStyle w:val="KUJKnormal"/>
      </w:pPr>
    </w:p>
    <w:p w14:paraId="602A5E86" w14:textId="77777777" w:rsidR="009451FC" w:rsidRPr="007C1EE7" w:rsidRDefault="009451FC" w:rsidP="0095619B">
      <w:pPr>
        <w:pStyle w:val="KUJKtucny"/>
      </w:pPr>
      <w:r w:rsidRPr="007C1EE7">
        <w:t>Zodpovídá:</w:t>
      </w:r>
      <w:r>
        <w:tab/>
      </w:r>
      <w:r w:rsidRPr="00DA0676">
        <w:rPr>
          <w:b w:val="0"/>
        </w:rPr>
        <w:t>vedoucí ODSH – JUDr. Andrea Tetourová</w:t>
      </w:r>
    </w:p>
    <w:p w14:paraId="54792BD2" w14:textId="77777777" w:rsidR="009451FC" w:rsidRDefault="009451FC" w:rsidP="0095619B">
      <w:pPr>
        <w:pStyle w:val="KUJKnormal"/>
      </w:pPr>
    </w:p>
    <w:p w14:paraId="4792FBC5" w14:textId="77777777" w:rsidR="009451FC" w:rsidRDefault="009451FC" w:rsidP="0095619B">
      <w:pPr>
        <w:pStyle w:val="KUJKnormal"/>
      </w:pPr>
    </w:p>
    <w:p w14:paraId="6CD17E4B" w14:textId="77777777" w:rsidR="009451FC" w:rsidRDefault="009451FC" w:rsidP="0095619B">
      <w:pPr>
        <w:pStyle w:val="KUJKnormal"/>
      </w:pPr>
      <w:r>
        <w:t>Termín kontroly:</w:t>
      </w:r>
      <w:r>
        <w:tab/>
        <w:t>31. 12. 2024</w:t>
      </w:r>
    </w:p>
    <w:p w14:paraId="3BE6F942" w14:textId="77777777" w:rsidR="009451FC" w:rsidRDefault="009451FC" w:rsidP="0095619B">
      <w:pPr>
        <w:pStyle w:val="KUJKnormal"/>
      </w:pPr>
      <w:r>
        <w:t>Termín splnění:</w:t>
      </w:r>
      <w:r>
        <w:tab/>
      </w:r>
      <w:r>
        <w:tab/>
        <w:t>30. 06. 2026</w:t>
      </w:r>
    </w:p>
    <w:p w14:paraId="26F5361D" w14:textId="77777777" w:rsidR="009451FC" w:rsidRDefault="009451F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8FF4B" w14:textId="77777777" w:rsidR="009451FC" w:rsidRDefault="009451FC" w:rsidP="00EE61E0">
    <w:r>
      <w:rPr>
        <w:noProof/>
      </w:rPr>
      <w:pict w14:anchorId="3993F3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422E75" w14:textId="77777777" w:rsidR="009451FC" w:rsidRPr="005F485E" w:rsidRDefault="009451F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8FCFEDD" w14:textId="77777777" w:rsidR="009451FC" w:rsidRPr="005F485E" w:rsidRDefault="009451F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41AF60DD" wp14:editId="0023E2B1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6B01F" w14:textId="77777777" w:rsidR="009451FC" w:rsidRDefault="009451FC" w:rsidP="00EE61E0">
    <w:r>
      <w:pict w14:anchorId="7BF208A2">
        <v:rect id="_x0000_i1025" style="width:481.9pt;height:2pt" o:hralign="center" o:hrstd="t" o:hrnoshade="t" o:hr="t" fillcolor="black" stroked="f"/>
      </w:pict>
    </w:r>
  </w:p>
  <w:p w14:paraId="3D264CBE" w14:textId="77777777" w:rsidR="009451FC" w:rsidRPr="009451FC" w:rsidRDefault="009451FC" w:rsidP="009451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630397">
    <w:abstractNumId w:val="1"/>
  </w:num>
  <w:num w:numId="2" w16cid:durableId="138155308">
    <w:abstractNumId w:val="2"/>
  </w:num>
  <w:num w:numId="3" w16cid:durableId="2125804860">
    <w:abstractNumId w:val="9"/>
  </w:num>
  <w:num w:numId="4" w16cid:durableId="280385328">
    <w:abstractNumId w:val="7"/>
  </w:num>
  <w:num w:numId="5" w16cid:durableId="1865289654">
    <w:abstractNumId w:val="0"/>
  </w:num>
  <w:num w:numId="6" w16cid:durableId="289826937">
    <w:abstractNumId w:val="3"/>
  </w:num>
  <w:num w:numId="7" w16cid:durableId="1442263789">
    <w:abstractNumId w:val="6"/>
  </w:num>
  <w:num w:numId="8" w16cid:durableId="2120681512">
    <w:abstractNumId w:val="4"/>
  </w:num>
  <w:num w:numId="9" w16cid:durableId="344552334">
    <w:abstractNumId w:val="5"/>
  </w:num>
  <w:num w:numId="10" w16cid:durableId="1158493430">
    <w:abstractNumId w:val="8"/>
  </w:num>
  <w:num w:numId="11" w16cid:durableId="203476686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1FC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45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27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9451FC"/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9451FC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2024-05-23T08:26:00Z</dcterms:created>
  <dcterms:modified xsi:type="dcterms:W3CDTF">2024-05-23T08:26:00Z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6531176</vt:i4>
  </property>
  <property fmtid="{D5CDD505-2E9C-101B-9397-08002B2CF9AE}" pid="5" name="UlozitJako">
    <vt:lpwstr>C:\Users\mrazkova\AppData\Local\Temp\iU97953432\Zastupitelstvo\2024-04-25\Navrhy\146-ZK-24.</vt:lpwstr>
  </property>
  <property fmtid="{D5CDD505-2E9C-101B-9397-08002B2CF9AE}" pid="6" name="Zpracovat">
    <vt:bool>false</vt:bool>
  </property>
</Properties>
</file>