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4589F" w14:paraId="18F06510" w14:textId="77777777" w:rsidTr="00646F9D">
        <w:trPr>
          <w:trHeight w:hRule="exact" w:val="397"/>
        </w:trPr>
        <w:tc>
          <w:tcPr>
            <w:tcW w:w="2376" w:type="dxa"/>
            <w:hideMark/>
          </w:tcPr>
          <w:p w14:paraId="1176F41E" w14:textId="77777777" w:rsidR="0064589F" w:rsidRDefault="0064589F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B7FEBA8" w14:textId="77777777" w:rsidR="0064589F" w:rsidRDefault="0064589F" w:rsidP="00970720">
            <w:pPr>
              <w:pStyle w:val="KUJKnormal"/>
            </w:pPr>
            <w:r>
              <w:t>25. 04. 2024</w:t>
            </w:r>
          </w:p>
        </w:tc>
        <w:tc>
          <w:tcPr>
            <w:tcW w:w="2126" w:type="dxa"/>
            <w:hideMark/>
          </w:tcPr>
          <w:p w14:paraId="15804DD2" w14:textId="77777777" w:rsidR="0064589F" w:rsidRDefault="0064589F" w:rsidP="00970720">
            <w:pPr>
              <w:pStyle w:val="KUJKtucny"/>
            </w:pPr>
            <w:r>
              <w:t xml:space="preserve">Bod programu: </w:t>
            </w:r>
            <w:r w:rsidRPr="00BA70E5">
              <w:rPr>
                <w:sz w:val="32"/>
                <w:szCs w:val="32"/>
              </w:rPr>
              <w:t>21</w:t>
            </w:r>
          </w:p>
        </w:tc>
        <w:tc>
          <w:tcPr>
            <w:tcW w:w="850" w:type="dxa"/>
          </w:tcPr>
          <w:p w14:paraId="76363732" w14:textId="77777777" w:rsidR="0064589F" w:rsidRDefault="0064589F" w:rsidP="00970720">
            <w:pPr>
              <w:pStyle w:val="KUJKnormal"/>
            </w:pPr>
          </w:p>
        </w:tc>
      </w:tr>
      <w:tr w:rsidR="0064589F" w14:paraId="2462237D" w14:textId="77777777" w:rsidTr="00646F9D">
        <w:trPr>
          <w:cantSplit/>
          <w:trHeight w:hRule="exact" w:val="397"/>
        </w:trPr>
        <w:tc>
          <w:tcPr>
            <w:tcW w:w="2376" w:type="dxa"/>
            <w:hideMark/>
          </w:tcPr>
          <w:p w14:paraId="5961DFDE" w14:textId="77777777" w:rsidR="0064589F" w:rsidRDefault="0064589F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AD62550" w14:textId="77777777" w:rsidR="0064589F" w:rsidRDefault="0064589F" w:rsidP="00970720">
            <w:pPr>
              <w:pStyle w:val="KUJKnormal"/>
            </w:pPr>
            <w:r>
              <w:t>121/ZK/24</w:t>
            </w:r>
          </w:p>
        </w:tc>
      </w:tr>
      <w:tr w:rsidR="0064589F" w14:paraId="4D052554" w14:textId="77777777" w:rsidTr="00646F9D">
        <w:trPr>
          <w:trHeight w:val="397"/>
        </w:trPr>
        <w:tc>
          <w:tcPr>
            <w:tcW w:w="2376" w:type="dxa"/>
          </w:tcPr>
          <w:p w14:paraId="63F83971" w14:textId="77777777" w:rsidR="0064589F" w:rsidRDefault="0064589F" w:rsidP="00970720"/>
          <w:p w14:paraId="44C08562" w14:textId="77777777" w:rsidR="0064589F" w:rsidRDefault="0064589F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8C9D892" w14:textId="77777777" w:rsidR="0064589F" w:rsidRDefault="0064589F" w:rsidP="00970720"/>
          <w:p w14:paraId="628615F4" w14:textId="77777777" w:rsidR="0064589F" w:rsidRDefault="0064589F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„Kybernetická bezpečnost – SŠTO Dačice“ v rámci Národního plánu obnovy a jeho předfinancování z rozpočtu JčK – SŠTO, Dačice</w:t>
            </w:r>
          </w:p>
        </w:tc>
      </w:tr>
    </w:tbl>
    <w:p w14:paraId="5975F2BD" w14:textId="77777777" w:rsidR="0064589F" w:rsidRDefault="0064589F" w:rsidP="00646F9D">
      <w:pPr>
        <w:pStyle w:val="KUJKnormal"/>
        <w:rPr>
          <w:b/>
          <w:bCs/>
        </w:rPr>
      </w:pPr>
      <w:r>
        <w:rPr>
          <w:b/>
          <w:bCs/>
        </w:rPr>
        <w:pict w14:anchorId="312271DD">
          <v:rect id="_x0000_i1029" style="width:453.6pt;height:1.5pt" o:hralign="center" o:hrstd="t" o:hrnoshade="t" o:hr="t" fillcolor="black" stroked="f"/>
        </w:pict>
      </w:r>
    </w:p>
    <w:p w14:paraId="1CEE13BB" w14:textId="77777777" w:rsidR="0064589F" w:rsidRDefault="0064589F" w:rsidP="00646F9D">
      <w:pPr>
        <w:pStyle w:val="KUJKnormal"/>
      </w:pPr>
    </w:p>
    <w:p w14:paraId="7477A2F4" w14:textId="77777777" w:rsidR="0064589F" w:rsidRDefault="0064589F" w:rsidP="00646F9D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4589F" w14:paraId="52851E1E" w14:textId="77777777" w:rsidTr="002559B8">
        <w:trPr>
          <w:trHeight w:val="397"/>
        </w:trPr>
        <w:tc>
          <w:tcPr>
            <w:tcW w:w="2350" w:type="dxa"/>
            <w:hideMark/>
          </w:tcPr>
          <w:p w14:paraId="2CB3696C" w14:textId="77777777" w:rsidR="0064589F" w:rsidRDefault="0064589F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9E01498" w14:textId="77777777" w:rsidR="0064589F" w:rsidRDefault="0064589F" w:rsidP="002559B8">
            <w:pPr>
              <w:pStyle w:val="KUJKnormal"/>
            </w:pPr>
            <w:r>
              <w:t>Mgr. Pavel Klíma</w:t>
            </w:r>
          </w:p>
          <w:p w14:paraId="24830C8C" w14:textId="77777777" w:rsidR="0064589F" w:rsidRDefault="0064589F" w:rsidP="002559B8"/>
        </w:tc>
      </w:tr>
      <w:tr w:rsidR="0064589F" w14:paraId="61B87252" w14:textId="77777777" w:rsidTr="002559B8">
        <w:trPr>
          <w:trHeight w:val="397"/>
        </w:trPr>
        <w:tc>
          <w:tcPr>
            <w:tcW w:w="2350" w:type="dxa"/>
          </w:tcPr>
          <w:p w14:paraId="57E134C5" w14:textId="77777777" w:rsidR="0064589F" w:rsidRDefault="0064589F" w:rsidP="002559B8">
            <w:pPr>
              <w:pStyle w:val="KUJKtucny"/>
            </w:pPr>
            <w:r>
              <w:t>Zpracoval:</w:t>
            </w:r>
          </w:p>
          <w:p w14:paraId="75B25B88" w14:textId="77777777" w:rsidR="0064589F" w:rsidRDefault="0064589F" w:rsidP="002559B8"/>
        </w:tc>
        <w:tc>
          <w:tcPr>
            <w:tcW w:w="6862" w:type="dxa"/>
            <w:hideMark/>
          </w:tcPr>
          <w:p w14:paraId="566E54CF" w14:textId="77777777" w:rsidR="0064589F" w:rsidRDefault="0064589F" w:rsidP="002559B8">
            <w:pPr>
              <w:pStyle w:val="KUJKnormal"/>
            </w:pPr>
            <w:r>
              <w:t>OSMT</w:t>
            </w:r>
          </w:p>
        </w:tc>
      </w:tr>
      <w:tr w:rsidR="0064589F" w14:paraId="3624AF02" w14:textId="77777777" w:rsidTr="002559B8">
        <w:trPr>
          <w:trHeight w:val="397"/>
        </w:trPr>
        <w:tc>
          <w:tcPr>
            <w:tcW w:w="2350" w:type="dxa"/>
          </w:tcPr>
          <w:p w14:paraId="7C06ADEB" w14:textId="77777777" w:rsidR="0064589F" w:rsidRPr="009715F9" w:rsidRDefault="0064589F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74B136C" w14:textId="77777777" w:rsidR="0064589F" w:rsidRDefault="0064589F" w:rsidP="002559B8"/>
        </w:tc>
        <w:tc>
          <w:tcPr>
            <w:tcW w:w="6862" w:type="dxa"/>
            <w:hideMark/>
          </w:tcPr>
          <w:p w14:paraId="0634E43D" w14:textId="77777777" w:rsidR="0064589F" w:rsidRDefault="0064589F" w:rsidP="002559B8">
            <w:pPr>
              <w:pStyle w:val="KUJKnormal"/>
            </w:pPr>
            <w:r>
              <w:t>Ing. Hana Šímová</w:t>
            </w:r>
          </w:p>
        </w:tc>
      </w:tr>
    </w:tbl>
    <w:p w14:paraId="385AB811" w14:textId="77777777" w:rsidR="0064589F" w:rsidRDefault="0064589F" w:rsidP="00646F9D">
      <w:pPr>
        <w:pStyle w:val="KUJKnormal"/>
      </w:pPr>
    </w:p>
    <w:p w14:paraId="0B5443F0" w14:textId="77777777" w:rsidR="0064589F" w:rsidRPr="0052161F" w:rsidRDefault="0064589F" w:rsidP="00646F9D">
      <w:pPr>
        <w:pStyle w:val="KUJKtucny"/>
      </w:pPr>
      <w:r w:rsidRPr="0052161F">
        <w:t>NÁVRH USNESENÍ</w:t>
      </w:r>
    </w:p>
    <w:p w14:paraId="3ABF06E9" w14:textId="77777777" w:rsidR="0064589F" w:rsidRDefault="0064589F" w:rsidP="00646F9D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D78DF60" w14:textId="77777777" w:rsidR="0064589F" w:rsidRPr="00841DFC" w:rsidRDefault="0064589F" w:rsidP="00646F9D">
      <w:pPr>
        <w:pStyle w:val="KUJKPolozka"/>
      </w:pPr>
      <w:r w:rsidRPr="00841DFC">
        <w:t>Zastupitelstvo Jihočeského kraje</w:t>
      </w:r>
    </w:p>
    <w:p w14:paraId="311E51B3" w14:textId="77777777" w:rsidR="0064589F" w:rsidRPr="00E10FE7" w:rsidRDefault="0064589F" w:rsidP="00571264">
      <w:pPr>
        <w:pStyle w:val="KUJKdoplnek2"/>
      </w:pPr>
      <w:r w:rsidRPr="00AF7BAE">
        <w:t>schvaluje</w:t>
      </w:r>
    </w:p>
    <w:p w14:paraId="7331021C" w14:textId="77777777" w:rsidR="0064589F" w:rsidRDefault="0064589F" w:rsidP="00571264">
      <w:pPr>
        <w:pStyle w:val="KUJKnormal"/>
      </w:pPr>
      <w:r>
        <w:t>1. realizaci projektu „Kybernetická bezpečnost – SŠTO Dačice“ (žadatel: Střední škola technická a obchodní, Dačice, Strojírenská 304) a podání žádosti o podporu do Národního plánu obnovy s celkovými výdaji ve výši 11 265 100 Kč, z toho s celkovými způsobilými výdaji ve výši 9 310 000 Kč,</w:t>
      </w:r>
    </w:p>
    <w:p w14:paraId="3A2AF451" w14:textId="77777777" w:rsidR="0064589F" w:rsidRDefault="0064589F" w:rsidP="00571264">
      <w:pPr>
        <w:pStyle w:val="KUJKnormal"/>
      </w:pPr>
      <w:r>
        <w:t>2. předfinancování projektu „Kybernetická bezpečnost – SŠTO Dačice“ Jihočeským krajem ve výši 100 % z celkových způsobilých výdajů projektu, tj. 9 310 000 Kč, s podmínkou přidělení dotace z Národního plánu obnovy s čerpáním na základě Formuláře evropského projektu dle přílohy návrhu č. 121/ZK/24;</w:t>
      </w:r>
    </w:p>
    <w:p w14:paraId="1CEBA2EA" w14:textId="77777777" w:rsidR="0064589F" w:rsidRDefault="0064589F" w:rsidP="00C546A5">
      <w:pPr>
        <w:pStyle w:val="KUJKdoplnek2"/>
      </w:pPr>
      <w:r w:rsidRPr="0021676C">
        <w:t>ukládá</w:t>
      </w:r>
    </w:p>
    <w:p w14:paraId="16D5BC88" w14:textId="77777777" w:rsidR="0064589F" w:rsidRDefault="0064589F" w:rsidP="00571264">
      <w:pPr>
        <w:pStyle w:val="KUJKnormal"/>
      </w:pPr>
      <w:r>
        <w:t>JUDr. Lukáši Glaserovi, LL.M., řediteli krajského úřadu, zajistit realizaci části I uvedeného usnesení.</w:t>
      </w:r>
    </w:p>
    <w:p w14:paraId="20AE78DC" w14:textId="77777777" w:rsidR="0064589F" w:rsidRDefault="0064589F" w:rsidP="00571264">
      <w:pPr>
        <w:pStyle w:val="KUJKnormal"/>
      </w:pPr>
      <w:r>
        <w:t>T: 31. 10. 2024</w:t>
      </w:r>
    </w:p>
    <w:p w14:paraId="605F6663" w14:textId="77777777" w:rsidR="0064589F" w:rsidRDefault="0064589F" w:rsidP="00571264">
      <w:pPr>
        <w:pStyle w:val="KUJKnormal"/>
      </w:pPr>
    </w:p>
    <w:p w14:paraId="46E7D555" w14:textId="77777777" w:rsidR="0064589F" w:rsidRDefault="0064589F" w:rsidP="00571264">
      <w:pPr>
        <w:pStyle w:val="KUJKnormal"/>
      </w:pPr>
    </w:p>
    <w:p w14:paraId="46EFF0E6" w14:textId="77777777" w:rsidR="0064589F" w:rsidRDefault="0064589F" w:rsidP="00571264">
      <w:pPr>
        <w:pStyle w:val="KUJKmezeraDZ"/>
      </w:pPr>
      <w:bookmarkStart w:id="1" w:name="US_DuvodZprava"/>
      <w:bookmarkEnd w:id="1"/>
    </w:p>
    <w:p w14:paraId="7DF98B48" w14:textId="77777777" w:rsidR="0064589F" w:rsidRDefault="0064589F" w:rsidP="00571264">
      <w:pPr>
        <w:pStyle w:val="KUJKnadpisDZ"/>
      </w:pPr>
      <w:r>
        <w:t>DŮVODOVÁ ZPRÁVA</w:t>
      </w:r>
    </w:p>
    <w:p w14:paraId="6961404A" w14:textId="77777777" w:rsidR="0064589F" w:rsidRPr="009B7B0B" w:rsidRDefault="0064589F" w:rsidP="00571264">
      <w:pPr>
        <w:pStyle w:val="KUJKmezeraDZ"/>
      </w:pPr>
    </w:p>
    <w:p w14:paraId="52EC4FE4" w14:textId="77777777" w:rsidR="0064589F" w:rsidRDefault="0064589F" w:rsidP="00EB3058">
      <w:pPr>
        <w:pStyle w:val="KUJKnormal"/>
      </w:pPr>
      <w:r>
        <w:t>OŠMT předkládá návrh v souladu s § 36 zákona č. 129/2000 Sb., o krajích v platném znění, v souladu se SM/115/ZK Směrnice pro přípravu a realizaci evropských projektů.</w:t>
      </w:r>
    </w:p>
    <w:p w14:paraId="4EC1C514" w14:textId="77777777" w:rsidR="0064589F" w:rsidRDefault="0064589F" w:rsidP="00EB3058">
      <w:pPr>
        <w:pStyle w:val="KUJKnormal"/>
      </w:pPr>
      <w:r>
        <w:t xml:space="preserve">Ministerstvo vnitra ČR vyhlásilo dne 13. 11. 2023 v rámci Národního plánu obnovy v prioritní ose Digitální systémy veřejné správy výzvu č. 40 Kybernetická bezpečnost – kraje s alokací 600 mil. Kč. Příjem žádostí probíhal v termínu od 13. 11. 2023 do 8. 3. 2024. Aktuální seznam podaných žádostí je dostupný zde: </w:t>
      </w:r>
      <w:hyperlink r:id="rId7" w:history="1">
        <w:r>
          <w:rPr>
            <w:rStyle w:val="Hypertextovodkaz"/>
          </w:rPr>
          <w:t>https://www.mvcr.cz/npo/clanek/harmonogram-vyzev-pro-komponenty-1-1-1-2-a-4-4-narodniho-planu-obnovy-v-roce-2022.aspx</w:t>
        </w:r>
      </w:hyperlink>
      <w:r>
        <w:t>.</w:t>
      </w:r>
    </w:p>
    <w:p w14:paraId="7AB275A4" w14:textId="77777777" w:rsidR="0064589F" w:rsidRDefault="0064589F" w:rsidP="00EB3058">
      <w:pPr>
        <w:pStyle w:val="KUJKnormal"/>
      </w:pPr>
    </w:p>
    <w:p w14:paraId="2B580B91" w14:textId="77777777" w:rsidR="0064589F" w:rsidRDefault="0064589F" w:rsidP="00EB3058">
      <w:pPr>
        <w:pStyle w:val="KUJKnormal"/>
      </w:pPr>
      <w:r>
        <w:t>Ředitel Střední školy technické a obchodní, Dačice (SŠTO Dačice) požádal OŠMT o zajištění předfinancování investičního záměru z rozpočtu Jihočeského kraje. SŠTO Dačice již předložila projekt s názvem „Kybernetická bezpečnost – SŠTO Dačice“. Žádost byla úspěšně podána před vyčerpáním alokace, nyní se nachází v procesu hodnocení.</w:t>
      </w:r>
    </w:p>
    <w:p w14:paraId="6BC07E3C" w14:textId="77777777" w:rsidR="0064589F" w:rsidRDefault="0064589F" w:rsidP="00EB3058">
      <w:pPr>
        <w:pStyle w:val="KUJKnormal"/>
      </w:pPr>
    </w:p>
    <w:p w14:paraId="52B7A55A" w14:textId="77777777" w:rsidR="0064589F" w:rsidRDefault="0064589F" w:rsidP="00EB3058">
      <w:pPr>
        <w:pStyle w:val="KUJKnormal"/>
      </w:pPr>
      <w:r>
        <w:t>Projekt je realizován za účelem ochrany a zabezpečení důležitých dat a důležitých služeb poskytovaných v rámci informačních systémů (IS) a provozovaných v rámci komunikačních systémů SŠTO Dačice s cílem zachování a zajištění jejich důvěrnosti, integrity a dostupnosti. Projekt spočívá v analýze rizik IS, v posílení IS v rámci zabezpečení kyberbezpečnosti a finálním auditu kybernetické bezpečnosti.</w:t>
      </w:r>
    </w:p>
    <w:p w14:paraId="6A4F5AB7" w14:textId="77777777" w:rsidR="0064589F" w:rsidRDefault="0064589F" w:rsidP="00EB3058">
      <w:pPr>
        <w:pStyle w:val="KUJKnormal"/>
      </w:pPr>
    </w:p>
    <w:p w14:paraId="01580357" w14:textId="77777777" w:rsidR="0064589F" w:rsidRDefault="0064589F" w:rsidP="00EB3058">
      <w:pPr>
        <w:pStyle w:val="KUJKnormal"/>
      </w:pPr>
      <w:r>
        <w:t xml:space="preserve">Předmětem realizace celého projektu je modernizace a rozšíření stávajícího HW a SW vybavení SŠTO Dačice. Projekt bude mít kladný vliv na zvýšení efektivnosti a dynamičnosti poskytovaných služeb v rámci </w:t>
      </w:r>
      <w:r>
        <w:lastRenderedPageBreak/>
        <w:t xml:space="preserve">agendy školy. Dojde k doplnění informačního systému (IS) o nové dílčí subsystémy k vytvoření celistvé platformy pro komunikační systém, aby bylo zajištěno komplexní řešení s centrální správou, jež umožní nasadit jednoduchým a rychlým způsobem bezpečnostní politiky. Toto pomůže zvýšení dostupnosti všech IS, dalším přínosem bude zajištění navýšení kybernetické bezpečnosti organizace prostřednictvím implementace dosud nezavedených nástrojů kybernetické bezpečnosti. </w:t>
      </w:r>
    </w:p>
    <w:p w14:paraId="2884C074" w14:textId="77777777" w:rsidR="0064589F" w:rsidRDefault="0064589F" w:rsidP="00EB3058">
      <w:pPr>
        <w:pStyle w:val="KUJKnormal"/>
      </w:pPr>
    </w:p>
    <w:p w14:paraId="07D7DD30" w14:textId="77777777" w:rsidR="0064589F" w:rsidRDefault="0064589F" w:rsidP="00EB3058">
      <w:pPr>
        <w:pStyle w:val="KUJKnormal"/>
      </w:pPr>
      <w:r>
        <w:t>Cíle bude dosaženo rozvojem, modernizací a zvýšením dostupnosti komunikačních a informačních systémů a infrastruktury, vytvářením bezpečného prostředí pro provoz služeb organizace včetně bezpečného přístupu zaměstnanců, modernizací stávajících podpůrných informačních systémů. K přínosům projektu patří zajištění bezpečné komunikace a práce s daty pro personál školy, zabezpečení dat/údajů o žácích a zabezpečení poskytovaných služeb pro žáky, zabezpečení dat/údajů a poskytovaných služeb vůči veřejnosti a partnerům školy.</w:t>
      </w:r>
    </w:p>
    <w:p w14:paraId="7F4D3E82" w14:textId="77777777" w:rsidR="0064589F" w:rsidRDefault="0064589F" w:rsidP="00EB3058">
      <w:pPr>
        <w:pStyle w:val="KUJKnormal"/>
      </w:pPr>
    </w:p>
    <w:p w14:paraId="5163EF09" w14:textId="77777777" w:rsidR="0064589F" w:rsidRDefault="0064589F" w:rsidP="00EB3058">
      <w:pPr>
        <w:pStyle w:val="KUJKnormal"/>
      </w:pPr>
      <w:r>
        <w:t>Celkové předpokládané výdaje projektu činí 11 265 100 Kč, z toho celkové způsobilé výdaje činí 9 310 000 Kč. Kofinancování není v tomto projektu podle podmínek výzvy vyžadováno (dotace 100 % ze způsobilých výdajů), předfinancování dotace bude poskytnuto v plné výši. Nezpůsobilé výdaje činí 1 955 100 Kč, jedná se o výši DPH, která není v rámci výzvy podle podmínek programu NPO způsobilým výdajem.</w:t>
      </w:r>
    </w:p>
    <w:p w14:paraId="01D5FA6D" w14:textId="77777777" w:rsidR="0064589F" w:rsidRDefault="0064589F" w:rsidP="007C78B3">
      <w:pPr>
        <w:spacing w:before="120" w:after="120" w:line="257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Celkový rozpočet projektu „Kybernetická bezpečnost – SŠTO Dačice“</w:t>
      </w:r>
    </w:p>
    <w:tbl>
      <w:tblPr>
        <w:tblStyle w:val="Mkatabulky"/>
        <w:tblW w:w="0" w:type="auto"/>
        <w:tblInd w:w="392" w:type="dxa"/>
        <w:tblLook w:val="04A0" w:firstRow="1" w:lastRow="0" w:firstColumn="1" w:lastColumn="0" w:noHBand="0" w:noVBand="1"/>
      </w:tblPr>
      <w:tblGrid>
        <w:gridCol w:w="4815"/>
        <w:gridCol w:w="1937"/>
        <w:gridCol w:w="2035"/>
      </w:tblGrid>
      <w:tr w:rsidR="0064589F" w14:paraId="27736E51" w14:textId="77777777" w:rsidTr="007C78B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C606" w14:textId="77777777" w:rsidR="0064589F" w:rsidRDefault="006458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D7DEB" w14:textId="77777777" w:rsidR="0064589F" w:rsidRDefault="006458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Částka bez DPH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7182" w14:textId="77777777" w:rsidR="0064589F" w:rsidRDefault="006458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Částka s DPH</w:t>
            </w:r>
          </w:p>
        </w:tc>
      </w:tr>
      <w:tr w:rsidR="0064589F" w14:paraId="21FBEAA9" w14:textId="77777777" w:rsidTr="007C78B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F2BE" w14:textId="77777777" w:rsidR="0064589F" w:rsidRDefault="006458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Posílený IS v rámci zabezpečení kyberbezpečnosti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C2A47" w14:textId="77777777" w:rsidR="0064589F" w:rsidRDefault="006458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8 600 000 Kč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EDC07" w14:textId="77777777" w:rsidR="0064589F" w:rsidRDefault="006458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10 406 000 Kč</w:t>
            </w:r>
          </w:p>
        </w:tc>
      </w:tr>
      <w:tr w:rsidR="0064589F" w14:paraId="44AD6277" w14:textId="77777777" w:rsidTr="007C78B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62172" w14:textId="77777777" w:rsidR="0064589F" w:rsidRDefault="006458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Zajištění finálního nezávislého auditu ověřujícího naplnění kybernetických požadavků, a to prostřednictvím certifikovaného auditora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DFA43" w14:textId="77777777" w:rsidR="0064589F" w:rsidRDefault="006458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250 000 Kč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6D31A" w14:textId="77777777" w:rsidR="0064589F" w:rsidRDefault="006458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302 500 Kč</w:t>
            </w:r>
          </w:p>
        </w:tc>
      </w:tr>
      <w:tr w:rsidR="0064589F" w14:paraId="69A14779" w14:textId="77777777" w:rsidTr="007C78B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36C9" w14:textId="77777777" w:rsidR="0064589F" w:rsidRDefault="006458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Administrace projektu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DA8C5" w14:textId="77777777" w:rsidR="0064589F" w:rsidRDefault="006458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100 000 Kč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048B0" w14:textId="77777777" w:rsidR="0064589F" w:rsidRDefault="006458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121 000 Kč</w:t>
            </w:r>
          </w:p>
        </w:tc>
      </w:tr>
      <w:tr w:rsidR="0064589F" w14:paraId="794AA862" w14:textId="77777777" w:rsidTr="007C78B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FEE5B" w14:textId="77777777" w:rsidR="0064589F" w:rsidRDefault="006458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Analýza rizik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80D80" w14:textId="77777777" w:rsidR="0064589F" w:rsidRDefault="006458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360 000 Kč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AA577" w14:textId="77777777" w:rsidR="0064589F" w:rsidRDefault="006458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435 600 Kč</w:t>
            </w:r>
          </w:p>
        </w:tc>
      </w:tr>
      <w:tr w:rsidR="0064589F" w14:paraId="35EC073E" w14:textId="77777777" w:rsidTr="007C78B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B5DB" w14:textId="77777777" w:rsidR="0064589F" w:rsidRDefault="006458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Celkové způsobilé výdaje projektu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F6EF2" w14:textId="77777777" w:rsidR="0064589F" w:rsidRDefault="006458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9 310 000 Kč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1255" w14:textId="77777777" w:rsidR="0064589F" w:rsidRDefault="006458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89F" w14:paraId="13A71A42" w14:textId="77777777" w:rsidTr="007C78B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EB07D" w14:textId="77777777" w:rsidR="0064589F" w:rsidRDefault="006458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Celkové nezpůsobilé výdaje projektu (DPH)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57285" w14:textId="77777777" w:rsidR="0064589F" w:rsidRDefault="006458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1 955 000 Kč</w:t>
            </w:r>
          </w:p>
        </w:tc>
      </w:tr>
      <w:tr w:rsidR="0064589F" w14:paraId="4795FAB8" w14:textId="77777777" w:rsidTr="007C78B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70376" w14:textId="77777777" w:rsidR="0064589F" w:rsidRDefault="006458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Celkové výdaje projektu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8328" w14:textId="77777777" w:rsidR="0064589F" w:rsidRDefault="006458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085B2" w14:textId="77777777" w:rsidR="0064589F" w:rsidRDefault="006458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11 265 000 Kč</w:t>
            </w:r>
          </w:p>
        </w:tc>
      </w:tr>
    </w:tbl>
    <w:p w14:paraId="5FC044D3" w14:textId="77777777" w:rsidR="0064589F" w:rsidRDefault="0064589F" w:rsidP="00EB3058">
      <w:pPr>
        <w:pStyle w:val="KUJKnormal"/>
      </w:pPr>
    </w:p>
    <w:p w14:paraId="6E1D46A4" w14:textId="77777777" w:rsidR="0064589F" w:rsidRDefault="0064589F" w:rsidP="00EB3058">
      <w:pPr>
        <w:pStyle w:val="KUJKnormal"/>
      </w:pPr>
    </w:p>
    <w:p w14:paraId="742BE24F" w14:textId="77777777" w:rsidR="0064589F" w:rsidRPr="00571264" w:rsidRDefault="0064589F" w:rsidP="00EB3058">
      <w:pPr>
        <w:pStyle w:val="KUJKnormal"/>
      </w:pPr>
      <w:r>
        <w:t>OŠMT prověřil v souladu s čl. 3 směrnice SM/115/ZK možnou míru zapojení vlastních zdrojů organizace. OŠMT doporučuje schválit kofinancování projektu z rozpočtu Jihočeského kraje. Uvedená organizace je součástí veřejného vzdělávacího systému a u předloženého projektu se nejedná o veřejnou podporu.</w:t>
      </w:r>
    </w:p>
    <w:p w14:paraId="5295DDB8" w14:textId="77777777" w:rsidR="0064589F" w:rsidRDefault="0064589F" w:rsidP="00646F9D">
      <w:pPr>
        <w:pStyle w:val="KUJKnormal"/>
      </w:pPr>
    </w:p>
    <w:p w14:paraId="5A67C0C5" w14:textId="77777777" w:rsidR="0064589F" w:rsidRDefault="0064589F" w:rsidP="00EB3058">
      <w:pPr>
        <w:pStyle w:val="KUJKnormal"/>
      </w:pPr>
      <w:r>
        <w:t xml:space="preserve">Finanční nároky a krytí: </w:t>
      </w:r>
      <w:r>
        <w:rPr>
          <w:rFonts w:cs="Arial"/>
        </w:rPr>
        <w:t>Celkové požadované prostředky z rozpočtu JčK (ORJ 20) činí 9 310 000 Kč, z toho předfinancování dotace NPO činí 9 310 000 Kč. Požadované prostředky budou vráceny zpět do rozpočtu JčK v roce 2026.</w:t>
      </w:r>
    </w:p>
    <w:p w14:paraId="595B391B" w14:textId="77777777" w:rsidR="0064589F" w:rsidRDefault="0064589F" w:rsidP="00646F9D">
      <w:pPr>
        <w:pStyle w:val="KUJKnormal"/>
      </w:pPr>
    </w:p>
    <w:p w14:paraId="1BAA9E19" w14:textId="77777777" w:rsidR="0064589F" w:rsidRDefault="0064589F" w:rsidP="00603709">
      <w:pPr>
        <w:pStyle w:val="KUJKnormal"/>
      </w:pPr>
      <w:r>
        <w:t>Vyjádření správce rozpočtu:</w:t>
      </w:r>
      <w:r w:rsidRPr="00603709">
        <w:t xml:space="preserve"> </w:t>
      </w: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</w:t>
      </w:r>
      <w:r>
        <w:t>–</w:t>
      </w:r>
      <w:r w:rsidRPr="007666AA">
        <w:t xml:space="preserve"> </w:t>
      </w:r>
      <w:r>
        <w:t>Souhlasím. Vzhledem k tomu, že projekt není součástí rozpočtu na rok 2024, ani SVR 2025–26, bude nutné v případě schválení připravit rozpočtové opatření na převod prostředků na rok 2024 ve výši 1 mil. Kč z FRR a dále zahrnout částku ve výši 8,31 mil. Kč do výdajů v návrhu rozpočtu na rok 2025 a návrhu SVR 2026–27 v případě příjmů.</w:t>
      </w:r>
    </w:p>
    <w:p w14:paraId="7B7FDE06" w14:textId="77777777" w:rsidR="0064589F" w:rsidRDefault="0064589F" w:rsidP="00E95821">
      <w:pPr>
        <w:pStyle w:val="KUJKnormal"/>
      </w:pPr>
    </w:p>
    <w:p w14:paraId="73758E2D" w14:textId="77777777" w:rsidR="0064589F" w:rsidRDefault="0064589F" w:rsidP="00646F9D">
      <w:pPr>
        <w:pStyle w:val="KUJKnormal"/>
      </w:pPr>
    </w:p>
    <w:p w14:paraId="7FDC5A3E" w14:textId="77777777" w:rsidR="0064589F" w:rsidRDefault="0064589F" w:rsidP="00646F9D">
      <w:pPr>
        <w:pStyle w:val="KUJKnormal"/>
      </w:pPr>
      <w:r>
        <w:t>Návrh projednán (stanoviska): OEZI, RK dne 11. 4. 2024 (usn. č. 465/2024/RK-87)</w:t>
      </w:r>
    </w:p>
    <w:p w14:paraId="437EED24" w14:textId="77777777" w:rsidR="0064589F" w:rsidRDefault="0064589F" w:rsidP="00646F9D">
      <w:pPr>
        <w:pStyle w:val="KUJKnormal"/>
      </w:pPr>
    </w:p>
    <w:p w14:paraId="775C5837" w14:textId="77777777" w:rsidR="0064589F" w:rsidRDefault="0064589F" w:rsidP="00646F9D">
      <w:pPr>
        <w:pStyle w:val="KUJKnormal"/>
      </w:pPr>
    </w:p>
    <w:p w14:paraId="2CB12387" w14:textId="77777777" w:rsidR="0064589F" w:rsidRDefault="0064589F" w:rsidP="00646F9D">
      <w:pPr>
        <w:pStyle w:val="KUJKtucny"/>
      </w:pPr>
      <w:r w:rsidRPr="007939A8">
        <w:t>PŘÍLOHY:</w:t>
      </w:r>
    </w:p>
    <w:p w14:paraId="22ACBB1A" w14:textId="77777777" w:rsidR="0064589F" w:rsidRPr="00B52AA9" w:rsidRDefault="0064589F" w:rsidP="009C7CED">
      <w:pPr>
        <w:pStyle w:val="KUJKcislovany"/>
      </w:pPr>
      <w:r>
        <w:t>Formulář EP</w:t>
      </w:r>
      <w:r w:rsidRPr="0081756D">
        <w:t xml:space="preserve"> (</w:t>
      </w:r>
      <w:r>
        <w:t>ZK240425_121_Př_Formular EP_SŠTO Dačice.xls</w:t>
      </w:r>
      <w:r w:rsidRPr="0081756D">
        <w:t>)</w:t>
      </w:r>
    </w:p>
    <w:p w14:paraId="57928BBE" w14:textId="77777777" w:rsidR="0064589F" w:rsidRPr="00B52AA9" w:rsidRDefault="0064589F" w:rsidP="009C7CED">
      <w:pPr>
        <w:pStyle w:val="KUJKcislovany"/>
      </w:pPr>
      <w:r>
        <w:t>Žádost školy</w:t>
      </w:r>
      <w:r w:rsidRPr="0081756D">
        <w:t xml:space="preserve"> (</w:t>
      </w:r>
      <w:r>
        <w:t>ZK240425_121_Př2_žádost_SŠTO Dačice.pdf</w:t>
      </w:r>
      <w:r w:rsidRPr="0081756D">
        <w:t>)</w:t>
      </w:r>
    </w:p>
    <w:p w14:paraId="2C07D3D0" w14:textId="77777777" w:rsidR="0064589F" w:rsidRDefault="0064589F" w:rsidP="00646F9D">
      <w:pPr>
        <w:pStyle w:val="KUJKnormal"/>
      </w:pPr>
    </w:p>
    <w:p w14:paraId="43559998" w14:textId="77777777" w:rsidR="0064589F" w:rsidRDefault="0064589F" w:rsidP="00646F9D">
      <w:pPr>
        <w:pStyle w:val="KUJKnormal"/>
      </w:pPr>
    </w:p>
    <w:p w14:paraId="45F23D8D" w14:textId="77777777" w:rsidR="0064589F" w:rsidRPr="007C1EE7" w:rsidRDefault="0064589F" w:rsidP="00646F9D">
      <w:pPr>
        <w:pStyle w:val="KUJKtucny"/>
      </w:pPr>
      <w:r w:rsidRPr="007C1EE7">
        <w:t>Zodpovídá:</w:t>
      </w:r>
      <w:r>
        <w:t xml:space="preserve"> </w:t>
      </w:r>
      <w:r w:rsidRPr="00946E76">
        <w:rPr>
          <w:b w:val="0"/>
        </w:rPr>
        <w:t>vedoucí OŠMT – Ing. Hana Šímová</w:t>
      </w:r>
    </w:p>
    <w:p w14:paraId="7930222F" w14:textId="77777777" w:rsidR="0064589F" w:rsidRDefault="0064589F" w:rsidP="00646F9D">
      <w:pPr>
        <w:pStyle w:val="KUJKnormal"/>
      </w:pPr>
    </w:p>
    <w:p w14:paraId="469C6EB8" w14:textId="77777777" w:rsidR="0064589F" w:rsidRDefault="0064589F" w:rsidP="00646F9D">
      <w:pPr>
        <w:pStyle w:val="KUJKnormal"/>
      </w:pPr>
      <w:r>
        <w:t>Termín kontroly: 31. 10. 2024</w:t>
      </w:r>
    </w:p>
    <w:p w14:paraId="7A50563E" w14:textId="77777777" w:rsidR="0064589F" w:rsidRDefault="0064589F" w:rsidP="00646F9D">
      <w:pPr>
        <w:pStyle w:val="KUJKnormal"/>
      </w:pPr>
      <w:r>
        <w:t>Termín splnění: 31. 10. 2024</w:t>
      </w:r>
    </w:p>
    <w:p w14:paraId="77097AB6" w14:textId="77777777" w:rsidR="0064589F" w:rsidRDefault="0064589F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FF02FB" w14:textId="77777777" w:rsidR="0064589F" w:rsidRDefault="0064589F" w:rsidP="0064589F">
    <w:r>
      <w:rPr>
        <w:noProof/>
      </w:rPr>
      <w:pict w14:anchorId="5E59162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2DBA289" w14:textId="77777777" w:rsidR="0064589F" w:rsidRPr="005F485E" w:rsidRDefault="0064589F" w:rsidP="0064589F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EF718EC" w14:textId="77777777" w:rsidR="0064589F" w:rsidRPr="005F485E" w:rsidRDefault="0064589F" w:rsidP="0064589F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AB4D6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22237C4" w14:textId="77777777" w:rsidR="0064589F" w:rsidRDefault="0064589F" w:rsidP="0064589F">
    <w:r>
      <w:pict w14:anchorId="269A91E4">
        <v:rect id="_x0000_i1026" style="width:481.9pt;height:2pt" o:hralign="center" o:hrstd="t" o:hrnoshade="t" o:hr="t" fillcolor="black" stroked="f"/>
      </w:pict>
    </w:r>
  </w:p>
  <w:p w14:paraId="4F654AA2" w14:textId="77777777" w:rsidR="0064589F" w:rsidRPr="0064589F" w:rsidRDefault="0064589F" w:rsidP="006458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165224">
    <w:abstractNumId w:val="1"/>
  </w:num>
  <w:num w:numId="2" w16cid:durableId="21831937">
    <w:abstractNumId w:val="2"/>
  </w:num>
  <w:num w:numId="3" w16cid:durableId="801923357">
    <w:abstractNumId w:val="9"/>
  </w:num>
  <w:num w:numId="4" w16cid:durableId="939290659">
    <w:abstractNumId w:val="7"/>
  </w:num>
  <w:num w:numId="5" w16cid:durableId="174924467">
    <w:abstractNumId w:val="0"/>
  </w:num>
  <w:num w:numId="6" w16cid:durableId="1627201774">
    <w:abstractNumId w:val="3"/>
  </w:num>
  <w:num w:numId="7" w16cid:durableId="852763738">
    <w:abstractNumId w:val="6"/>
  </w:num>
  <w:num w:numId="8" w16cid:durableId="1527600443">
    <w:abstractNumId w:val="4"/>
  </w:num>
  <w:num w:numId="9" w16cid:durableId="626011790">
    <w:abstractNumId w:val="5"/>
  </w:num>
  <w:num w:numId="10" w16cid:durableId="16245734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16DBD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57E6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589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64589F"/>
    <w:rPr>
      <w:color w:val="0563C1"/>
      <w:u w:val="single"/>
    </w:rPr>
  </w:style>
  <w:style w:type="table" w:styleId="Mkatabulky">
    <w:name w:val="Table Grid"/>
    <w:basedOn w:val="Normlntabulka"/>
    <w:uiPriority w:val="39"/>
    <w:rsid w:val="0064589F"/>
    <w:rPr>
      <w:rFonts w:ascii="Aptos" w:eastAsia="Aptos" w:hAnsi="Aptos"/>
      <w:kern w:val="2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vcr.cz/npo/clanek/harmonogram-vyzev-pro-komponenty-1-1-1-2-a-4-4-narodniho-planu-obnovy-v-roce-2022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2024-05-23T08:19:00Z</dcterms:created>
  <dcterms:modified xsi:type="dcterms:W3CDTF">2024-05-23T08:19:00Z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6459328</vt:i4>
  </property>
  <property fmtid="{D5CDD505-2E9C-101B-9397-08002B2CF9AE}" pid="4" name="ID_Navrh">
    <vt:i4>6529367</vt:i4>
  </property>
  <property fmtid="{D5CDD505-2E9C-101B-9397-08002B2CF9AE}" pid="5" name="UlozitJako">
    <vt:lpwstr>C:\Users\mrazkova\AppData\Local\Temp\iU97953432\Zastupitelstvo\2024-04-25\Navrhy\121-ZK-24.</vt:lpwstr>
  </property>
  <property fmtid="{D5CDD505-2E9C-101B-9397-08002B2CF9AE}" pid="6" name="Zpracovat">
    <vt:bool>false</vt:bool>
  </property>
</Properties>
</file>