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D5CEF" w14:paraId="12CE99D7" w14:textId="77777777" w:rsidTr="00830BE7">
        <w:trPr>
          <w:trHeight w:hRule="exact" w:val="397"/>
        </w:trPr>
        <w:tc>
          <w:tcPr>
            <w:tcW w:w="2376" w:type="dxa"/>
            <w:hideMark/>
          </w:tcPr>
          <w:p w14:paraId="078C73D5" w14:textId="77777777" w:rsidR="00BD5CEF" w:rsidRDefault="00BD5CE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4474FE" w14:textId="77777777" w:rsidR="00BD5CEF" w:rsidRDefault="00BD5CEF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748FA1C" w14:textId="77777777" w:rsidR="00BD5CEF" w:rsidRPr="00577CBA" w:rsidRDefault="00BD5CEF" w:rsidP="00970720">
            <w:pPr>
              <w:pStyle w:val="KUJKtucny"/>
              <w:rPr>
                <w:b w:val="0"/>
                <w:bCs/>
                <w:sz w:val="32"/>
                <w:szCs w:val="32"/>
              </w:rPr>
            </w:pPr>
            <w:r>
              <w:t xml:space="preserve">Bod programu: </w:t>
            </w:r>
            <w:r>
              <w:rPr>
                <w:b w:val="0"/>
                <w:bCs/>
                <w:sz w:val="32"/>
                <w:szCs w:val="32"/>
              </w:rPr>
              <w:t>93</w:t>
            </w:r>
          </w:p>
        </w:tc>
        <w:tc>
          <w:tcPr>
            <w:tcW w:w="850" w:type="dxa"/>
          </w:tcPr>
          <w:p w14:paraId="15AFC2BD" w14:textId="77777777" w:rsidR="00BD5CEF" w:rsidRDefault="00BD5CEF" w:rsidP="00970720">
            <w:pPr>
              <w:pStyle w:val="KUJKnormal"/>
            </w:pPr>
          </w:p>
        </w:tc>
      </w:tr>
      <w:tr w:rsidR="00BD5CEF" w14:paraId="346989D5" w14:textId="77777777" w:rsidTr="00830BE7">
        <w:trPr>
          <w:cantSplit/>
          <w:trHeight w:hRule="exact" w:val="397"/>
        </w:trPr>
        <w:tc>
          <w:tcPr>
            <w:tcW w:w="2376" w:type="dxa"/>
            <w:hideMark/>
          </w:tcPr>
          <w:p w14:paraId="1AF08408" w14:textId="77777777" w:rsidR="00BD5CEF" w:rsidRDefault="00BD5CE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05DFDB" w14:textId="77777777" w:rsidR="00BD5CEF" w:rsidRDefault="00BD5CEF" w:rsidP="00970720">
            <w:pPr>
              <w:pStyle w:val="KUJKnormal"/>
            </w:pPr>
            <w:r>
              <w:t>109/ZK/24</w:t>
            </w:r>
          </w:p>
        </w:tc>
      </w:tr>
      <w:tr w:rsidR="00BD5CEF" w14:paraId="6BA9C717" w14:textId="77777777" w:rsidTr="00830BE7">
        <w:trPr>
          <w:trHeight w:val="397"/>
        </w:trPr>
        <w:tc>
          <w:tcPr>
            <w:tcW w:w="2376" w:type="dxa"/>
          </w:tcPr>
          <w:p w14:paraId="4FD98FD6" w14:textId="77777777" w:rsidR="00BD5CEF" w:rsidRDefault="00BD5CEF" w:rsidP="00970720"/>
          <w:p w14:paraId="686FEE50" w14:textId="77777777" w:rsidR="00BD5CEF" w:rsidRDefault="00BD5CE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91670A5" w14:textId="77777777" w:rsidR="00BD5CEF" w:rsidRDefault="00BD5CEF" w:rsidP="00970720"/>
          <w:p w14:paraId="5CEC2DE6" w14:textId="77777777" w:rsidR="00BD5CEF" w:rsidRDefault="00BD5CE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pozemků v k. ú. Sezimovo Ústí městu Sezimovo Ústí</w:t>
            </w:r>
          </w:p>
        </w:tc>
      </w:tr>
    </w:tbl>
    <w:p w14:paraId="6B47A4D4" w14:textId="77777777" w:rsidR="00BD5CEF" w:rsidRDefault="00BD5CEF" w:rsidP="00830BE7">
      <w:pPr>
        <w:pStyle w:val="KUJKnormal"/>
        <w:rPr>
          <w:b/>
          <w:bCs/>
        </w:rPr>
      </w:pPr>
      <w:r>
        <w:rPr>
          <w:b/>
          <w:bCs/>
        </w:rPr>
        <w:pict w14:anchorId="145E7A74">
          <v:rect id="_x0000_i1026" style="width:453.6pt;height:1.5pt" o:hralign="center" o:hrstd="t" o:hrnoshade="t" o:hr="t" fillcolor="black" stroked="f"/>
        </w:pict>
      </w:r>
    </w:p>
    <w:p w14:paraId="368B5360" w14:textId="77777777" w:rsidR="00BD5CEF" w:rsidRDefault="00BD5CEF" w:rsidP="00830BE7">
      <w:pPr>
        <w:pStyle w:val="KUJKnormal"/>
      </w:pPr>
    </w:p>
    <w:p w14:paraId="1A0A552E" w14:textId="77777777" w:rsidR="00BD5CEF" w:rsidRDefault="00BD5CEF" w:rsidP="00830BE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D5CEF" w14:paraId="056B2285" w14:textId="77777777" w:rsidTr="002559B8">
        <w:trPr>
          <w:trHeight w:val="397"/>
        </w:trPr>
        <w:tc>
          <w:tcPr>
            <w:tcW w:w="2350" w:type="dxa"/>
            <w:hideMark/>
          </w:tcPr>
          <w:p w14:paraId="19728E3F" w14:textId="77777777" w:rsidR="00BD5CEF" w:rsidRDefault="00BD5CE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C7B3C4" w14:textId="77777777" w:rsidR="00BD5CEF" w:rsidRDefault="00BD5CEF" w:rsidP="002559B8">
            <w:pPr>
              <w:pStyle w:val="KUJKnormal"/>
            </w:pPr>
            <w:r>
              <w:t>Mgr. Bc. Antonín Krák</w:t>
            </w:r>
          </w:p>
          <w:p w14:paraId="3A485ED7" w14:textId="77777777" w:rsidR="00BD5CEF" w:rsidRDefault="00BD5CEF" w:rsidP="002559B8"/>
        </w:tc>
      </w:tr>
      <w:tr w:rsidR="00BD5CEF" w14:paraId="6FF19D9A" w14:textId="77777777" w:rsidTr="002559B8">
        <w:trPr>
          <w:trHeight w:val="397"/>
        </w:trPr>
        <w:tc>
          <w:tcPr>
            <w:tcW w:w="2350" w:type="dxa"/>
          </w:tcPr>
          <w:p w14:paraId="7A17F592" w14:textId="77777777" w:rsidR="00BD5CEF" w:rsidRDefault="00BD5CEF" w:rsidP="002559B8">
            <w:pPr>
              <w:pStyle w:val="KUJKtucny"/>
            </w:pPr>
            <w:r>
              <w:t>Zpracoval:</w:t>
            </w:r>
          </w:p>
          <w:p w14:paraId="0434D728" w14:textId="77777777" w:rsidR="00BD5CEF" w:rsidRDefault="00BD5CEF" w:rsidP="002559B8"/>
        </w:tc>
        <w:tc>
          <w:tcPr>
            <w:tcW w:w="6862" w:type="dxa"/>
            <w:hideMark/>
          </w:tcPr>
          <w:p w14:paraId="7A2EC968" w14:textId="77777777" w:rsidR="00BD5CEF" w:rsidRDefault="00BD5CEF" w:rsidP="002559B8">
            <w:pPr>
              <w:pStyle w:val="KUJKnormal"/>
            </w:pPr>
            <w:r>
              <w:t>OHMS</w:t>
            </w:r>
          </w:p>
        </w:tc>
      </w:tr>
      <w:tr w:rsidR="00BD5CEF" w14:paraId="144BB6A5" w14:textId="77777777" w:rsidTr="002559B8">
        <w:trPr>
          <w:trHeight w:val="397"/>
        </w:trPr>
        <w:tc>
          <w:tcPr>
            <w:tcW w:w="2350" w:type="dxa"/>
          </w:tcPr>
          <w:p w14:paraId="233822D8" w14:textId="77777777" w:rsidR="00BD5CEF" w:rsidRPr="009715F9" w:rsidRDefault="00BD5CE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9D82B9" w14:textId="77777777" w:rsidR="00BD5CEF" w:rsidRDefault="00BD5CEF" w:rsidP="002559B8"/>
        </w:tc>
        <w:tc>
          <w:tcPr>
            <w:tcW w:w="6862" w:type="dxa"/>
            <w:hideMark/>
          </w:tcPr>
          <w:p w14:paraId="24ACCD46" w14:textId="77777777" w:rsidR="00BD5CEF" w:rsidRDefault="00BD5CEF" w:rsidP="002559B8">
            <w:pPr>
              <w:pStyle w:val="KUJKnormal"/>
            </w:pPr>
            <w:r>
              <w:t>Ing. František Dědič</w:t>
            </w:r>
          </w:p>
        </w:tc>
      </w:tr>
    </w:tbl>
    <w:p w14:paraId="37AAA4F8" w14:textId="77777777" w:rsidR="00BD5CEF" w:rsidRDefault="00BD5CEF" w:rsidP="00830BE7">
      <w:pPr>
        <w:pStyle w:val="KUJKnormal"/>
      </w:pPr>
    </w:p>
    <w:p w14:paraId="28878D72" w14:textId="77777777" w:rsidR="00BD5CEF" w:rsidRPr="0052161F" w:rsidRDefault="00BD5CEF" w:rsidP="00830BE7">
      <w:pPr>
        <w:pStyle w:val="KUJKtucny"/>
      </w:pPr>
      <w:r w:rsidRPr="0052161F">
        <w:t>NÁVRH USNESENÍ</w:t>
      </w:r>
    </w:p>
    <w:p w14:paraId="734A0F99" w14:textId="77777777" w:rsidR="00BD5CEF" w:rsidRDefault="00BD5CEF" w:rsidP="00830BE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4561D4" w14:textId="77777777" w:rsidR="00BD5CEF" w:rsidRPr="00841DFC" w:rsidRDefault="00BD5CEF" w:rsidP="00830BE7">
      <w:pPr>
        <w:pStyle w:val="KUJKPolozka"/>
      </w:pPr>
      <w:r w:rsidRPr="00841DFC">
        <w:t>Zastupitelstvo Jihočeského kraje</w:t>
      </w:r>
    </w:p>
    <w:p w14:paraId="2FC70EF5" w14:textId="77777777" w:rsidR="00BD5CEF" w:rsidRPr="00E10FE7" w:rsidRDefault="00BD5CEF" w:rsidP="00A538E0">
      <w:pPr>
        <w:pStyle w:val="KUJKdoplnek2"/>
      </w:pPr>
      <w:r w:rsidRPr="00AF7BAE">
        <w:t>schvaluje</w:t>
      </w:r>
    </w:p>
    <w:p w14:paraId="02959A1C" w14:textId="77777777" w:rsidR="00BD5CEF" w:rsidRDefault="00BD5CEF" w:rsidP="00400324">
      <w:pPr>
        <w:pStyle w:val="KUJKnormal"/>
      </w:pPr>
      <w:r>
        <w:t>1. darování pozemků KN p. č. 195/114 a 195/113 v k. ú. Sezimovo Ústí, oddělených dosud nezapsaným geometrickým plánem č. 3081-4/2024 z pozemků KN p. č. 195/19 a 195/20, z majetku Jihočeského kraje do vlastnictví města Sezimovo Ústí, se sídlem Dr. E. Beneše 21, 391 01 Sezimovo Ústí, IČO 00252859, dle návrhu darovací smlouvy v příloze č. 3 návrhu č. 429/RK/24,</w:t>
      </w:r>
    </w:p>
    <w:p w14:paraId="4045D420" w14:textId="77777777" w:rsidR="00BD5CEF" w:rsidRDefault="00BD5CEF" w:rsidP="00400324">
      <w:pPr>
        <w:pStyle w:val="KUJKnormal"/>
      </w:pPr>
      <w:r>
        <w:t>2. vyjmutí nemovitostí dle části I. 1. tohoto usnesení z hospodaření se svěřeným majetkem Vyšší odborné škole, Střední škole, Centru odborné přípravy, Sezimovo Ústí, Budějovická 421, IČO 12907731, ke dni podání návrhu na vklad práva z darovací smlouvy do katastru nemovitostí;</w:t>
      </w:r>
    </w:p>
    <w:p w14:paraId="51E7B30E" w14:textId="77777777" w:rsidR="00BD5CEF" w:rsidRDefault="00BD5CEF" w:rsidP="00C546A5">
      <w:pPr>
        <w:pStyle w:val="KUJKdoplnek2"/>
      </w:pPr>
      <w:r w:rsidRPr="0021676C">
        <w:t>ukládá</w:t>
      </w:r>
    </w:p>
    <w:p w14:paraId="40CD125A" w14:textId="77777777" w:rsidR="00BD5CEF" w:rsidRDefault="00BD5CEF" w:rsidP="00400324">
      <w:pPr>
        <w:pStyle w:val="KUJKnormal"/>
      </w:pPr>
      <w:r>
        <w:t xml:space="preserve">JUDr. Lukáši Glaserovi LL.M., řediteli krajského úřadu: </w:t>
      </w:r>
    </w:p>
    <w:p w14:paraId="1645E09D" w14:textId="77777777" w:rsidR="00BD5CEF" w:rsidRDefault="00BD5CEF" w:rsidP="00400324">
      <w:pPr>
        <w:pStyle w:val="KUJKnormal"/>
      </w:pPr>
      <w:r>
        <w:t xml:space="preserve">1. zabezpečit provedení potřebných úkonů vedoucích k realizaci části I. 1. usnesení, </w:t>
      </w:r>
    </w:p>
    <w:p w14:paraId="11C69951" w14:textId="77777777" w:rsidR="00BD5CEF" w:rsidRDefault="00BD5CEF" w:rsidP="00400324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0AF46756" w14:textId="77777777" w:rsidR="00BD5CEF" w:rsidRDefault="00BD5CEF" w:rsidP="00A538E0">
      <w:pPr>
        <w:pStyle w:val="KUJKnormal"/>
      </w:pPr>
    </w:p>
    <w:p w14:paraId="5D2CF67A" w14:textId="77777777" w:rsidR="00BD5CEF" w:rsidRDefault="00BD5CEF" w:rsidP="00A538E0">
      <w:pPr>
        <w:pStyle w:val="KUJKmezeraDZ"/>
      </w:pPr>
      <w:bookmarkStart w:id="1" w:name="US_DuvodZprava"/>
      <w:bookmarkEnd w:id="1"/>
    </w:p>
    <w:p w14:paraId="20F894EB" w14:textId="77777777" w:rsidR="00BD5CEF" w:rsidRDefault="00BD5CEF" w:rsidP="00A538E0">
      <w:pPr>
        <w:pStyle w:val="KUJKnadpisDZ"/>
      </w:pPr>
      <w:r>
        <w:t>DŮVODOVÁ ZPRÁVA</w:t>
      </w:r>
    </w:p>
    <w:p w14:paraId="7B75B2BD" w14:textId="77777777" w:rsidR="00BD5CEF" w:rsidRPr="009B7B0B" w:rsidRDefault="00BD5CEF" w:rsidP="00A538E0">
      <w:pPr>
        <w:pStyle w:val="KUJKmezeraDZ"/>
      </w:pPr>
    </w:p>
    <w:p w14:paraId="6D5705C7" w14:textId="77777777" w:rsidR="00BD5CEF" w:rsidRPr="00400324" w:rsidRDefault="00BD5CEF" w:rsidP="00400324">
      <w:pPr>
        <w:pStyle w:val="KUJKnormal"/>
      </w:pPr>
      <w:r w:rsidRPr="00400324">
        <w:t>Podle § 36 odst. 1 písm. a) zákona č. 129/2000 Sb., o krajích, v platném znění, je rozhodování o nabytí a</w:t>
      </w:r>
      <w:r>
        <w:t> </w:t>
      </w:r>
      <w:r w:rsidRPr="00400324">
        <w:t>převodu hmotných nemovitých věcí, s výjimkou inženýrských sítí a pozemních komunikací, vyhrazeno zastupitelstvu kraje.</w:t>
      </w:r>
    </w:p>
    <w:p w14:paraId="3E858CB8" w14:textId="77777777" w:rsidR="00BD5CEF" w:rsidRPr="00400324" w:rsidRDefault="00BD5CEF" w:rsidP="00400324">
      <w:pPr>
        <w:pStyle w:val="KUJKnormal"/>
      </w:pPr>
    </w:p>
    <w:p w14:paraId="24743833" w14:textId="77777777" w:rsidR="00BD5CEF" w:rsidRPr="00400324" w:rsidRDefault="00BD5CEF" w:rsidP="00400324">
      <w:pPr>
        <w:pStyle w:val="KUJKnormal"/>
      </w:pPr>
      <w:r w:rsidRPr="00400324">
        <w:t xml:space="preserve">Jihočeský kraj je vlastníkem a příspěvková organizace Vyšší odborná škola, Střední škola, Centrum odborné přípravy, Sezimovo Ústí, Budějovická 421, IČO 12907731 (dále jen škola) je oprávněna hospodařit mimo jiné s pozemky KN p. č. </w:t>
      </w:r>
      <w:hyperlink r:id="rId7" w:history="1">
        <w:r w:rsidRPr="00400324">
          <w:rPr>
            <w:rStyle w:val="Hypertextovodkaz"/>
          </w:rPr>
          <w:t>195/20</w:t>
        </w:r>
      </w:hyperlink>
      <w:r w:rsidRPr="00400324">
        <w:t xml:space="preserve"> a </w:t>
      </w:r>
      <w:hyperlink r:id="rId8" w:history="1">
        <w:r w:rsidRPr="00400324">
          <w:rPr>
            <w:rStyle w:val="Hypertextovodkaz"/>
          </w:rPr>
          <w:t>195/19</w:t>
        </w:r>
      </w:hyperlink>
      <w:r w:rsidRPr="00400324">
        <w:t xml:space="preserve"> v k. ú. Sezimovo Ústí.  </w:t>
      </w:r>
    </w:p>
    <w:p w14:paraId="199CCFB3" w14:textId="77777777" w:rsidR="00BD5CEF" w:rsidRPr="00400324" w:rsidRDefault="00BD5CEF" w:rsidP="00400324">
      <w:pPr>
        <w:pStyle w:val="KUJKnormal"/>
      </w:pPr>
      <w:r w:rsidRPr="00400324">
        <w:t>Město Sezimovo Ústí, se sídlem Dr. E. Beneše 21, 391 01 Sezimovo Ústí, IČO 00252859 (dále jen město) na základě ústního jednání se zástupci Jihočeského kraje požádalo o bezúplatný převod částí pozemků p. č. 195/20 a 195/19 o výměře cca 170 m</w:t>
      </w:r>
      <w:r w:rsidRPr="00400324">
        <w:rPr>
          <w:vertAlign w:val="superscript"/>
        </w:rPr>
        <w:t>2</w:t>
      </w:r>
      <w:r w:rsidRPr="00400324">
        <w:t>. Pozemky tvoří zelený pás podél jednosměrné komunikace v ulici Pionýrů, mimo zaplocený areál školy. Důvodem převodu je záměr města rozšířit a zobousměnit komunikaci v této ulici, což přivítala i ředitelka školy.</w:t>
      </w:r>
    </w:p>
    <w:p w14:paraId="2FD8D155" w14:textId="77777777" w:rsidR="00BD5CEF" w:rsidRPr="00400324" w:rsidRDefault="00BD5CEF" w:rsidP="00400324">
      <w:pPr>
        <w:pStyle w:val="KUJKnormal"/>
      </w:pPr>
      <w:r w:rsidRPr="00400324">
        <w:t xml:space="preserve">Město proto nechalo zaměřit požadované části pozemků a Jihočeskému kraji poskytlo geometrický plán, který bude součástí darovací smlouvy. </w:t>
      </w:r>
    </w:p>
    <w:p w14:paraId="2BE37269" w14:textId="77777777" w:rsidR="00BD5CEF" w:rsidRPr="00400324" w:rsidRDefault="00BD5CEF" w:rsidP="00400324">
      <w:pPr>
        <w:pStyle w:val="KUJKnormal"/>
      </w:pPr>
      <w:r w:rsidRPr="00400324">
        <w:t>Předmětem převodu jsou tedy pozemky KN p. č. 195/114 ostatní plocha o výměře 64 m</w:t>
      </w:r>
      <w:r w:rsidRPr="00400324">
        <w:rPr>
          <w:vertAlign w:val="superscript"/>
        </w:rPr>
        <w:t>2</w:t>
      </w:r>
      <w:r w:rsidRPr="00400324">
        <w:t xml:space="preserve"> a 195/113 ostatní plocha o výměře 168 m</w:t>
      </w:r>
      <w:r w:rsidRPr="00400324">
        <w:rPr>
          <w:vertAlign w:val="superscript"/>
        </w:rPr>
        <w:t>2</w:t>
      </w:r>
      <w:r w:rsidRPr="00400324">
        <w:t xml:space="preserve">, oddělené geometrickým plánem č. 3081-4/2024 z pozemků KN p. č. </w:t>
      </w:r>
      <w:hyperlink r:id="rId9" w:history="1">
        <w:r w:rsidRPr="00400324">
          <w:rPr>
            <w:rStyle w:val="Hypertextovodkaz"/>
          </w:rPr>
          <w:t>195/19</w:t>
        </w:r>
      </w:hyperlink>
      <w:r w:rsidRPr="00400324">
        <w:t xml:space="preserve"> a p. č. </w:t>
      </w:r>
      <w:hyperlink r:id="rId10" w:history="1">
        <w:r w:rsidRPr="00400324">
          <w:rPr>
            <w:rStyle w:val="Hypertextovodkaz"/>
          </w:rPr>
          <w:t>195/20</w:t>
        </w:r>
      </w:hyperlink>
      <w:r w:rsidRPr="00400324">
        <w:t xml:space="preserve"> v k. ú. Sezimovo Ústí.   </w:t>
      </w:r>
    </w:p>
    <w:p w14:paraId="4FA8F964" w14:textId="77777777" w:rsidR="00BD5CEF" w:rsidRPr="00400324" w:rsidRDefault="00BD5CEF" w:rsidP="00400324">
      <w:pPr>
        <w:pStyle w:val="KUJKnormal"/>
      </w:pPr>
    </w:p>
    <w:p w14:paraId="2074439A" w14:textId="77777777" w:rsidR="00BD5CEF" w:rsidRPr="00400324" w:rsidRDefault="00BD5CEF" w:rsidP="00400324">
      <w:pPr>
        <w:pStyle w:val="KUJKnormal"/>
      </w:pPr>
      <w:r w:rsidRPr="00400324">
        <w:t xml:space="preserve">Kompenzací za darování částí výše uvedených pozemků městu bude převod části pozemku KN p. č. </w:t>
      </w:r>
      <w:hyperlink r:id="rId11" w:history="1">
        <w:r w:rsidRPr="00400324">
          <w:rPr>
            <w:rStyle w:val="Hypertextovodkaz"/>
          </w:rPr>
          <w:t>199/6</w:t>
        </w:r>
      </w:hyperlink>
      <w:r w:rsidRPr="00400324">
        <w:t xml:space="preserve"> v</w:t>
      </w:r>
      <w:r>
        <w:t> </w:t>
      </w:r>
      <w:r w:rsidRPr="00400324">
        <w:t xml:space="preserve">k. ú. Sezimovo Ústí ve vlastnictví města na Jihočeský kraj. Bude se jednat o majetkoprávní vypořádání </w:t>
      </w:r>
      <w:r w:rsidRPr="00400324">
        <w:lastRenderedPageBreak/>
        <w:t>části pozemku, která bude zastavěna přístavbou únikového a požárního schodiště a většího zateplení fasády budovy Základní umělecké školy, Sezimovo Ústí, Nerudova 648, což je investiční akce Jihočeského kraje realizovaná v roce 2024.</w:t>
      </w:r>
    </w:p>
    <w:p w14:paraId="27522F5B" w14:textId="77777777" w:rsidR="00BD5CEF" w:rsidRPr="00400324" w:rsidRDefault="00BD5CEF" w:rsidP="00400324">
      <w:pPr>
        <w:pStyle w:val="KUJKnormal"/>
      </w:pPr>
    </w:p>
    <w:p w14:paraId="16EF89AE" w14:textId="77777777" w:rsidR="00BD5CEF" w:rsidRPr="00400324" w:rsidRDefault="00BD5CEF" w:rsidP="00400324">
      <w:pPr>
        <w:pStyle w:val="KUJKnormal"/>
      </w:pPr>
      <w:r w:rsidRPr="00400324">
        <w:t>Rada města Sezimovo Ústí schválila záměr darovat část pozemku KN p. č. 199/6 Jihočeskému kraji a</w:t>
      </w:r>
      <w:r>
        <w:t> </w:t>
      </w:r>
      <w:r w:rsidRPr="00400324">
        <w:t>souhlasí s přijetím daru pozemků KN p. č. 195/114 a 195/113 městu Sezimovo Ústí za účelem realizace rekonstrukce ulice Pionýrů.</w:t>
      </w:r>
    </w:p>
    <w:p w14:paraId="7E81A6F5" w14:textId="77777777" w:rsidR="00BD5CEF" w:rsidRPr="00400324" w:rsidRDefault="00BD5CEF" w:rsidP="00400324">
      <w:pPr>
        <w:pStyle w:val="KUJKnormal"/>
      </w:pPr>
      <w:r w:rsidRPr="00400324">
        <w:t xml:space="preserve">Vše bylo předjednáno s OŠMT a vedoucím OHMS Jihočeského kraje i s řediteli obou zainteresovaných škol. </w:t>
      </w:r>
    </w:p>
    <w:p w14:paraId="4EEF0189" w14:textId="77777777" w:rsidR="00BD5CEF" w:rsidRPr="00400324" w:rsidRDefault="00BD5CEF" w:rsidP="00400324">
      <w:pPr>
        <w:pStyle w:val="KUJKnormal"/>
      </w:pPr>
    </w:p>
    <w:p w14:paraId="421ABA6A" w14:textId="77777777" w:rsidR="00BD5CEF" w:rsidRPr="00400324" w:rsidRDefault="00BD5CEF" w:rsidP="00400324">
      <w:pPr>
        <w:pStyle w:val="KUJKnormal"/>
      </w:pPr>
      <w:r w:rsidRPr="00400324">
        <w:t>Dle zákona č. 563/1991 Sb., o účetnictví jsou oba územní samosprávné celky vybranými účetními jednotkami. V případě schválení této majetkové dispozice město převezme předmětné nemovitosti do svého účetnictví v účetní hodnotě. Účetní cena pozemku p. č. 195/114 je 189,94 Kč a účetní cena pozemku p. č. 195/13 je 502,96 Kč.</w:t>
      </w:r>
    </w:p>
    <w:p w14:paraId="166E3F97" w14:textId="77777777" w:rsidR="00BD5CEF" w:rsidRPr="00400324" w:rsidRDefault="00BD5CEF" w:rsidP="00400324">
      <w:pPr>
        <w:pStyle w:val="KUJKnormal"/>
      </w:pPr>
    </w:p>
    <w:p w14:paraId="1E8A377C" w14:textId="77777777" w:rsidR="00BD5CEF" w:rsidRPr="00400324" w:rsidRDefault="00BD5CEF" w:rsidP="00400324">
      <w:pPr>
        <w:pStyle w:val="KUJKnormal"/>
      </w:pPr>
      <w:r w:rsidRPr="00400324">
        <w:t xml:space="preserve">Zastupitelstvo kraje záměr darování nemovitostí městu schválilo svým usnesením č. 62/2024/ZK-32 ze dne 22. 2. 2024. </w:t>
      </w:r>
    </w:p>
    <w:p w14:paraId="377F494B" w14:textId="77777777" w:rsidR="00BD5CEF" w:rsidRPr="00400324" w:rsidRDefault="00BD5CEF" w:rsidP="00400324">
      <w:pPr>
        <w:pStyle w:val="KUJKnormal"/>
      </w:pPr>
      <w:r w:rsidRPr="00400324">
        <w:t>Záměr byl vyvěšen na úřední desce krajského úřadu po dobu zákonné lhůty a nebyly k němu vzneseny žádné připomínky.</w:t>
      </w:r>
    </w:p>
    <w:p w14:paraId="292B9365" w14:textId="77777777" w:rsidR="00BD5CEF" w:rsidRPr="00400324" w:rsidRDefault="00BD5CEF" w:rsidP="00400324">
      <w:pPr>
        <w:pStyle w:val="KUJKnormal"/>
      </w:pPr>
      <w:r w:rsidRPr="00400324">
        <w:t xml:space="preserve">Rada Jihočeského kraje usnesením č. </w:t>
      </w:r>
      <w:r>
        <w:t>514</w:t>
      </w:r>
      <w:r w:rsidRPr="00400324">
        <w:t>/2024/RK-8</w:t>
      </w:r>
      <w:r>
        <w:t>7</w:t>
      </w:r>
      <w:r w:rsidRPr="00400324">
        <w:t xml:space="preserve"> ze dne 11. 4. 2024 doporučuje zastupitelstvu kraje předložený návrh usnesení schválit.</w:t>
      </w:r>
    </w:p>
    <w:p w14:paraId="07C258AB" w14:textId="77777777" w:rsidR="00BD5CEF" w:rsidRPr="00A538E0" w:rsidRDefault="00BD5CEF" w:rsidP="00A538E0">
      <w:pPr>
        <w:pStyle w:val="KUJKnormal"/>
      </w:pPr>
    </w:p>
    <w:p w14:paraId="45D05CD5" w14:textId="77777777" w:rsidR="00BD5CEF" w:rsidRDefault="00BD5CEF" w:rsidP="00830BE7">
      <w:pPr>
        <w:pStyle w:val="KUJKnormal"/>
      </w:pPr>
    </w:p>
    <w:p w14:paraId="65862082" w14:textId="77777777" w:rsidR="00BD5CEF" w:rsidRDefault="00BD5CEF" w:rsidP="00830BE7">
      <w:pPr>
        <w:pStyle w:val="KUJKnormal"/>
      </w:pPr>
      <w:r>
        <w:t xml:space="preserve">Finanční nároky a krytí: </w:t>
      </w:r>
      <w:r w:rsidRPr="00400324">
        <w:t>bez nároku na rozpočet</w:t>
      </w:r>
    </w:p>
    <w:p w14:paraId="6599FFDA" w14:textId="77777777" w:rsidR="00BD5CEF" w:rsidRDefault="00BD5CEF" w:rsidP="00830BE7">
      <w:pPr>
        <w:pStyle w:val="KUJKnormal"/>
      </w:pPr>
    </w:p>
    <w:p w14:paraId="5FF94C39" w14:textId="77777777" w:rsidR="00BD5CEF" w:rsidRDefault="00BD5CEF" w:rsidP="00830BE7">
      <w:pPr>
        <w:pStyle w:val="KUJKnormal"/>
      </w:pPr>
      <w:r>
        <w:t xml:space="preserve">Vyjádření správce rozpočtu: </w:t>
      </w:r>
      <w:r w:rsidRPr="00400324">
        <w:t>nebyl vyžádán</w:t>
      </w:r>
    </w:p>
    <w:p w14:paraId="79EE1479" w14:textId="77777777" w:rsidR="00BD5CEF" w:rsidRDefault="00BD5CEF" w:rsidP="00830BE7">
      <w:pPr>
        <w:pStyle w:val="KUJKnormal"/>
      </w:pPr>
    </w:p>
    <w:p w14:paraId="3D946A22" w14:textId="77777777" w:rsidR="00BD5CEF" w:rsidRDefault="00BD5CEF" w:rsidP="00830BE7">
      <w:pPr>
        <w:pStyle w:val="KUJKnormal"/>
      </w:pPr>
      <w:r>
        <w:t xml:space="preserve">Návrh projednán (stanoviska): </w:t>
      </w:r>
      <w:r w:rsidRPr="00400324">
        <w:t>Ing. Hana Šímová (OSMT): Souhlasím -</w:t>
      </w:r>
    </w:p>
    <w:p w14:paraId="01B85DB7" w14:textId="77777777" w:rsidR="00BD5CEF" w:rsidRDefault="00BD5CEF" w:rsidP="00830BE7">
      <w:pPr>
        <w:pStyle w:val="KUJKnormal"/>
      </w:pPr>
    </w:p>
    <w:p w14:paraId="18EFF446" w14:textId="77777777" w:rsidR="00BD5CEF" w:rsidRDefault="00BD5CEF" w:rsidP="00830BE7">
      <w:pPr>
        <w:pStyle w:val="KUJKnormal"/>
      </w:pPr>
    </w:p>
    <w:p w14:paraId="487ADD26" w14:textId="77777777" w:rsidR="00BD5CEF" w:rsidRDefault="00BD5CEF" w:rsidP="00830BE7">
      <w:pPr>
        <w:pStyle w:val="KUJKtucny"/>
      </w:pPr>
      <w:r w:rsidRPr="007939A8">
        <w:t>PŘÍLOHY:</w:t>
      </w:r>
    </w:p>
    <w:p w14:paraId="2C82E2BB" w14:textId="77777777" w:rsidR="00BD5CEF" w:rsidRPr="00B52AA9" w:rsidRDefault="00BD5CEF" w:rsidP="00477A41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ZK250424_109_př1.pdf</w:t>
      </w:r>
      <w:r w:rsidRPr="0081756D">
        <w:t>)</w:t>
      </w:r>
    </w:p>
    <w:p w14:paraId="3440F74D" w14:textId="77777777" w:rsidR="00BD5CEF" w:rsidRPr="00B52AA9" w:rsidRDefault="00BD5CEF" w:rsidP="00477A41">
      <w:pPr>
        <w:pStyle w:val="KUJKcislovany"/>
      </w:pPr>
      <w:r>
        <w:t>Zákres, ortofotomapa</w:t>
      </w:r>
      <w:r w:rsidRPr="0081756D">
        <w:t xml:space="preserve"> (</w:t>
      </w:r>
      <w:r>
        <w:t>ZK250424_109_př2.pdf</w:t>
      </w:r>
      <w:r w:rsidRPr="0081756D">
        <w:t>)</w:t>
      </w:r>
    </w:p>
    <w:p w14:paraId="3B5C16DF" w14:textId="77777777" w:rsidR="00BD5CEF" w:rsidRPr="00B52AA9" w:rsidRDefault="00BD5CEF" w:rsidP="00477A41">
      <w:pPr>
        <w:pStyle w:val="KUJKcislovany"/>
      </w:pPr>
      <w:r>
        <w:t>Návrh darovací smlouvy</w:t>
      </w:r>
      <w:r w:rsidRPr="0081756D">
        <w:t xml:space="preserve"> (</w:t>
      </w:r>
      <w:r>
        <w:t>ZK250424_109_př3.pdf</w:t>
      </w:r>
      <w:r w:rsidRPr="0081756D">
        <w:t>)</w:t>
      </w:r>
    </w:p>
    <w:p w14:paraId="56E630F1" w14:textId="77777777" w:rsidR="00BD5CEF" w:rsidRPr="00B52AA9" w:rsidRDefault="00BD5CEF" w:rsidP="00477A41">
      <w:pPr>
        <w:pStyle w:val="KUJKcislovany"/>
      </w:pPr>
      <w:r>
        <w:t>Geometrický plán</w:t>
      </w:r>
      <w:r w:rsidRPr="0081756D">
        <w:t xml:space="preserve"> (</w:t>
      </w:r>
      <w:r>
        <w:t>ZK250424_109_př4.pdf</w:t>
      </w:r>
      <w:r w:rsidRPr="0081756D">
        <w:t>)</w:t>
      </w:r>
    </w:p>
    <w:p w14:paraId="57F075C6" w14:textId="77777777" w:rsidR="00BD5CEF" w:rsidRDefault="00BD5CEF" w:rsidP="00830BE7">
      <w:pPr>
        <w:pStyle w:val="KUJKnormal"/>
      </w:pPr>
    </w:p>
    <w:p w14:paraId="3EE3202B" w14:textId="77777777" w:rsidR="00BD5CEF" w:rsidRDefault="00BD5CEF" w:rsidP="00830BE7">
      <w:pPr>
        <w:pStyle w:val="KUJKnormal"/>
      </w:pPr>
    </w:p>
    <w:p w14:paraId="2A55F966" w14:textId="77777777" w:rsidR="00BD5CEF" w:rsidRPr="007C1EE7" w:rsidRDefault="00BD5CEF" w:rsidP="00830BE7">
      <w:pPr>
        <w:pStyle w:val="KUJKtucny"/>
      </w:pPr>
      <w:r w:rsidRPr="007C1EE7">
        <w:t>Zodpovídá:</w:t>
      </w:r>
      <w:r>
        <w:t xml:space="preserve"> </w:t>
      </w:r>
      <w:r w:rsidRPr="00400324">
        <w:rPr>
          <w:b w:val="0"/>
          <w:bCs/>
        </w:rPr>
        <w:t>Ing. František Dědič, vedoucí OHMS</w:t>
      </w:r>
    </w:p>
    <w:p w14:paraId="3F4D877C" w14:textId="77777777" w:rsidR="00BD5CEF" w:rsidRDefault="00BD5CEF" w:rsidP="00830BE7">
      <w:pPr>
        <w:pStyle w:val="KUJKnormal"/>
      </w:pPr>
    </w:p>
    <w:p w14:paraId="1C537A30" w14:textId="77777777" w:rsidR="00BD5CEF" w:rsidRDefault="00BD5CEF" w:rsidP="00830BE7">
      <w:pPr>
        <w:pStyle w:val="KUJKnormal"/>
      </w:pPr>
      <w:r>
        <w:t>Termín kontroly: 12. 4. 2024</w:t>
      </w:r>
    </w:p>
    <w:p w14:paraId="49834A9E" w14:textId="77777777" w:rsidR="00BD5CEF" w:rsidRDefault="00BD5CEF" w:rsidP="00830BE7">
      <w:pPr>
        <w:pStyle w:val="KUJKnormal"/>
      </w:pPr>
      <w:r>
        <w:t>Termín splnění: 30. 5. 2024</w:t>
      </w:r>
    </w:p>
    <w:p w14:paraId="4CD27EAB" w14:textId="77777777" w:rsidR="00BD5CEF" w:rsidRDefault="00BD5CE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F0B1" w14:textId="77777777" w:rsidR="00BD5CEF" w:rsidRDefault="00BD5CEF" w:rsidP="00EE61E0">
    <w:r>
      <w:rPr>
        <w:noProof/>
      </w:rPr>
      <w:pict w14:anchorId="52C020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4F28DFE" w14:textId="77777777" w:rsidR="00BD5CEF" w:rsidRPr="005F485E" w:rsidRDefault="00BD5CEF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83E4B6D" w14:textId="77777777" w:rsidR="00BD5CEF" w:rsidRPr="005F485E" w:rsidRDefault="00BD5CEF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06A0911A" wp14:editId="58EB35E3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08A26" w14:textId="77777777" w:rsidR="00BD5CEF" w:rsidRDefault="00BD5CEF" w:rsidP="00EE61E0">
    <w:r>
      <w:pict w14:anchorId="2FA2004E">
        <v:rect id="_x0000_i1025" style="width:481.9pt;height:2pt" o:hralign="center" o:hrstd="t" o:hrnoshade="t" o:hr="t" fillcolor="black" stroked="f"/>
      </w:pict>
    </w:r>
  </w:p>
  <w:p w14:paraId="48EC6559" w14:textId="77777777" w:rsidR="00BD5CEF" w:rsidRPr="00BD5CEF" w:rsidRDefault="00BD5CEF" w:rsidP="00BD5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45677">
    <w:abstractNumId w:val="1"/>
  </w:num>
  <w:num w:numId="2" w16cid:durableId="1987783760">
    <w:abstractNumId w:val="2"/>
  </w:num>
  <w:num w:numId="3" w16cid:durableId="1908101448">
    <w:abstractNumId w:val="9"/>
  </w:num>
  <w:num w:numId="4" w16cid:durableId="862091672">
    <w:abstractNumId w:val="7"/>
  </w:num>
  <w:num w:numId="5" w16cid:durableId="1482572895">
    <w:abstractNumId w:val="0"/>
  </w:num>
  <w:num w:numId="6" w16cid:durableId="834539161">
    <w:abstractNumId w:val="3"/>
  </w:num>
  <w:num w:numId="7" w16cid:durableId="267781413">
    <w:abstractNumId w:val="6"/>
  </w:num>
  <w:num w:numId="8" w16cid:durableId="1454901444">
    <w:abstractNumId w:val="4"/>
  </w:num>
  <w:num w:numId="9" w16cid:durableId="2126268272">
    <w:abstractNumId w:val="5"/>
  </w:num>
  <w:num w:numId="10" w16cid:durableId="1547789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D1F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5CEF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6EEE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D5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3103&amp;y=-112415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3139&amp;y=-112418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33230&amp;y=-11237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ahlizenidokn.cuzk.cz/MapaIdentifikace.aspx?l=KN&amp;x=-733139&amp;y=-1124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3103&amp;y=-112415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2024-05-23T08:30:00Z</dcterms:created>
  <dcterms:modified xsi:type="dcterms:W3CDTF">2024-05-23T08:30:00Z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6527418</vt:i4>
  </property>
  <property fmtid="{D5CDD505-2E9C-101B-9397-08002B2CF9AE}" pid="5" name="UlozitJako">
    <vt:lpwstr>C:\Users\mrazkova\AppData\Local\Temp\iU97953432\Zastupitelstvo\2024-04-25\Navrhy\109-ZK-24.</vt:lpwstr>
  </property>
  <property fmtid="{D5CDD505-2E9C-101B-9397-08002B2CF9AE}" pid="6" name="Zpracovat">
    <vt:bool>false</vt:bool>
  </property>
</Properties>
</file>