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14FB" w14:paraId="065532F4" w14:textId="77777777" w:rsidTr="002C6B24">
        <w:trPr>
          <w:trHeight w:hRule="exact" w:val="397"/>
        </w:trPr>
        <w:tc>
          <w:tcPr>
            <w:tcW w:w="2376" w:type="dxa"/>
            <w:hideMark/>
          </w:tcPr>
          <w:p w14:paraId="6E37C697" w14:textId="77777777" w:rsidR="009214FB" w:rsidRDefault="009214F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CA78F4" w14:textId="77777777" w:rsidR="009214FB" w:rsidRDefault="009214F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2E8F0A46" w14:textId="77777777" w:rsidR="009214FB" w:rsidRDefault="009214FB" w:rsidP="00970720">
            <w:pPr>
              <w:pStyle w:val="KUJKtucny"/>
            </w:pPr>
            <w:r>
              <w:t xml:space="preserve">Bod programu: </w:t>
            </w:r>
            <w:r w:rsidRPr="004106F8">
              <w:rPr>
                <w:sz w:val="32"/>
                <w:szCs w:val="32"/>
              </w:rPr>
              <w:t>92</w:t>
            </w:r>
          </w:p>
        </w:tc>
        <w:tc>
          <w:tcPr>
            <w:tcW w:w="850" w:type="dxa"/>
          </w:tcPr>
          <w:p w14:paraId="4089ECFB" w14:textId="77777777" w:rsidR="009214FB" w:rsidRDefault="009214FB" w:rsidP="00970720">
            <w:pPr>
              <w:pStyle w:val="KUJKnormal"/>
            </w:pPr>
          </w:p>
        </w:tc>
      </w:tr>
      <w:tr w:rsidR="009214FB" w14:paraId="58599A83" w14:textId="77777777" w:rsidTr="002C6B24">
        <w:trPr>
          <w:cantSplit/>
          <w:trHeight w:hRule="exact" w:val="397"/>
        </w:trPr>
        <w:tc>
          <w:tcPr>
            <w:tcW w:w="2376" w:type="dxa"/>
            <w:hideMark/>
          </w:tcPr>
          <w:p w14:paraId="0D905EFC" w14:textId="77777777" w:rsidR="009214FB" w:rsidRDefault="009214F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98A0B1" w14:textId="77777777" w:rsidR="009214FB" w:rsidRDefault="009214FB" w:rsidP="00970720">
            <w:pPr>
              <w:pStyle w:val="KUJKnormal"/>
            </w:pPr>
            <w:r>
              <w:t>103/ZK/24</w:t>
            </w:r>
          </w:p>
        </w:tc>
      </w:tr>
      <w:tr w:rsidR="009214FB" w14:paraId="33BEA8FC" w14:textId="77777777" w:rsidTr="002C6B24">
        <w:trPr>
          <w:trHeight w:val="397"/>
        </w:trPr>
        <w:tc>
          <w:tcPr>
            <w:tcW w:w="2376" w:type="dxa"/>
          </w:tcPr>
          <w:p w14:paraId="0089894E" w14:textId="77777777" w:rsidR="009214FB" w:rsidRDefault="009214FB" w:rsidP="00970720"/>
          <w:p w14:paraId="37653686" w14:textId="77777777" w:rsidR="009214FB" w:rsidRDefault="009214F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E98D92" w14:textId="77777777" w:rsidR="009214FB" w:rsidRDefault="009214FB" w:rsidP="00970720"/>
          <w:p w14:paraId="5AE8E5A4" w14:textId="77777777" w:rsidR="009214FB" w:rsidRDefault="009214F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pozemku v k. ú. Vimperk městu Vimperk</w:t>
            </w:r>
          </w:p>
        </w:tc>
      </w:tr>
    </w:tbl>
    <w:p w14:paraId="34658E4F" w14:textId="77777777" w:rsidR="009214FB" w:rsidRDefault="009214FB" w:rsidP="002C6B24">
      <w:pPr>
        <w:pStyle w:val="KUJKnormal"/>
        <w:rPr>
          <w:b/>
          <w:bCs/>
        </w:rPr>
      </w:pPr>
      <w:r>
        <w:rPr>
          <w:b/>
          <w:bCs/>
        </w:rPr>
        <w:pict w14:anchorId="429F2413">
          <v:rect id="_x0000_i1029" style="width:453.6pt;height:1.5pt" o:hralign="center" o:hrstd="t" o:hrnoshade="t" o:hr="t" fillcolor="black" stroked="f"/>
        </w:pict>
      </w:r>
    </w:p>
    <w:p w14:paraId="37114078" w14:textId="77777777" w:rsidR="009214FB" w:rsidRDefault="009214FB" w:rsidP="002C6B24">
      <w:pPr>
        <w:pStyle w:val="KUJKnormal"/>
      </w:pPr>
    </w:p>
    <w:p w14:paraId="2BE31848" w14:textId="77777777" w:rsidR="009214FB" w:rsidRDefault="009214FB" w:rsidP="002C6B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14FB" w14:paraId="1B986F7E" w14:textId="77777777" w:rsidTr="002559B8">
        <w:trPr>
          <w:trHeight w:val="397"/>
        </w:trPr>
        <w:tc>
          <w:tcPr>
            <w:tcW w:w="2350" w:type="dxa"/>
            <w:hideMark/>
          </w:tcPr>
          <w:p w14:paraId="42275015" w14:textId="77777777" w:rsidR="009214FB" w:rsidRDefault="009214F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380BDE" w14:textId="77777777" w:rsidR="009214FB" w:rsidRDefault="009214FB" w:rsidP="002559B8">
            <w:pPr>
              <w:pStyle w:val="KUJKnormal"/>
            </w:pPr>
            <w:r>
              <w:t>Mgr. Bc. Antonín Krák</w:t>
            </w:r>
          </w:p>
          <w:p w14:paraId="762C4678" w14:textId="77777777" w:rsidR="009214FB" w:rsidRDefault="009214FB" w:rsidP="002559B8"/>
        </w:tc>
      </w:tr>
      <w:tr w:rsidR="009214FB" w14:paraId="34E0027E" w14:textId="77777777" w:rsidTr="002559B8">
        <w:trPr>
          <w:trHeight w:val="397"/>
        </w:trPr>
        <w:tc>
          <w:tcPr>
            <w:tcW w:w="2350" w:type="dxa"/>
          </w:tcPr>
          <w:p w14:paraId="41F9FF07" w14:textId="77777777" w:rsidR="009214FB" w:rsidRDefault="009214FB" w:rsidP="002559B8">
            <w:pPr>
              <w:pStyle w:val="KUJKtucny"/>
            </w:pPr>
            <w:r>
              <w:t>Zpracoval:</w:t>
            </w:r>
          </w:p>
          <w:p w14:paraId="2EB9899C" w14:textId="77777777" w:rsidR="009214FB" w:rsidRDefault="009214FB" w:rsidP="002559B8"/>
        </w:tc>
        <w:tc>
          <w:tcPr>
            <w:tcW w:w="6862" w:type="dxa"/>
            <w:hideMark/>
          </w:tcPr>
          <w:p w14:paraId="1EE0E5E3" w14:textId="77777777" w:rsidR="009214FB" w:rsidRDefault="009214FB" w:rsidP="002559B8">
            <w:pPr>
              <w:pStyle w:val="KUJKnormal"/>
            </w:pPr>
            <w:r>
              <w:t>OHMS</w:t>
            </w:r>
          </w:p>
        </w:tc>
      </w:tr>
      <w:tr w:rsidR="009214FB" w14:paraId="64B95347" w14:textId="77777777" w:rsidTr="002559B8">
        <w:trPr>
          <w:trHeight w:val="397"/>
        </w:trPr>
        <w:tc>
          <w:tcPr>
            <w:tcW w:w="2350" w:type="dxa"/>
          </w:tcPr>
          <w:p w14:paraId="10CC6B20" w14:textId="77777777" w:rsidR="009214FB" w:rsidRPr="009715F9" w:rsidRDefault="009214F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366BD1" w14:textId="77777777" w:rsidR="009214FB" w:rsidRDefault="009214FB" w:rsidP="002559B8"/>
        </w:tc>
        <w:tc>
          <w:tcPr>
            <w:tcW w:w="6862" w:type="dxa"/>
            <w:hideMark/>
          </w:tcPr>
          <w:p w14:paraId="7BD2E572" w14:textId="77777777" w:rsidR="009214FB" w:rsidRDefault="009214FB" w:rsidP="002559B8">
            <w:pPr>
              <w:pStyle w:val="KUJKnormal"/>
            </w:pPr>
            <w:r>
              <w:t>Ing. František Dědič</w:t>
            </w:r>
          </w:p>
        </w:tc>
      </w:tr>
    </w:tbl>
    <w:p w14:paraId="34BCB737" w14:textId="77777777" w:rsidR="009214FB" w:rsidRDefault="009214FB" w:rsidP="002C6B24">
      <w:pPr>
        <w:pStyle w:val="KUJKnormal"/>
      </w:pPr>
    </w:p>
    <w:p w14:paraId="46CD8C73" w14:textId="77777777" w:rsidR="009214FB" w:rsidRPr="0052161F" w:rsidRDefault="009214FB" w:rsidP="002C6B24">
      <w:pPr>
        <w:pStyle w:val="KUJKtucny"/>
      </w:pPr>
      <w:r w:rsidRPr="0052161F">
        <w:t>NÁVRH USNESENÍ</w:t>
      </w:r>
    </w:p>
    <w:p w14:paraId="5691FEF4" w14:textId="77777777" w:rsidR="009214FB" w:rsidRDefault="009214FB" w:rsidP="002C6B24">
      <w:pPr>
        <w:pStyle w:val="KUJKPolozka"/>
      </w:pPr>
      <w:bookmarkStart w:id="0" w:name="US_ZaVEVeci"/>
      <w:bookmarkEnd w:id="0"/>
    </w:p>
    <w:p w14:paraId="39EEB50D" w14:textId="77777777" w:rsidR="009214FB" w:rsidRPr="00841DFC" w:rsidRDefault="009214FB" w:rsidP="002C6B24">
      <w:pPr>
        <w:pStyle w:val="KUJKPolozka"/>
      </w:pPr>
      <w:r w:rsidRPr="00841DFC">
        <w:t>Zastupitelstvo Jihočeského kraje</w:t>
      </w:r>
    </w:p>
    <w:p w14:paraId="15A48878" w14:textId="77777777" w:rsidR="009214FB" w:rsidRPr="00E10FE7" w:rsidRDefault="009214FB" w:rsidP="00423E24">
      <w:pPr>
        <w:pStyle w:val="KUJKdoplnek2"/>
      </w:pPr>
      <w:r w:rsidRPr="00AF7BAE">
        <w:t>schvaluje</w:t>
      </w:r>
    </w:p>
    <w:p w14:paraId="641427C7" w14:textId="77777777" w:rsidR="009214FB" w:rsidRDefault="009214FB" w:rsidP="00C620EE">
      <w:pPr>
        <w:pStyle w:val="KUJKnormal"/>
        <w:numPr>
          <w:ilvl w:val="6"/>
          <w:numId w:val="8"/>
        </w:numPr>
        <w:tabs>
          <w:tab w:val="left" w:pos="284"/>
          <w:tab w:val="left" w:pos="567"/>
        </w:tabs>
        <w:ind w:left="0" w:firstLine="0"/>
      </w:pPr>
      <w:r>
        <w:rPr>
          <w:bCs/>
        </w:rPr>
        <w:t>darování pozemku parcely KN p. č. 1651/2, o výměře 2 466 m</w:t>
      </w:r>
      <w:r>
        <w:rPr>
          <w:bCs/>
          <w:vertAlign w:val="superscript"/>
        </w:rPr>
        <w:t>2</w:t>
      </w:r>
      <w:r>
        <w:rPr>
          <w:bCs/>
        </w:rPr>
        <w:t>, vzniklé oddělením dílu „a“ o výměře 76 m</w:t>
      </w:r>
      <w:r>
        <w:rPr>
          <w:bCs/>
          <w:vertAlign w:val="superscript"/>
        </w:rPr>
        <w:t>2</w:t>
      </w:r>
      <w:r>
        <w:rPr>
          <w:bCs/>
        </w:rPr>
        <w:t xml:space="preserve"> z původní parcely č. 1651/2 dosud nezapsaným geometrickým plánem č. 2847-334/2023, z majetku Jihočeského kraje do vlastnictví města Vimperk, se sídlem Steinbrenerova 6/2, 385 17 Vimperk, IČO 00250805,</w:t>
      </w:r>
      <w:r>
        <w:rPr>
          <w:b/>
          <w:bCs/>
        </w:rPr>
        <w:t xml:space="preserve"> </w:t>
      </w:r>
      <w:r>
        <w:t>dle návrhu darovací smlouvy v příloze č. 5 návrhu č. 103/ZK/24,</w:t>
      </w:r>
    </w:p>
    <w:p w14:paraId="7446E25E" w14:textId="77777777" w:rsidR="009214FB" w:rsidRDefault="009214FB" w:rsidP="00C620EE">
      <w:pPr>
        <w:pStyle w:val="Odstavecseseznamem"/>
        <w:tabs>
          <w:tab w:val="left" w:pos="0"/>
          <w:tab w:val="left" w:pos="284"/>
        </w:tabs>
        <w:ind w:left="0" w:right="22" w:firstLine="3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2. vyjmutí pozemku dle části I. 1. tohoto usnesení z hospodaření se svěřeným majetkem Střední školy a Základní školy, Vimperk, Nerudova 267, IČO 00477419, ke dni podání návrhu na vklad práva z darovací smlouvy do katastru nemovitostí;</w:t>
      </w:r>
    </w:p>
    <w:p w14:paraId="5E67319F" w14:textId="77777777" w:rsidR="009214FB" w:rsidRDefault="009214FB" w:rsidP="00C546A5">
      <w:pPr>
        <w:pStyle w:val="KUJKdoplnek2"/>
      </w:pPr>
      <w:r w:rsidRPr="0021676C">
        <w:t>ukládá</w:t>
      </w:r>
    </w:p>
    <w:p w14:paraId="37E79C2B" w14:textId="77777777" w:rsidR="009214FB" w:rsidRPr="00C620EE" w:rsidRDefault="009214FB" w:rsidP="00C620EE">
      <w:pPr>
        <w:pStyle w:val="KUJKPolozka"/>
        <w:rPr>
          <w:b w:val="0"/>
          <w:bCs/>
        </w:rPr>
      </w:pPr>
      <w:r w:rsidRPr="00C620EE">
        <w:rPr>
          <w:b w:val="0"/>
          <w:bCs/>
        </w:rPr>
        <w:t xml:space="preserve">JUDr. Lukáši Glaserovi, </w:t>
      </w:r>
      <w:r>
        <w:rPr>
          <w:rFonts w:ascii="Open Sans" w:hAnsi="Open Sans" w:cs="Open Sans"/>
          <w:b w:val="0"/>
          <w:bCs/>
          <w:color w:val="212529"/>
          <w:sz w:val="22"/>
          <w:szCs w:val="22"/>
          <w:shd w:val="clear" w:color="auto" w:fill="F5F9FF"/>
        </w:rPr>
        <w:t>LL.M.,</w:t>
      </w:r>
      <w:r>
        <w:rPr>
          <w:b w:val="0"/>
        </w:rPr>
        <w:t xml:space="preserve"> </w:t>
      </w:r>
      <w:r w:rsidRPr="00C620EE">
        <w:rPr>
          <w:b w:val="0"/>
          <w:bCs/>
        </w:rPr>
        <w:t>řediteli krajského úřadu, zabezpečit provedení potřebných úkonů vedoucích k realizaci části I. 1. usnesení a následně po vkladu práva do katastru nemovitostí zajistit změnu v příloze příslušné zřizovací listiny vymezující svěřený majetek v souladu s částí I.</w:t>
      </w:r>
      <w:r>
        <w:rPr>
          <w:b w:val="0"/>
          <w:bCs/>
        </w:rPr>
        <w:t> 2</w:t>
      </w:r>
      <w:r w:rsidRPr="00C620EE">
        <w:rPr>
          <w:b w:val="0"/>
          <w:bCs/>
        </w:rPr>
        <w:t>. usnesení.</w:t>
      </w:r>
    </w:p>
    <w:p w14:paraId="4B5EFDAE" w14:textId="77777777" w:rsidR="009214FB" w:rsidRDefault="009214FB">
      <w:pPr>
        <w:pStyle w:val="KUJKnormal"/>
      </w:pPr>
    </w:p>
    <w:p w14:paraId="1636D0CF" w14:textId="77777777" w:rsidR="009214FB" w:rsidRDefault="009214FB" w:rsidP="00423E24">
      <w:pPr>
        <w:pStyle w:val="KUJKmezeraDZ"/>
      </w:pPr>
    </w:p>
    <w:p w14:paraId="4FF54B72" w14:textId="77777777" w:rsidR="009214FB" w:rsidRDefault="009214FB" w:rsidP="00423E24">
      <w:pPr>
        <w:pStyle w:val="KUJKnadpisDZ"/>
      </w:pPr>
      <w:bookmarkStart w:id="1" w:name="US_DuvodZprava"/>
      <w:bookmarkEnd w:id="1"/>
      <w:r>
        <w:t>DŮVODOVÁ ZPRÁVA</w:t>
      </w:r>
    </w:p>
    <w:p w14:paraId="105C41BD" w14:textId="77777777" w:rsidR="009214FB" w:rsidRPr="009B7B0B" w:rsidRDefault="009214FB" w:rsidP="00423E24">
      <w:pPr>
        <w:pStyle w:val="KUJKmezeraDZ"/>
      </w:pPr>
    </w:p>
    <w:p w14:paraId="3E52A3A9" w14:textId="77777777" w:rsidR="009214FB" w:rsidRDefault="009214FB" w:rsidP="00A20B37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035D667C" w14:textId="77777777" w:rsidR="009214FB" w:rsidRDefault="009214FB" w:rsidP="002C6B24">
      <w:pPr>
        <w:pStyle w:val="KUJKnormal"/>
      </w:pPr>
    </w:p>
    <w:p w14:paraId="31315F97" w14:textId="77777777" w:rsidR="009214FB" w:rsidRDefault="009214FB" w:rsidP="00A20B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Vimperk, se sídlem Steinbrenerova 6/2, 385 17 Vimperk, IČO 00250805, (dále jen „město“), požádalo o bezúplatný převod pozemku p. č. </w:t>
      </w:r>
      <w:hyperlink r:id="rId7" w:history="1">
        <w:r>
          <w:rPr>
            <w:rStyle w:val="Hypertextovodkaz"/>
            <w:rFonts w:cs="Arial"/>
            <w:szCs w:val="20"/>
          </w:rPr>
          <w:t>1651/2</w:t>
        </w:r>
      </w:hyperlink>
      <w:r>
        <w:rPr>
          <w:rFonts w:cs="Arial"/>
          <w:szCs w:val="20"/>
        </w:rPr>
        <w:t xml:space="preserve"> v k. ú. Vimperk, který tvoří funkční celek s rozsáhlým městským lesním pozemkem p. č. 1682/3. </w:t>
      </w:r>
    </w:p>
    <w:p w14:paraId="4E2CF4B4" w14:textId="77777777" w:rsidR="009214FB" w:rsidRDefault="009214FB" w:rsidP="00A20B37">
      <w:pPr>
        <w:pStyle w:val="KUJKnormal"/>
        <w:rPr>
          <w:rFonts w:cs="Arial"/>
          <w:szCs w:val="20"/>
        </w:rPr>
      </w:pPr>
    </w:p>
    <w:p w14:paraId="2DB476DB" w14:textId="77777777" w:rsidR="009214FB" w:rsidRDefault="009214FB" w:rsidP="00A20B37">
      <w:pPr>
        <w:pStyle w:val="KUJKnormal"/>
      </w:pPr>
      <w:r>
        <w:rPr>
          <w:rFonts w:cs="Arial"/>
          <w:szCs w:val="20"/>
        </w:rPr>
        <w:t xml:space="preserve">Požadovaný pozemek kraje patří k areálu bývalého domova mládeže </w:t>
      </w:r>
      <w:r>
        <w:t xml:space="preserve">v Brantlově ulici ve Vimperku, se kterým hospodaří Střední škola a Základní škola, Vimperk, Nerudova 267, IČO 00477419, (dále jen „škola“). Areál je tvořen budovou čp. 244, ve které se po rekonstrukci nachází školní restaurace a apartmány Sv. Rafael, a třemi pozemky. </w:t>
      </w:r>
    </w:p>
    <w:p w14:paraId="7F4084C0" w14:textId="77777777" w:rsidR="009214FB" w:rsidRDefault="009214FB" w:rsidP="00A20B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Pozemek p. č. 1651/2 se nachází za budovou bývalého internátu a je od vlastního areálu oddělen plotem. Jde o svah se značným sklonem, který se nachází mezi Brantlovou ulici a ulicí Zlatá stezka. Svah je skalnatý a je zalesněn převážně vzrostlými stromy. Škola pro něj proto nemá využití.</w:t>
      </w:r>
    </w:p>
    <w:p w14:paraId="6931A7BE" w14:textId="77777777" w:rsidR="009214FB" w:rsidRDefault="009214FB" w:rsidP="00A20B37">
      <w:pPr>
        <w:pStyle w:val="KUJKnormal"/>
      </w:pPr>
    </w:p>
    <w:p w14:paraId="30FD16BD" w14:textId="77777777" w:rsidR="009214FB" w:rsidRDefault="009214FB" w:rsidP="00A20B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Převedení předmětného pozemku do vlastnictví města bude zárukou toho, že v případě nutnosti sanace skalního svahu budou provedena veškerá preventivní opatření k zajištění bezpečnosti veřejnosti. </w:t>
      </w:r>
    </w:p>
    <w:p w14:paraId="785E2E05" w14:textId="77777777" w:rsidR="009214FB" w:rsidRDefault="009214FB" w:rsidP="00A20B37">
      <w:pPr>
        <w:pStyle w:val="KUJKnormal"/>
        <w:rPr>
          <w:rFonts w:cs="Arial"/>
          <w:szCs w:val="20"/>
        </w:rPr>
      </w:pPr>
    </w:p>
    <w:p w14:paraId="50185C18" w14:textId="77777777" w:rsidR="009214FB" w:rsidRDefault="009214FB" w:rsidP="00A20B37">
      <w:pPr>
        <w:pStyle w:val="KUJKnormal"/>
        <w:rPr>
          <w:rFonts w:cs="Arial"/>
          <w:szCs w:val="20"/>
        </w:rPr>
      </w:pPr>
    </w:p>
    <w:p w14:paraId="5191DC4F" w14:textId="77777777" w:rsidR="009214FB" w:rsidRDefault="009214FB" w:rsidP="00A20B37">
      <w:pPr>
        <w:pStyle w:val="KUJKnormal"/>
        <w:rPr>
          <w:rFonts w:cs="Arial"/>
          <w:szCs w:val="20"/>
        </w:rPr>
      </w:pPr>
    </w:p>
    <w:p w14:paraId="63BDA980" w14:textId="77777777" w:rsidR="009214FB" w:rsidRDefault="009214FB" w:rsidP="00A20B3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Protože v terénu nebylo možné určit, zda oplocení mezi pozemkem p. č. 1666 a p. č. 1651/2 kopíruje vlastnickou hranici, nechala škola průběh plotu zaměřit. Zaměřením skutečného stavu oplocení bylo zjištěno, že plot částečně zasahuje do pozemku p. č. 1651/2. Geometrickým plánem č. 2847-334/2023 ze dne 07.12.2023 pro změnu hranice byl proto z pozemku p. č. 1651/2 oddělen díl „a“ o výměře 76 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a přisloučen k pozemku p. č. 1666. Předmětem převodu na město je zbylá část pozemku p. č. 1651/2 o výměře 2 466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7E1C756E" w14:textId="77777777" w:rsidR="009214FB" w:rsidRDefault="009214FB" w:rsidP="00A20B3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D1E650" w14:textId="77777777" w:rsidR="009214FB" w:rsidRDefault="009214FB" w:rsidP="00A20B37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majetková dispozice byla podrobně popsána v návrhu č. 54/RK/24 a č. 7/ZK/24.</w:t>
      </w:r>
    </w:p>
    <w:p w14:paraId="237D4D87" w14:textId="77777777" w:rsidR="009214FB" w:rsidRDefault="009214FB" w:rsidP="00A20B37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1913EBF1" w14:textId="77777777" w:rsidR="009214FB" w:rsidRDefault="009214FB" w:rsidP="00A20B37">
      <w:pPr>
        <w:pStyle w:val="KUJKnormal"/>
      </w:pPr>
      <w:r>
        <w:t xml:space="preserve">Zastupitelstvo kraje schválilo záměr darování pozemku městu usnesením č. 61/2024/ZK-32 dne 22.02.2024. </w:t>
      </w:r>
    </w:p>
    <w:p w14:paraId="2C4F435C" w14:textId="77777777" w:rsidR="009214FB" w:rsidRDefault="009214FB" w:rsidP="00A20B37">
      <w:pPr>
        <w:pStyle w:val="KUJKnormal"/>
        <w:rPr>
          <w:sz w:val="16"/>
          <w:szCs w:val="16"/>
          <w:highlight w:val="green"/>
        </w:rPr>
      </w:pPr>
    </w:p>
    <w:p w14:paraId="77D7ECD8" w14:textId="77777777" w:rsidR="009214FB" w:rsidRDefault="009214FB" w:rsidP="00A20B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Záměr byl vyvěšen na úřední desce krajského úřadu po dobu zákonné lhůty (23.02.-25.03.2024) a nebyly k němu vzneseny žádné připomínky.</w:t>
      </w:r>
    </w:p>
    <w:p w14:paraId="31A6252A" w14:textId="77777777" w:rsidR="009214FB" w:rsidRDefault="009214FB" w:rsidP="00A20B37">
      <w:pPr>
        <w:pStyle w:val="KUJKnormal"/>
        <w:rPr>
          <w:rFonts w:cs="Arial"/>
          <w:szCs w:val="20"/>
        </w:rPr>
      </w:pPr>
    </w:p>
    <w:p w14:paraId="4DEC7820" w14:textId="77777777" w:rsidR="009214FB" w:rsidRDefault="009214FB" w:rsidP="00A20B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Zastupitelstvo města schválilo přijetí daru pozemku od Jihočeského kraje na svém zasedání dne 11.03.2024 usnesením č. 116.</w:t>
      </w:r>
    </w:p>
    <w:p w14:paraId="03C9427D" w14:textId="77777777" w:rsidR="009214FB" w:rsidRPr="005B162E" w:rsidRDefault="009214FB" w:rsidP="00A20B37">
      <w:pPr>
        <w:pStyle w:val="KUJKnormal"/>
        <w:rPr>
          <w:rFonts w:cs="Arial"/>
          <w:sz w:val="16"/>
          <w:szCs w:val="16"/>
        </w:rPr>
      </w:pPr>
      <w:r w:rsidRPr="005B162E">
        <w:rPr>
          <w:rFonts w:cs="Arial"/>
          <w:sz w:val="16"/>
          <w:szCs w:val="16"/>
        </w:rPr>
        <w:t> </w:t>
      </w:r>
    </w:p>
    <w:p w14:paraId="5B08673C" w14:textId="77777777" w:rsidR="009214FB" w:rsidRDefault="009214FB" w:rsidP="00A20B37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Oboustranně odsouhlasený návrh darovací smlouvy č. SDA/OHMS/020/24 tvoří přílohu č. 5 tohoto materiálu. </w:t>
      </w:r>
    </w:p>
    <w:p w14:paraId="6C6D60FB" w14:textId="77777777" w:rsidR="009214FB" w:rsidRDefault="009214FB" w:rsidP="00A20B3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E6483" w14:textId="77777777" w:rsidR="009214FB" w:rsidRDefault="009214FB" w:rsidP="00A20B37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Dle zákona č. 563/1991 Sb., o účetnictví jsou oba územní samosprávné celky vybranými účetními jednotkami. V případě schválení této majetkové dispozice obec převezme předmětný pozemek Jihočeského kraje do svého účetnictví v účetní hodnotě. Účetní </w:t>
      </w:r>
      <w:r>
        <w:rPr>
          <w:rFonts w:ascii="Arial" w:hAnsi="Arial" w:cs="Arial"/>
          <w:sz w:val="20"/>
          <w:szCs w:val="20"/>
        </w:rPr>
        <w:t>cena pozemku p. č. 1651/2 o výměře 2 466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činí 7 398 Kč.</w:t>
      </w:r>
    </w:p>
    <w:p w14:paraId="7DD2BBA5" w14:textId="77777777" w:rsidR="009214FB" w:rsidRDefault="009214FB" w:rsidP="00A20B37">
      <w:pPr>
        <w:pStyle w:val="KUJKnormal"/>
        <w:rPr>
          <w:highlight w:val="yellow"/>
        </w:rPr>
      </w:pPr>
    </w:p>
    <w:p w14:paraId="1875A2C7" w14:textId="77777777" w:rsidR="009214FB" w:rsidRDefault="009214FB" w:rsidP="00A20B37">
      <w:pPr>
        <w:pStyle w:val="KUJKnormal"/>
      </w:pPr>
      <w:r>
        <w:t>Správní poplatek za zahájení řízení o povolení vkladu ve výši 2 000 Kč uhradí obdarované město.</w:t>
      </w:r>
    </w:p>
    <w:p w14:paraId="73F26D41" w14:textId="77777777" w:rsidR="009214FB" w:rsidRDefault="009214FB" w:rsidP="002C6B24">
      <w:pPr>
        <w:pStyle w:val="KUJKnormal"/>
      </w:pPr>
    </w:p>
    <w:p w14:paraId="365642F6" w14:textId="77777777" w:rsidR="009214FB" w:rsidRDefault="009214FB" w:rsidP="002C6B24">
      <w:pPr>
        <w:pStyle w:val="KUJKnormal"/>
      </w:pPr>
    </w:p>
    <w:p w14:paraId="2653A405" w14:textId="77777777" w:rsidR="009214FB" w:rsidRDefault="009214FB" w:rsidP="00A20B37">
      <w:pPr>
        <w:pStyle w:val="KUJKnormal"/>
      </w:pPr>
      <w:r>
        <w:t>Finanční nároky a krytí: bez nároku na rozpočet</w:t>
      </w:r>
    </w:p>
    <w:p w14:paraId="71C826AF" w14:textId="77777777" w:rsidR="009214FB" w:rsidRDefault="009214FB" w:rsidP="002C6B24">
      <w:pPr>
        <w:pStyle w:val="KUJKnormal"/>
      </w:pPr>
    </w:p>
    <w:p w14:paraId="268103BB" w14:textId="77777777" w:rsidR="009214FB" w:rsidRDefault="009214FB" w:rsidP="002C6B24">
      <w:pPr>
        <w:pStyle w:val="KUJKnormal"/>
      </w:pPr>
    </w:p>
    <w:p w14:paraId="3E78F606" w14:textId="77777777" w:rsidR="009214FB" w:rsidRDefault="009214FB" w:rsidP="00A20B37">
      <w:pPr>
        <w:pStyle w:val="KUJKnormal"/>
      </w:pPr>
      <w:r>
        <w:t>Vyjádření správce rozpočtu: nevyžádáno</w:t>
      </w:r>
    </w:p>
    <w:p w14:paraId="41831CE5" w14:textId="77777777" w:rsidR="009214FB" w:rsidRDefault="009214FB" w:rsidP="002C6B24">
      <w:pPr>
        <w:pStyle w:val="KUJKnormal"/>
      </w:pPr>
    </w:p>
    <w:p w14:paraId="5DF8596D" w14:textId="77777777" w:rsidR="009214FB" w:rsidRDefault="009214FB">
      <w:pPr>
        <w:pStyle w:val="KUJKnormal"/>
      </w:pPr>
    </w:p>
    <w:p w14:paraId="1B8B9B71" w14:textId="77777777" w:rsidR="009214FB" w:rsidRDefault="009214FB" w:rsidP="00930B76">
      <w:pPr>
        <w:pStyle w:val="KUJKnormal"/>
      </w:pPr>
      <w:r>
        <w:t>Návrh projednán (stanoviska):</w:t>
      </w:r>
    </w:p>
    <w:p w14:paraId="55D706A8" w14:textId="77777777" w:rsidR="009214FB" w:rsidRDefault="009214FB" w:rsidP="00A20B37">
      <w:pPr>
        <w:pStyle w:val="KUJKnormal"/>
        <w:rPr>
          <w:i/>
          <w:iCs/>
        </w:rPr>
      </w:pPr>
      <w:r>
        <w:t>škola: souhlasí</w:t>
      </w:r>
    </w:p>
    <w:p w14:paraId="3527353F" w14:textId="77777777" w:rsidR="009214FB" w:rsidRPr="00AE15B4" w:rsidRDefault="009214FB" w:rsidP="00F32F3B">
      <w:pPr>
        <w:pStyle w:val="KUJKnormal"/>
      </w:pPr>
      <w:r>
        <w:t>Ing. Hana Šímová (OSMT): Souhlasím.</w:t>
      </w:r>
    </w:p>
    <w:p w14:paraId="3C32800A" w14:textId="77777777" w:rsidR="009214FB" w:rsidRDefault="009214FB" w:rsidP="00A20B37">
      <w:pPr>
        <w:pStyle w:val="KUJKnormal"/>
      </w:pPr>
    </w:p>
    <w:p w14:paraId="7866C46A" w14:textId="77777777" w:rsidR="009214FB" w:rsidRDefault="009214FB" w:rsidP="002C6B24">
      <w:pPr>
        <w:pStyle w:val="KUJKnormal"/>
      </w:pPr>
    </w:p>
    <w:p w14:paraId="198A0CF9" w14:textId="77777777" w:rsidR="009214FB" w:rsidRDefault="009214FB" w:rsidP="002C6B24">
      <w:pPr>
        <w:pStyle w:val="KUJKnormal"/>
      </w:pPr>
    </w:p>
    <w:p w14:paraId="602066AD" w14:textId="77777777" w:rsidR="009214FB" w:rsidRDefault="009214FB" w:rsidP="00A20B37">
      <w:pPr>
        <w:pStyle w:val="KUJKnormal"/>
      </w:pPr>
      <w:r w:rsidRPr="005B162E">
        <w:t>Rada kraje usnesením č. 515/2024/RK-87 ze dne 11.04.2024 doporučila zastupitelstvu kraje přijmout usnesení v navrhovaném znění.</w:t>
      </w:r>
    </w:p>
    <w:p w14:paraId="560FD9DB" w14:textId="77777777" w:rsidR="009214FB" w:rsidRDefault="009214FB" w:rsidP="002C6B24">
      <w:pPr>
        <w:pStyle w:val="KUJKnormal"/>
      </w:pPr>
    </w:p>
    <w:p w14:paraId="39258CB0" w14:textId="77777777" w:rsidR="009214FB" w:rsidRDefault="009214FB" w:rsidP="002C6B24">
      <w:pPr>
        <w:pStyle w:val="KUJKnormal"/>
      </w:pPr>
    </w:p>
    <w:p w14:paraId="70930584" w14:textId="77777777" w:rsidR="009214FB" w:rsidRPr="007939A8" w:rsidRDefault="009214FB" w:rsidP="002C6B24">
      <w:pPr>
        <w:pStyle w:val="KUJKtucny"/>
      </w:pPr>
      <w:r w:rsidRPr="007939A8">
        <w:t>PŘÍLOHY:</w:t>
      </w:r>
    </w:p>
    <w:p w14:paraId="53478107" w14:textId="77777777" w:rsidR="009214FB" w:rsidRPr="00B52AA9" w:rsidRDefault="009214FB" w:rsidP="005E3D33">
      <w:pPr>
        <w:pStyle w:val="KUJKcislovany"/>
      </w:pPr>
      <w:r>
        <w:t xml:space="preserve">kopie katastrální mapy a ortofotomapa </w:t>
      </w:r>
      <w:r w:rsidRPr="0081756D">
        <w:t>(</w:t>
      </w:r>
      <w:r>
        <w:t>ZK250424_103_př.1.pdf</w:t>
      </w:r>
      <w:r w:rsidRPr="0081756D">
        <w:t>)</w:t>
      </w:r>
    </w:p>
    <w:p w14:paraId="792DCEEB" w14:textId="77777777" w:rsidR="009214FB" w:rsidRPr="00B52AA9" w:rsidRDefault="009214FB" w:rsidP="005E3D33">
      <w:pPr>
        <w:pStyle w:val="KUJKcislovany"/>
      </w:pPr>
      <w:r>
        <w:t>foto</w:t>
      </w:r>
      <w:r w:rsidRPr="0081756D">
        <w:t xml:space="preserve"> (</w:t>
      </w:r>
      <w:r>
        <w:t>ZK250424_103_př.2.pdf</w:t>
      </w:r>
      <w:r w:rsidRPr="0081756D">
        <w:t>)</w:t>
      </w:r>
    </w:p>
    <w:p w14:paraId="6D68045B" w14:textId="77777777" w:rsidR="009214FB" w:rsidRPr="00B52AA9" w:rsidRDefault="009214FB" w:rsidP="005E3D33">
      <w:pPr>
        <w:pStyle w:val="KUJKcislovany"/>
      </w:pPr>
      <w:r>
        <w:t xml:space="preserve">geometrický plán č. 2847-334/2023 </w:t>
      </w:r>
      <w:r w:rsidRPr="0081756D">
        <w:t>(</w:t>
      </w:r>
      <w:r>
        <w:t>ZK250424_103_př.3.pdf</w:t>
      </w:r>
      <w:r w:rsidRPr="0081756D">
        <w:t>)</w:t>
      </w:r>
    </w:p>
    <w:p w14:paraId="4A7C01FB" w14:textId="77777777" w:rsidR="009214FB" w:rsidRPr="00B52AA9" w:rsidRDefault="009214FB" w:rsidP="005E3D33">
      <w:pPr>
        <w:pStyle w:val="KUJKcislovany"/>
      </w:pPr>
      <w:r>
        <w:t>část. výpis z LV č. 1854</w:t>
      </w:r>
      <w:r w:rsidRPr="0081756D">
        <w:t xml:space="preserve"> (</w:t>
      </w:r>
      <w:r>
        <w:t>ZK250424_103_př.4.pdf</w:t>
      </w:r>
      <w:r w:rsidRPr="0081756D">
        <w:t>)</w:t>
      </w:r>
    </w:p>
    <w:p w14:paraId="1264DBD1" w14:textId="77777777" w:rsidR="009214FB" w:rsidRPr="00B52AA9" w:rsidRDefault="009214FB" w:rsidP="005E3D33">
      <w:pPr>
        <w:pStyle w:val="KUJKcislovany"/>
      </w:pPr>
      <w:r>
        <w:t>návrh darovací smlouvy</w:t>
      </w:r>
      <w:r w:rsidRPr="0081756D">
        <w:t xml:space="preserve"> (</w:t>
      </w:r>
      <w:r>
        <w:t>ZK250424_103_př.5.pdf</w:t>
      </w:r>
      <w:r w:rsidRPr="0081756D">
        <w:t>)</w:t>
      </w:r>
    </w:p>
    <w:p w14:paraId="4251AE67" w14:textId="77777777" w:rsidR="009214FB" w:rsidRDefault="009214FB" w:rsidP="002C6B24">
      <w:pPr>
        <w:pStyle w:val="KUJKnormal"/>
      </w:pPr>
    </w:p>
    <w:p w14:paraId="529C7837" w14:textId="77777777" w:rsidR="009214FB" w:rsidRDefault="009214FB">
      <w:pPr>
        <w:pStyle w:val="KUJKnormal"/>
      </w:pPr>
    </w:p>
    <w:p w14:paraId="57BCA4CE" w14:textId="77777777" w:rsidR="009214FB" w:rsidRDefault="009214FB" w:rsidP="00A20B3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OHMS – Ing. František Dědič</w:t>
      </w:r>
    </w:p>
    <w:p w14:paraId="7B0B4FF8" w14:textId="77777777" w:rsidR="009214FB" w:rsidRPr="007C1EE7" w:rsidRDefault="009214FB" w:rsidP="002C6B24">
      <w:pPr>
        <w:pStyle w:val="KUJKtucny"/>
      </w:pPr>
    </w:p>
    <w:p w14:paraId="7C07D4D3" w14:textId="77777777" w:rsidR="009214FB" w:rsidRDefault="009214FB" w:rsidP="002C6B24">
      <w:pPr>
        <w:pStyle w:val="KUJKnormal"/>
      </w:pPr>
    </w:p>
    <w:p w14:paraId="537CAD0B" w14:textId="77777777" w:rsidR="009214FB" w:rsidRDefault="009214FB" w:rsidP="002C6B24">
      <w:pPr>
        <w:pStyle w:val="KUJKnormal"/>
      </w:pPr>
      <w:r>
        <w:t>Termín kontroly: 26.04.2024</w:t>
      </w:r>
    </w:p>
    <w:p w14:paraId="71076BB7" w14:textId="77777777" w:rsidR="009214FB" w:rsidRDefault="009214FB" w:rsidP="002C6B24">
      <w:pPr>
        <w:pStyle w:val="KUJKnormal"/>
      </w:pPr>
      <w:r>
        <w:t>Termín splnění: 31.05.2024</w:t>
      </w:r>
    </w:p>
    <w:p w14:paraId="44BC3AD3" w14:textId="77777777" w:rsidR="009214FB" w:rsidRDefault="009214F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B505" w14:textId="77777777" w:rsidR="009214FB" w:rsidRDefault="009214FB" w:rsidP="009214FB">
    <w:r>
      <w:rPr>
        <w:noProof/>
      </w:rPr>
      <w:pict w14:anchorId="54654E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4A9B47" w14:textId="77777777" w:rsidR="009214FB" w:rsidRPr="005F485E" w:rsidRDefault="009214FB" w:rsidP="009214F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33C105" w14:textId="77777777" w:rsidR="009214FB" w:rsidRPr="005F485E" w:rsidRDefault="009214FB" w:rsidP="009214F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89C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603B7C" w14:textId="77777777" w:rsidR="009214FB" w:rsidRDefault="009214FB" w:rsidP="009214FB">
    <w:r>
      <w:pict w14:anchorId="38FE853F">
        <v:rect id="_x0000_i1026" style="width:481.9pt;height:2pt" o:hralign="center" o:hrstd="t" o:hrnoshade="t" o:hr="t" fillcolor="black" stroked="f"/>
      </w:pict>
    </w:r>
  </w:p>
  <w:p w14:paraId="64C63FBC" w14:textId="77777777" w:rsidR="009214FB" w:rsidRPr="009214FB" w:rsidRDefault="009214FB" w:rsidP="00921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4074">
    <w:abstractNumId w:val="1"/>
  </w:num>
  <w:num w:numId="2" w16cid:durableId="723062687">
    <w:abstractNumId w:val="2"/>
  </w:num>
  <w:num w:numId="3" w16cid:durableId="648632624">
    <w:abstractNumId w:val="9"/>
  </w:num>
  <w:num w:numId="4" w16cid:durableId="2138376396">
    <w:abstractNumId w:val="7"/>
  </w:num>
  <w:num w:numId="5" w16cid:durableId="1510095142">
    <w:abstractNumId w:val="0"/>
  </w:num>
  <w:num w:numId="6" w16cid:durableId="443116181">
    <w:abstractNumId w:val="3"/>
  </w:num>
  <w:num w:numId="7" w16cid:durableId="170726819">
    <w:abstractNumId w:val="6"/>
  </w:num>
  <w:num w:numId="8" w16cid:durableId="1211528664">
    <w:abstractNumId w:val="4"/>
  </w:num>
  <w:num w:numId="9" w16cid:durableId="1784762142">
    <w:abstractNumId w:val="5"/>
  </w:num>
  <w:num w:numId="10" w16cid:durableId="78066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56D5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99E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4FB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9214F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9214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214FB"/>
    <w:rPr>
      <w:rFonts w:ascii="Times New Roman" w:hAnsi="Times New Roman"/>
      <w:sz w:val="2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9214F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14FB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805730&amp;y=-11504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2024-05-23T08:30:00Z</dcterms:created>
  <dcterms:modified xsi:type="dcterms:W3CDTF">2024-05-23T08:30:00Z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6524947</vt:i4>
  </property>
  <property fmtid="{D5CDD505-2E9C-101B-9397-08002B2CF9AE}" pid="5" name="UlozitJako">
    <vt:lpwstr>C:\Users\mrazkova\AppData\Local\Temp\iU97953432\Zastupitelstvo\2024-04-25\Navrhy\103-ZK-24.</vt:lpwstr>
  </property>
  <property fmtid="{D5CDD505-2E9C-101B-9397-08002B2CF9AE}" pid="6" name="Zpracovat">
    <vt:bool>false</vt:bool>
  </property>
</Properties>
</file>