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B0D9C" w14:paraId="30152AD3" w14:textId="77777777" w:rsidTr="00B1207F">
        <w:trPr>
          <w:trHeight w:hRule="exact" w:val="397"/>
        </w:trPr>
        <w:tc>
          <w:tcPr>
            <w:tcW w:w="2376" w:type="dxa"/>
            <w:hideMark/>
          </w:tcPr>
          <w:p w14:paraId="5D8F03AD" w14:textId="77777777" w:rsidR="001B0D9C" w:rsidRDefault="001B0D9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28CED7F" w14:textId="77777777" w:rsidR="001B0D9C" w:rsidRDefault="001B0D9C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037FFF53" w14:textId="77777777" w:rsidR="001B0D9C" w:rsidRDefault="001B0D9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072D2FD" w14:textId="77777777" w:rsidR="001B0D9C" w:rsidRDefault="001B0D9C" w:rsidP="00970720">
            <w:pPr>
              <w:pStyle w:val="KUJKnormal"/>
            </w:pPr>
          </w:p>
        </w:tc>
      </w:tr>
      <w:tr w:rsidR="001B0D9C" w14:paraId="0E3E0F07" w14:textId="77777777" w:rsidTr="00B1207F">
        <w:trPr>
          <w:cantSplit/>
          <w:trHeight w:hRule="exact" w:val="397"/>
        </w:trPr>
        <w:tc>
          <w:tcPr>
            <w:tcW w:w="2376" w:type="dxa"/>
            <w:hideMark/>
          </w:tcPr>
          <w:p w14:paraId="37189E3F" w14:textId="77777777" w:rsidR="001B0D9C" w:rsidRDefault="001B0D9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67B9633" w14:textId="77777777" w:rsidR="001B0D9C" w:rsidRDefault="001B0D9C" w:rsidP="00970720">
            <w:pPr>
              <w:pStyle w:val="KUJKnormal"/>
            </w:pPr>
            <w:r>
              <w:t>55/ZK/24</w:t>
            </w:r>
          </w:p>
        </w:tc>
      </w:tr>
      <w:tr w:rsidR="001B0D9C" w14:paraId="3FFB8783" w14:textId="77777777" w:rsidTr="00B1207F">
        <w:trPr>
          <w:trHeight w:val="397"/>
        </w:trPr>
        <w:tc>
          <w:tcPr>
            <w:tcW w:w="2376" w:type="dxa"/>
          </w:tcPr>
          <w:p w14:paraId="7DD3339D" w14:textId="77777777" w:rsidR="001B0D9C" w:rsidRDefault="001B0D9C" w:rsidP="00970720"/>
          <w:p w14:paraId="2A701775" w14:textId="77777777" w:rsidR="001B0D9C" w:rsidRDefault="001B0D9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9409C14" w14:textId="77777777" w:rsidR="001B0D9C" w:rsidRDefault="001B0D9C" w:rsidP="00970720"/>
          <w:p w14:paraId="2EB06410" w14:textId="77777777" w:rsidR="001B0D9C" w:rsidRDefault="001B0D9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Výboru pro venkov, zemědělství a životní prostředí Zastupitelstva Jihočeského kraje na rok 2024</w:t>
            </w:r>
          </w:p>
        </w:tc>
      </w:tr>
    </w:tbl>
    <w:p w14:paraId="2F8A944B" w14:textId="77777777" w:rsidR="001B0D9C" w:rsidRDefault="001B0D9C" w:rsidP="00B1207F">
      <w:pPr>
        <w:pStyle w:val="KUJKnormal"/>
        <w:rPr>
          <w:b/>
          <w:bCs/>
        </w:rPr>
      </w:pPr>
      <w:r>
        <w:rPr>
          <w:b/>
          <w:bCs/>
        </w:rPr>
        <w:pict w14:anchorId="2061A8A2">
          <v:rect id="_x0000_i1029" style="width:453.6pt;height:1.5pt" o:hralign="center" o:hrstd="t" o:hrnoshade="t" o:hr="t" fillcolor="black" stroked="f"/>
        </w:pict>
      </w:r>
    </w:p>
    <w:p w14:paraId="7267C3B4" w14:textId="77777777" w:rsidR="001B0D9C" w:rsidRDefault="001B0D9C" w:rsidP="00B1207F">
      <w:pPr>
        <w:pStyle w:val="KUJKnormal"/>
      </w:pPr>
    </w:p>
    <w:p w14:paraId="11CBD504" w14:textId="77777777" w:rsidR="001B0D9C" w:rsidRDefault="001B0D9C" w:rsidP="00B1207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B0D9C" w14:paraId="555105F8" w14:textId="77777777" w:rsidTr="002559B8">
        <w:trPr>
          <w:trHeight w:val="397"/>
        </w:trPr>
        <w:tc>
          <w:tcPr>
            <w:tcW w:w="2350" w:type="dxa"/>
            <w:hideMark/>
          </w:tcPr>
          <w:p w14:paraId="53B7C169" w14:textId="77777777" w:rsidR="001B0D9C" w:rsidRDefault="001B0D9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B83B382" w14:textId="77777777" w:rsidR="001B0D9C" w:rsidRDefault="001B0D9C" w:rsidP="002559B8">
            <w:pPr>
              <w:pStyle w:val="KUJKnormal"/>
            </w:pPr>
            <w:r>
              <w:t>Ing. Hana Šťastná</w:t>
            </w:r>
          </w:p>
          <w:p w14:paraId="168A5E51" w14:textId="77777777" w:rsidR="001B0D9C" w:rsidRDefault="001B0D9C" w:rsidP="002559B8"/>
        </w:tc>
      </w:tr>
      <w:tr w:rsidR="001B0D9C" w14:paraId="37998403" w14:textId="77777777" w:rsidTr="002559B8">
        <w:trPr>
          <w:trHeight w:val="397"/>
        </w:trPr>
        <w:tc>
          <w:tcPr>
            <w:tcW w:w="2350" w:type="dxa"/>
          </w:tcPr>
          <w:p w14:paraId="205ECBF2" w14:textId="77777777" w:rsidR="001B0D9C" w:rsidRDefault="001B0D9C" w:rsidP="002559B8">
            <w:pPr>
              <w:pStyle w:val="KUJKtucny"/>
            </w:pPr>
            <w:r>
              <w:t>Zpracoval:</w:t>
            </w:r>
          </w:p>
          <w:p w14:paraId="6FC2B603" w14:textId="77777777" w:rsidR="001B0D9C" w:rsidRDefault="001B0D9C" w:rsidP="002559B8"/>
        </w:tc>
        <w:tc>
          <w:tcPr>
            <w:tcW w:w="6862" w:type="dxa"/>
            <w:hideMark/>
          </w:tcPr>
          <w:p w14:paraId="1BCD8CA6" w14:textId="77777777" w:rsidR="001B0D9C" w:rsidRDefault="001B0D9C" w:rsidP="002559B8">
            <w:pPr>
              <w:pStyle w:val="KUJKnormal"/>
            </w:pPr>
            <w:r>
              <w:t>KHEJ</w:t>
            </w:r>
          </w:p>
        </w:tc>
      </w:tr>
      <w:tr w:rsidR="001B0D9C" w14:paraId="5B352E9B" w14:textId="77777777" w:rsidTr="002559B8">
        <w:trPr>
          <w:trHeight w:val="397"/>
        </w:trPr>
        <w:tc>
          <w:tcPr>
            <w:tcW w:w="2350" w:type="dxa"/>
          </w:tcPr>
          <w:p w14:paraId="176A3A6A" w14:textId="77777777" w:rsidR="001B0D9C" w:rsidRPr="009715F9" w:rsidRDefault="001B0D9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14FA762" w14:textId="77777777" w:rsidR="001B0D9C" w:rsidRDefault="001B0D9C" w:rsidP="002559B8"/>
        </w:tc>
        <w:tc>
          <w:tcPr>
            <w:tcW w:w="6862" w:type="dxa"/>
            <w:hideMark/>
          </w:tcPr>
          <w:p w14:paraId="47D54141" w14:textId="77777777" w:rsidR="001B0D9C" w:rsidRDefault="001B0D9C" w:rsidP="002559B8">
            <w:pPr>
              <w:pStyle w:val="KUJKnormal"/>
            </w:pPr>
            <w:r>
              <w:t>Mgr. Petr Podhola</w:t>
            </w:r>
          </w:p>
        </w:tc>
      </w:tr>
    </w:tbl>
    <w:p w14:paraId="2249E1E7" w14:textId="77777777" w:rsidR="001B0D9C" w:rsidRDefault="001B0D9C" w:rsidP="00B1207F">
      <w:pPr>
        <w:pStyle w:val="KUJKnormal"/>
      </w:pPr>
    </w:p>
    <w:p w14:paraId="076C1C7C" w14:textId="77777777" w:rsidR="001B0D9C" w:rsidRPr="0052161F" w:rsidRDefault="001B0D9C" w:rsidP="00B1207F">
      <w:pPr>
        <w:pStyle w:val="KUJKtucny"/>
      </w:pPr>
      <w:r w:rsidRPr="0052161F">
        <w:t>NÁVRH USNESENÍ</w:t>
      </w:r>
    </w:p>
    <w:p w14:paraId="598D720C" w14:textId="77777777" w:rsidR="001B0D9C" w:rsidRDefault="001B0D9C" w:rsidP="00B1207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25D2E9F" w14:textId="77777777" w:rsidR="001B0D9C" w:rsidRDefault="001B0D9C" w:rsidP="00B1207F">
      <w:pPr>
        <w:pStyle w:val="KUJKPolozka"/>
      </w:pPr>
      <w:r w:rsidRPr="00841DFC">
        <w:t>Zastupitelstvo Jihočeského kraje</w:t>
      </w:r>
    </w:p>
    <w:p w14:paraId="6BD251B1" w14:textId="77777777" w:rsidR="001B0D9C" w:rsidRPr="00E10FE7" w:rsidRDefault="001B0D9C" w:rsidP="00E85C8E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7E94DB86" w14:textId="77777777" w:rsidR="001B0D9C" w:rsidRDefault="001B0D9C" w:rsidP="00E85C8E">
      <w:pPr>
        <w:pStyle w:val="KUJKnormal"/>
      </w:pPr>
      <w:r w:rsidRPr="00F95A8D">
        <w:t>plán činnosti Výboru pro venkov, zemědělství a životní prostředí Zastupitelstva Jihočeského kraje na rok 202</w:t>
      </w:r>
      <w:r>
        <w:t>4</w:t>
      </w:r>
      <w:r w:rsidRPr="00F95A8D">
        <w:t xml:space="preserve"> dle důvodové zprávy návrhu č. 55/ZK/24.</w:t>
      </w:r>
    </w:p>
    <w:p w14:paraId="2FB696FF" w14:textId="77777777" w:rsidR="001B0D9C" w:rsidRDefault="001B0D9C" w:rsidP="00E85C8E">
      <w:pPr>
        <w:pStyle w:val="KUJKnormal"/>
      </w:pPr>
    </w:p>
    <w:p w14:paraId="0ACB7D19" w14:textId="77777777" w:rsidR="001B0D9C" w:rsidRDefault="001B0D9C" w:rsidP="00F95A8D">
      <w:pPr>
        <w:pStyle w:val="KUJKmezeraDZ"/>
      </w:pPr>
      <w:bookmarkStart w:id="1" w:name="US_DuvodZprava"/>
      <w:bookmarkEnd w:id="1"/>
    </w:p>
    <w:p w14:paraId="3B8ACDFF" w14:textId="77777777" w:rsidR="001B0D9C" w:rsidRPr="00E85C8E" w:rsidRDefault="001B0D9C" w:rsidP="00006C36">
      <w:pPr>
        <w:pStyle w:val="KUJKnadpisDZ"/>
      </w:pPr>
      <w:r>
        <w:t>DŮVODOVÁ ZPRÁVA</w:t>
      </w:r>
    </w:p>
    <w:p w14:paraId="570D8607" w14:textId="77777777" w:rsidR="001B0D9C" w:rsidRDefault="001B0D9C" w:rsidP="00B1207F">
      <w:pPr>
        <w:pStyle w:val="KUJKnormal"/>
      </w:pPr>
    </w:p>
    <w:p w14:paraId="3CDBA4F1" w14:textId="77777777" w:rsidR="001B0D9C" w:rsidRDefault="001B0D9C" w:rsidP="00763D7B">
      <w:pPr>
        <w:pStyle w:val="KUJKnormal"/>
      </w:pPr>
      <w:r>
        <w:t>Zastupitelstvo Jihočeského kraje dne 3. 12. 2020 usnesením č. 14/2020/ZK-2 zřídilo výbory zastupitelstva pro volební období 2020–2024. Výbor pro venkov, zemědělství a životní prostředí (ZV) je pověřen následujícími rámcovými úkoly:</w:t>
      </w:r>
    </w:p>
    <w:p w14:paraId="515388B1" w14:textId="77777777" w:rsidR="001B0D9C" w:rsidRDefault="001B0D9C" w:rsidP="00763D7B">
      <w:pPr>
        <w:pStyle w:val="KUJKnormal"/>
      </w:pPr>
      <w:r>
        <w:t>a) vyjadřuje se k dotační a grantové politice Jihočeského kraje, zejména v oblastech životního prostředí, zemědělství, lesnictví, rybářství, myslivosti a vodního hospodářství, a v těchto věcech předkládá zastupitelstvu kraje doporučení,</w:t>
      </w:r>
    </w:p>
    <w:p w14:paraId="0CAFD1A9" w14:textId="77777777" w:rsidR="001B0D9C" w:rsidRDefault="001B0D9C" w:rsidP="00763D7B">
      <w:pPr>
        <w:pStyle w:val="KUJKnormal"/>
      </w:pPr>
      <w:r>
        <w:t>b) vyjadřuje se ke koncepčním a rozvojovým dokumentům zejména pro oblasti vodního hospodářství, ochrany přírody a krajiny a ekologické výchovy, osvěty a vzdělávání a v těchto věcech předkládá zastupitelstvu kraje doporučení,</w:t>
      </w:r>
    </w:p>
    <w:p w14:paraId="500AEE53" w14:textId="77777777" w:rsidR="001B0D9C" w:rsidRDefault="001B0D9C" w:rsidP="00763D7B">
      <w:pPr>
        <w:pStyle w:val="KUJKnormal"/>
      </w:pPr>
      <w:r>
        <w:t>c) vyjadřuje se ke koncepčním a rozvojovým dokumentům odpadového hospodářství a v této věci předkládá zastupitelstvu kraje doporučení,</w:t>
      </w:r>
    </w:p>
    <w:p w14:paraId="4E65CD41" w14:textId="77777777" w:rsidR="001B0D9C" w:rsidRDefault="001B0D9C" w:rsidP="00763D7B">
      <w:pPr>
        <w:pStyle w:val="KUJKnormal"/>
      </w:pPr>
      <w:r>
        <w:t>d) vyjadřuje se k návrhům obecně závazných vyhlášek vydávaných krajem v samostatné působnosti,</w:t>
      </w:r>
    </w:p>
    <w:p w14:paraId="32800E0E" w14:textId="77777777" w:rsidR="001B0D9C" w:rsidRDefault="001B0D9C" w:rsidP="00763D7B">
      <w:pPr>
        <w:pStyle w:val="KUJKnormal"/>
      </w:pPr>
      <w:r>
        <w:t>e) plní další úkoly, kterými jej pověří zastupitelstvo kraje.</w:t>
      </w:r>
    </w:p>
    <w:p w14:paraId="75A807F3" w14:textId="77777777" w:rsidR="001B0D9C" w:rsidRDefault="001B0D9C" w:rsidP="00763D7B">
      <w:pPr>
        <w:pStyle w:val="KUJKnormal"/>
      </w:pPr>
    </w:p>
    <w:p w14:paraId="4A45DF73" w14:textId="77777777" w:rsidR="001B0D9C" w:rsidRDefault="001B0D9C" w:rsidP="00763D7B">
      <w:pPr>
        <w:pStyle w:val="KUJKnormal"/>
      </w:pPr>
      <w:r w:rsidRPr="00E85C8E">
        <w:t>Výbor bude zasedat dle zpracovaného plánu přibližně jednou za dva měsíce (ale minimálně jedenkrát za čtvrtletí) a dále mimořádně dle potřeby, a to i v případě návrhů důležitých legislativních změn týkajících se zemědělství a ŽP. Zasedání budou svolávána předsedou ZV a proběhnou, nebude-li předem uvedeno na pozvánce jinak, vždy v pondělí se začátkem od 13:00 hodin, před jednáním zastupitelstva kraje, a to v termínech 12.2.; 8.4.; 17.6.; 9.9. 2024</w:t>
      </w:r>
      <w:r>
        <w:t xml:space="preserve">. </w:t>
      </w:r>
      <w:r w:rsidRPr="00E85C8E">
        <w:t>Mezi jednotlivými zasedáními bude zajišťovat běžnou činnost dle plánu činnosti předseda ZV ve spolupráci s tajemníkem pro organizačně technické záležitosti s Mgr. Janem Martínkem.</w:t>
      </w:r>
    </w:p>
    <w:p w14:paraId="759A2773" w14:textId="77777777" w:rsidR="001B0D9C" w:rsidRDefault="001B0D9C" w:rsidP="00763D7B">
      <w:pPr>
        <w:pStyle w:val="KUJKnormal"/>
      </w:pPr>
    </w:p>
    <w:p w14:paraId="35E85D77" w14:textId="77777777" w:rsidR="001B0D9C" w:rsidRDefault="001B0D9C" w:rsidP="00E85C8E">
      <w:pPr>
        <w:pStyle w:val="KUJKnormal"/>
      </w:pPr>
      <w:r>
        <w:t>Výbor pro venkov, zemědělství a životní prostředí si stanovil na svém jednání dne 12. 2. 2024 plán činnosti pro rok 2024, který předkládá zastupitelstvu v souladu s jednacím řádem ke schválení.</w:t>
      </w:r>
    </w:p>
    <w:p w14:paraId="2E566D48" w14:textId="77777777" w:rsidR="001B0D9C" w:rsidRDefault="001B0D9C" w:rsidP="00E85C8E">
      <w:pPr>
        <w:pStyle w:val="KUJKnormal"/>
      </w:pPr>
    </w:p>
    <w:p w14:paraId="44AB2ED5" w14:textId="77777777" w:rsidR="001B0D9C" w:rsidRDefault="001B0D9C" w:rsidP="00E85C8E">
      <w:pPr>
        <w:pStyle w:val="KUJKnormal"/>
      </w:pPr>
      <w:r>
        <w:t>ZV plánuje projednat:</w:t>
      </w:r>
    </w:p>
    <w:p w14:paraId="76308CC0" w14:textId="77777777" w:rsidR="001B0D9C" w:rsidRDefault="001B0D9C" w:rsidP="00E85C8E">
      <w:pPr>
        <w:pStyle w:val="KUJKnormal"/>
      </w:pPr>
      <w:r>
        <w:t>1. Individuální dotace JčK poskytované na kofinancování výstavby a obnovy vodohospodářské infrastruktury (VHI) a další individuální dotace, které vyplynou z došlých žádostí a jsou administrovány na OZZL</w:t>
      </w:r>
    </w:p>
    <w:p w14:paraId="3F9486C1" w14:textId="77777777" w:rsidR="001B0D9C" w:rsidRDefault="001B0D9C" w:rsidP="00E85C8E">
      <w:pPr>
        <w:pStyle w:val="KUJKnormal"/>
      </w:pPr>
      <w:r>
        <w:t>2. Příprava dotační politiky na rok 2024-25</w:t>
      </w:r>
    </w:p>
    <w:p w14:paraId="40026E42" w14:textId="77777777" w:rsidR="001B0D9C" w:rsidRDefault="001B0D9C" w:rsidP="00E85C8E">
      <w:pPr>
        <w:pStyle w:val="KUJKnormal"/>
      </w:pPr>
      <w:r>
        <w:t>3. Informace o dotační politice v oblasti lesního hospodářství a myslivosti, administrované na OZZL a financované státem prostřednictvím MZe</w:t>
      </w:r>
    </w:p>
    <w:p w14:paraId="384CB324" w14:textId="77777777" w:rsidR="001B0D9C" w:rsidRDefault="001B0D9C" w:rsidP="00E85C8E">
      <w:pPr>
        <w:pStyle w:val="KUJKnormal"/>
      </w:pPr>
      <w:r>
        <w:t xml:space="preserve">4. Postup přípravy a realizace ZEVO včetně souvisejících aktivit </w:t>
      </w:r>
    </w:p>
    <w:p w14:paraId="71814BC2" w14:textId="77777777" w:rsidR="001B0D9C" w:rsidRDefault="001B0D9C" w:rsidP="00E85C8E">
      <w:pPr>
        <w:pStyle w:val="KUJKnormal"/>
      </w:pPr>
      <w:r>
        <w:t>5. Informace a projednávání potřebných kroků, schvalovaných v ZK, spojených s projekty OPŽP, NPO a Operačního programu Jan Amos Komenský</w:t>
      </w:r>
    </w:p>
    <w:p w14:paraId="08444FF6" w14:textId="77777777" w:rsidR="001B0D9C" w:rsidRDefault="001B0D9C" w:rsidP="00E85C8E">
      <w:pPr>
        <w:pStyle w:val="KUJKnormal"/>
      </w:pPr>
      <w:r>
        <w:t>6. Projekty LIFE, průběh stávajících projektů, příprava nových projektů</w:t>
      </w:r>
    </w:p>
    <w:p w14:paraId="3FBC34DC" w14:textId="77777777" w:rsidR="001B0D9C" w:rsidRDefault="001B0D9C" w:rsidP="00E85C8E">
      <w:pPr>
        <w:pStyle w:val="KUJKnormal"/>
      </w:pPr>
      <w:r>
        <w:t>7. Informace o průběhu projektů Interreg</w:t>
      </w:r>
    </w:p>
    <w:p w14:paraId="3244A102" w14:textId="77777777" w:rsidR="001B0D9C" w:rsidRDefault="001B0D9C" w:rsidP="00E85C8E">
      <w:pPr>
        <w:pStyle w:val="KUJKnormal"/>
      </w:pPr>
      <w:r>
        <w:t>8. Informace o průběhu projektů OPŽP</w:t>
      </w:r>
    </w:p>
    <w:p w14:paraId="0DE18F57" w14:textId="77777777" w:rsidR="001B0D9C" w:rsidRDefault="001B0D9C" w:rsidP="00E85C8E">
      <w:pPr>
        <w:pStyle w:val="KUJKnormal"/>
      </w:pPr>
      <w:r>
        <w:t>9. Výkupy pozemků v chráněných územích.</w:t>
      </w:r>
    </w:p>
    <w:p w14:paraId="2144A645" w14:textId="77777777" w:rsidR="001B0D9C" w:rsidRDefault="001B0D9C" w:rsidP="00E85C8E">
      <w:pPr>
        <w:pStyle w:val="KUJKnormal"/>
      </w:pPr>
      <w:r>
        <w:t>10. Informace o hospodaření a projektech KŠH</w:t>
      </w:r>
    </w:p>
    <w:p w14:paraId="61AB583E" w14:textId="77777777" w:rsidR="001B0D9C" w:rsidRDefault="001B0D9C" w:rsidP="00E85C8E">
      <w:pPr>
        <w:pStyle w:val="KUJKnormal"/>
      </w:pPr>
      <w:r>
        <w:t>11. Spolupráce Jihočeského kraje s RAK JK</w:t>
      </w:r>
    </w:p>
    <w:p w14:paraId="05651EB0" w14:textId="77777777" w:rsidR="001B0D9C" w:rsidRDefault="001B0D9C" w:rsidP="00E85C8E">
      <w:pPr>
        <w:pStyle w:val="KUJKnormal"/>
      </w:pPr>
      <w:r>
        <w:t>12. Vyhodnocení spolupráce s kolektivními systémy EKO-KOM, ASEKOL a ELEKTROWIN za rok 2023 a spolupráce v roce 2024</w:t>
      </w:r>
    </w:p>
    <w:p w14:paraId="13570973" w14:textId="77777777" w:rsidR="001B0D9C" w:rsidRDefault="001B0D9C" w:rsidP="00E85C8E">
      <w:pPr>
        <w:pStyle w:val="KUJKnormal"/>
      </w:pPr>
      <w:r>
        <w:t>13. Vyhodnocení plnění Plánu odpadového hospodářství Jihočeského kraje za rok 2023</w:t>
      </w:r>
    </w:p>
    <w:p w14:paraId="0D124D82" w14:textId="77777777" w:rsidR="001B0D9C" w:rsidRDefault="001B0D9C" w:rsidP="00E85C8E">
      <w:pPr>
        <w:pStyle w:val="KUJKnormal"/>
      </w:pPr>
      <w:r>
        <w:t>14. Staré ekologické zátěže (SEZ) – stav a průběh řešení (Řídká Blana, Lenora)</w:t>
      </w:r>
    </w:p>
    <w:p w14:paraId="123427B5" w14:textId="77777777" w:rsidR="001B0D9C" w:rsidRDefault="001B0D9C" w:rsidP="00E85C8E">
      <w:pPr>
        <w:pStyle w:val="KUJKnormal"/>
      </w:pPr>
      <w:r>
        <w:t>15. Vzdělávací semináře EVVO pro pedagogy v roce 2024</w:t>
      </w:r>
    </w:p>
    <w:p w14:paraId="75E3F60F" w14:textId="77777777" w:rsidR="001B0D9C" w:rsidRDefault="001B0D9C" w:rsidP="00E85C8E">
      <w:pPr>
        <w:pStyle w:val="KUJKnormal"/>
      </w:pPr>
      <w:r>
        <w:t>16. Exkurze do provozů a zařízení dle tematického zaměření činnosti výboru</w:t>
      </w:r>
    </w:p>
    <w:p w14:paraId="45639D34" w14:textId="77777777" w:rsidR="001B0D9C" w:rsidRDefault="001B0D9C" w:rsidP="00E85C8E">
      <w:pPr>
        <w:pStyle w:val="KUJKnormal"/>
      </w:pPr>
      <w:r>
        <w:t>17. Ostatní náležitosti v pracovním pořádku týkající se činnosti výboru</w:t>
      </w:r>
    </w:p>
    <w:p w14:paraId="1992A232" w14:textId="77777777" w:rsidR="001B0D9C" w:rsidRDefault="001B0D9C" w:rsidP="00E85C8E">
      <w:pPr>
        <w:pStyle w:val="KUJKnormal"/>
      </w:pPr>
      <w:r>
        <w:t>18. Informace k monitoringu Jihočeských pánví</w:t>
      </w:r>
    </w:p>
    <w:p w14:paraId="29650486" w14:textId="77777777" w:rsidR="001B0D9C" w:rsidRDefault="001B0D9C" w:rsidP="00E85C8E">
      <w:pPr>
        <w:pStyle w:val="KUJKnormal"/>
      </w:pPr>
      <w:r>
        <w:t>19. Projednání Adaptační strategie Jihočeského kraje na změnu klimatu</w:t>
      </w:r>
    </w:p>
    <w:p w14:paraId="236B508A" w14:textId="77777777" w:rsidR="001B0D9C" w:rsidRDefault="001B0D9C" w:rsidP="00E85C8E">
      <w:pPr>
        <w:pStyle w:val="KUJKnormal"/>
      </w:pPr>
      <w:r>
        <w:t>20. Informace k soutěži Adapterra Awards – průběh a vyhlášení Ceny Jihočeského kraje a Ceny sympatie Jihočeského kraje</w:t>
      </w:r>
    </w:p>
    <w:p w14:paraId="66FD7906" w14:textId="77777777" w:rsidR="001B0D9C" w:rsidRDefault="001B0D9C" w:rsidP="00E85C8E">
      <w:pPr>
        <w:pStyle w:val="KUJKnormal"/>
      </w:pPr>
      <w:r>
        <w:t>21. Další témata, která vyplynou z aktuálních potřeb řešení</w:t>
      </w:r>
    </w:p>
    <w:p w14:paraId="2518D28B" w14:textId="77777777" w:rsidR="001B0D9C" w:rsidRDefault="001B0D9C" w:rsidP="00B1207F">
      <w:pPr>
        <w:pStyle w:val="KUJKnormal"/>
      </w:pPr>
    </w:p>
    <w:p w14:paraId="4451DF89" w14:textId="77777777" w:rsidR="001B0D9C" w:rsidRDefault="001B0D9C" w:rsidP="00B1207F">
      <w:pPr>
        <w:pStyle w:val="KUJKnormal"/>
      </w:pPr>
      <w:r w:rsidRPr="00006C36">
        <w:t>Výbor pro venkov, zemědělství a životní prostředí se bude zabývat příp. dalšími úkoly, kterými jej pověří zastupitelstvo kraje.</w:t>
      </w:r>
    </w:p>
    <w:p w14:paraId="13F957B9" w14:textId="77777777" w:rsidR="001B0D9C" w:rsidRDefault="001B0D9C" w:rsidP="00B1207F">
      <w:pPr>
        <w:pStyle w:val="KUJKnormal"/>
      </w:pPr>
    </w:p>
    <w:p w14:paraId="5FA71C96" w14:textId="77777777" w:rsidR="001B0D9C" w:rsidRDefault="001B0D9C" w:rsidP="00B1207F">
      <w:pPr>
        <w:pStyle w:val="KUJKnormal"/>
      </w:pPr>
      <w:r>
        <w:t>Finanční nároky a krytí:</w:t>
      </w:r>
      <w:r w:rsidRPr="00763D7B">
        <w:t xml:space="preserve"> nemá nároky na rozpočet kraje</w:t>
      </w:r>
    </w:p>
    <w:p w14:paraId="2900922A" w14:textId="77777777" w:rsidR="001B0D9C" w:rsidRDefault="001B0D9C" w:rsidP="00B1207F">
      <w:pPr>
        <w:pStyle w:val="KUJKnormal"/>
      </w:pPr>
    </w:p>
    <w:p w14:paraId="15F42FC6" w14:textId="77777777" w:rsidR="001B0D9C" w:rsidRDefault="001B0D9C" w:rsidP="00B1207F">
      <w:pPr>
        <w:pStyle w:val="KUJKnormal"/>
      </w:pPr>
    </w:p>
    <w:p w14:paraId="53D98297" w14:textId="77777777" w:rsidR="001B0D9C" w:rsidRDefault="001B0D9C" w:rsidP="00B1207F">
      <w:pPr>
        <w:pStyle w:val="KUJKnormal"/>
      </w:pPr>
      <w:r>
        <w:t xml:space="preserve">Vyjádření správce rozpočtu: </w:t>
      </w:r>
      <w:r w:rsidRPr="00763D7B">
        <w:t>nebylo vyžádáno</w:t>
      </w:r>
    </w:p>
    <w:p w14:paraId="5A73B584" w14:textId="77777777" w:rsidR="001B0D9C" w:rsidRDefault="001B0D9C" w:rsidP="00B1207F">
      <w:pPr>
        <w:pStyle w:val="KUJKnormal"/>
      </w:pPr>
    </w:p>
    <w:p w14:paraId="240780EA" w14:textId="77777777" w:rsidR="001B0D9C" w:rsidRDefault="001B0D9C" w:rsidP="00B1207F">
      <w:pPr>
        <w:pStyle w:val="KUJKnormal"/>
      </w:pPr>
    </w:p>
    <w:p w14:paraId="4EE9636E" w14:textId="77777777" w:rsidR="001B0D9C" w:rsidRDefault="001B0D9C" w:rsidP="00B1207F">
      <w:pPr>
        <w:pStyle w:val="KUJKnormal"/>
      </w:pPr>
      <w:r>
        <w:t xml:space="preserve">Návrh projednán (stanoviska): </w:t>
      </w:r>
      <w:r w:rsidRPr="00763D7B">
        <w:t xml:space="preserve">projednáno na jednání Výboru pro venkov, zemědělství a životní prostředí dne </w:t>
      </w:r>
      <w:r>
        <w:t>12</w:t>
      </w:r>
      <w:r w:rsidRPr="00763D7B">
        <w:t>. 2. 202</w:t>
      </w:r>
      <w:r>
        <w:t>4.</w:t>
      </w:r>
    </w:p>
    <w:p w14:paraId="6A98454E" w14:textId="77777777" w:rsidR="001B0D9C" w:rsidRDefault="001B0D9C" w:rsidP="00B1207F">
      <w:pPr>
        <w:pStyle w:val="KUJKnormal"/>
      </w:pPr>
    </w:p>
    <w:p w14:paraId="6EA7B313" w14:textId="77777777" w:rsidR="001B0D9C" w:rsidRDefault="001B0D9C" w:rsidP="00B1207F">
      <w:pPr>
        <w:pStyle w:val="KUJKnormal"/>
      </w:pPr>
    </w:p>
    <w:p w14:paraId="328DD5C4" w14:textId="77777777" w:rsidR="001B0D9C" w:rsidRPr="007939A8" w:rsidRDefault="001B0D9C" w:rsidP="00B1207F">
      <w:pPr>
        <w:pStyle w:val="KUJKtucny"/>
      </w:pPr>
      <w:r w:rsidRPr="007939A8">
        <w:t>PŘÍLOHY:</w:t>
      </w:r>
      <w:r w:rsidRPr="00006C36">
        <w:t xml:space="preserve"> </w:t>
      </w:r>
      <w:r>
        <w:tab/>
      </w:r>
      <w:r w:rsidRPr="00006C36">
        <w:rPr>
          <w:b w:val="0"/>
          <w:bCs/>
        </w:rPr>
        <w:t>bez příloh</w:t>
      </w:r>
    </w:p>
    <w:p w14:paraId="064E8F68" w14:textId="77777777" w:rsidR="001B0D9C" w:rsidRDefault="001B0D9C" w:rsidP="00B1207F">
      <w:pPr>
        <w:pStyle w:val="KUJKnormal"/>
      </w:pPr>
    </w:p>
    <w:p w14:paraId="0EE03C09" w14:textId="77777777" w:rsidR="001B0D9C" w:rsidRDefault="001B0D9C" w:rsidP="00B1207F">
      <w:pPr>
        <w:pStyle w:val="KUJKnormal"/>
      </w:pPr>
    </w:p>
    <w:p w14:paraId="4B6BE209" w14:textId="77777777" w:rsidR="001B0D9C" w:rsidRPr="00006C36" w:rsidRDefault="001B0D9C" w:rsidP="00B1207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006C36">
        <w:rPr>
          <w:b w:val="0"/>
          <w:bCs/>
        </w:rPr>
        <w:t>předsedkyně výboru – Ing. Hana Šťastná, vedoucí KHEJ – Mgr. Petr Podhola</w:t>
      </w:r>
    </w:p>
    <w:p w14:paraId="04CB5907" w14:textId="77777777" w:rsidR="001B0D9C" w:rsidRDefault="001B0D9C" w:rsidP="00B1207F">
      <w:pPr>
        <w:pStyle w:val="KUJKnormal"/>
      </w:pPr>
    </w:p>
    <w:p w14:paraId="08230849" w14:textId="77777777" w:rsidR="001B0D9C" w:rsidRDefault="001B0D9C" w:rsidP="00B1207F">
      <w:pPr>
        <w:pStyle w:val="KUJKnormal"/>
      </w:pPr>
      <w:r>
        <w:t>Termín kontroly:</w:t>
      </w:r>
      <w:r>
        <w:tab/>
      </w:r>
      <w:r w:rsidRPr="00006C36">
        <w:t xml:space="preserve">30. 6. </w:t>
      </w:r>
      <w:r>
        <w:t xml:space="preserve">  </w:t>
      </w:r>
      <w:r w:rsidRPr="00006C36">
        <w:t>202</w:t>
      </w:r>
      <w:r>
        <w:t>4</w:t>
      </w:r>
    </w:p>
    <w:p w14:paraId="43018879" w14:textId="77777777" w:rsidR="001B0D9C" w:rsidRDefault="001B0D9C" w:rsidP="00B1207F">
      <w:pPr>
        <w:pStyle w:val="KUJKnormal"/>
      </w:pPr>
      <w:r>
        <w:t>Termín splnění:</w:t>
      </w:r>
      <w:r>
        <w:tab/>
      </w:r>
      <w:r>
        <w:tab/>
      </w:r>
      <w:r w:rsidRPr="00006C36">
        <w:t>31. 12. 202</w:t>
      </w:r>
      <w:r>
        <w:t>4</w:t>
      </w:r>
    </w:p>
    <w:p w14:paraId="2CDD6D63" w14:textId="77777777" w:rsidR="001B0D9C" w:rsidRDefault="001B0D9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53EC" w14:textId="77777777" w:rsidR="001B0D9C" w:rsidRDefault="001B0D9C" w:rsidP="001B0D9C">
    <w:r>
      <w:rPr>
        <w:noProof/>
      </w:rPr>
      <w:pict w14:anchorId="6F14BDD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CA05815" w14:textId="77777777" w:rsidR="001B0D9C" w:rsidRPr="005F485E" w:rsidRDefault="001B0D9C" w:rsidP="001B0D9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E5FDD8C" w14:textId="77777777" w:rsidR="001B0D9C" w:rsidRPr="005F485E" w:rsidRDefault="001B0D9C" w:rsidP="001B0D9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9C35C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A266ACA" w14:textId="77777777" w:rsidR="001B0D9C" w:rsidRDefault="001B0D9C" w:rsidP="001B0D9C">
    <w:r>
      <w:pict w14:anchorId="26CD4A19">
        <v:rect id="_x0000_i1026" style="width:481.9pt;height:2pt" o:hralign="center" o:hrstd="t" o:hrnoshade="t" o:hr="t" fillcolor="black" stroked="f"/>
      </w:pict>
    </w:r>
  </w:p>
  <w:p w14:paraId="3518EDBC" w14:textId="77777777" w:rsidR="001B0D9C" w:rsidRPr="001B0D9C" w:rsidRDefault="001B0D9C" w:rsidP="001B0D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153938">
    <w:abstractNumId w:val="1"/>
  </w:num>
  <w:num w:numId="2" w16cid:durableId="1914705513">
    <w:abstractNumId w:val="2"/>
  </w:num>
  <w:num w:numId="3" w16cid:durableId="13922932">
    <w:abstractNumId w:val="9"/>
  </w:num>
  <w:num w:numId="4" w16cid:durableId="2146044754">
    <w:abstractNumId w:val="7"/>
  </w:num>
  <w:num w:numId="5" w16cid:durableId="1897082020">
    <w:abstractNumId w:val="0"/>
  </w:num>
  <w:num w:numId="6" w16cid:durableId="1722746297">
    <w:abstractNumId w:val="3"/>
  </w:num>
  <w:num w:numId="7" w16cid:durableId="529151729">
    <w:abstractNumId w:val="6"/>
  </w:num>
  <w:num w:numId="8" w16cid:durableId="1907300904">
    <w:abstractNumId w:val="4"/>
  </w:num>
  <w:num w:numId="9" w16cid:durableId="1450970760">
    <w:abstractNumId w:val="5"/>
  </w:num>
  <w:num w:numId="10" w16cid:durableId="909848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0D9C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2024-02-23T13:15:00Z</dcterms:created>
  <dcterms:modified xsi:type="dcterms:W3CDTF">2024-02-23T13:15:00Z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6493003</vt:i4>
  </property>
  <property fmtid="{D5CDD505-2E9C-101B-9397-08002B2CF9AE}" pid="5" name="UlozitJako">
    <vt:lpwstr>C:\Users\mrazkova\AppData\Local\Temp\iU04719181\Zastupitelstvo\2024-02-22\Navrhy\55-ZK-24.</vt:lpwstr>
  </property>
  <property fmtid="{D5CDD505-2E9C-101B-9397-08002B2CF9AE}" pid="6" name="Zpracovat">
    <vt:bool>false</vt:bool>
  </property>
</Properties>
</file>