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97153" w14:paraId="621C6829" w14:textId="77777777" w:rsidTr="00A60C0E">
        <w:trPr>
          <w:trHeight w:hRule="exact" w:val="397"/>
        </w:trPr>
        <w:tc>
          <w:tcPr>
            <w:tcW w:w="2376" w:type="dxa"/>
            <w:hideMark/>
          </w:tcPr>
          <w:p w14:paraId="5E933BA2" w14:textId="77777777" w:rsidR="00097153" w:rsidRDefault="0009715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163A98A" w14:textId="77777777" w:rsidR="00097153" w:rsidRDefault="00097153" w:rsidP="00970720">
            <w:pPr>
              <w:pStyle w:val="KUJKnormal"/>
            </w:pPr>
            <w:r>
              <w:t>22. 02. 2024</w:t>
            </w:r>
          </w:p>
        </w:tc>
        <w:tc>
          <w:tcPr>
            <w:tcW w:w="2126" w:type="dxa"/>
            <w:hideMark/>
          </w:tcPr>
          <w:p w14:paraId="776BFE5A" w14:textId="77777777" w:rsidR="00097153" w:rsidRDefault="00097153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0509C021" w14:textId="77777777" w:rsidR="00097153" w:rsidRDefault="00097153" w:rsidP="00970720">
            <w:pPr>
              <w:pStyle w:val="KUJKnormal"/>
            </w:pPr>
          </w:p>
        </w:tc>
      </w:tr>
      <w:tr w:rsidR="00097153" w14:paraId="1BD0764D" w14:textId="77777777" w:rsidTr="00A60C0E">
        <w:trPr>
          <w:cantSplit/>
          <w:trHeight w:hRule="exact" w:val="397"/>
        </w:trPr>
        <w:tc>
          <w:tcPr>
            <w:tcW w:w="2376" w:type="dxa"/>
            <w:hideMark/>
          </w:tcPr>
          <w:p w14:paraId="76D4D33E" w14:textId="77777777" w:rsidR="00097153" w:rsidRDefault="0009715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DB8F65F" w14:textId="77777777" w:rsidR="00097153" w:rsidRDefault="00097153" w:rsidP="00970720">
            <w:pPr>
              <w:pStyle w:val="KUJKnormal"/>
            </w:pPr>
            <w:r>
              <w:t>53/ZK/24</w:t>
            </w:r>
          </w:p>
        </w:tc>
      </w:tr>
      <w:tr w:rsidR="00097153" w14:paraId="7C588FE4" w14:textId="77777777" w:rsidTr="00A60C0E">
        <w:trPr>
          <w:trHeight w:val="397"/>
        </w:trPr>
        <w:tc>
          <w:tcPr>
            <w:tcW w:w="2376" w:type="dxa"/>
          </w:tcPr>
          <w:p w14:paraId="27572F02" w14:textId="77777777" w:rsidR="00097153" w:rsidRDefault="00097153" w:rsidP="00970720"/>
          <w:p w14:paraId="56B31AB2" w14:textId="77777777" w:rsidR="00097153" w:rsidRDefault="0009715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013F6A2" w14:textId="77777777" w:rsidR="00097153" w:rsidRDefault="00097153" w:rsidP="00970720"/>
          <w:p w14:paraId="08E961C6" w14:textId="77777777" w:rsidR="00097153" w:rsidRDefault="0009715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Plán činnosti Výboru pro výchovu, vzdělávání a zaměstnanost Zastupitelstva Jihočeského kraje na rok 2024</w:t>
            </w:r>
          </w:p>
        </w:tc>
      </w:tr>
    </w:tbl>
    <w:p w14:paraId="6C95090C" w14:textId="77777777" w:rsidR="00097153" w:rsidRDefault="00097153" w:rsidP="00A60C0E">
      <w:pPr>
        <w:pStyle w:val="KUJKnormal"/>
        <w:rPr>
          <w:b/>
          <w:bCs/>
        </w:rPr>
      </w:pPr>
      <w:r>
        <w:rPr>
          <w:b/>
          <w:bCs/>
        </w:rPr>
        <w:pict w14:anchorId="42D41E17">
          <v:rect id="_x0000_i1026" style="width:453.6pt;height:1.5pt" o:hralign="center" o:hrstd="t" o:hrnoshade="t" o:hr="t" fillcolor="black" stroked="f"/>
        </w:pict>
      </w:r>
    </w:p>
    <w:p w14:paraId="2C890EDE" w14:textId="77777777" w:rsidR="00097153" w:rsidRDefault="00097153" w:rsidP="00A60C0E">
      <w:pPr>
        <w:pStyle w:val="KUJKnormal"/>
      </w:pPr>
    </w:p>
    <w:p w14:paraId="210C17B8" w14:textId="77777777" w:rsidR="00097153" w:rsidRDefault="00097153" w:rsidP="00A60C0E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97153" w14:paraId="1946660F" w14:textId="77777777" w:rsidTr="002559B8">
        <w:trPr>
          <w:trHeight w:val="397"/>
        </w:trPr>
        <w:tc>
          <w:tcPr>
            <w:tcW w:w="2350" w:type="dxa"/>
            <w:hideMark/>
          </w:tcPr>
          <w:p w14:paraId="67F6A2BE" w14:textId="77777777" w:rsidR="00097153" w:rsidRDefault="0009715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BCE3600" w14:textId="77777777" w:rsidR="00097153" w:rsidRDefault="00097153" w:rsidP="002559B8">
            <w:pPr>
              <w:pStyle w:val="KUJKnormal"/>
            </w:pPr>
            <w:r>
              <w:t>doc. Dr. Ing. Dagmar Škodová Parmová</w:t>
            </w:r>
          </w:p>
          <w:p w14:paraId="30FA9C2E" w14:textId="77777777" w:rsidR="00097153" w:rsidRDefault="00097153" w:rsidP="002559B8"/>
        </w:tc>
      </w:tr>
      <w:tr w:rsidR="00097153" w14:paraId="5A1D8CAC" w14:textId="77777777" w:rsidTr="002559B8">
        <w:trPr>
          <w:trHeight w:val="397"/>
        </w:trPr>
        <w:tc>
          <w:tcPr>
            <w:tcW w:w="2350" w:type="dxa"/>
          </w:tcPr>
          <w:p w14:paraId="3CC5FCA8" w14:textId="77777777" w:rsidR="00097153" w:rsidRDefault="00097153" w:rsidP="002559B8">
            <w:pPr>
              <w:pStyle w:val="KUJKtucny"/>
            </w:pPr>
            <w:r>
              <w:t>Zpracoval:</w:t>
            </w:r>
          </w:p>
          <w:p w14:paraId="127A7D25" w14:textId="77777777" w:rsidR="00097153" w:rsidRDefault="00097153" w:rsidP="002559B8"/>
        </w:tc>
        <w:tc>
          <w:tcPr>
            <w:tcW w:w="6862" w:type="dxa"/>
            <w:hideMark/>
          </w:tcPr>
          <w:p w14:paraId="001FAC31" w14:textId="77777777" w:rsidR="00097153" w:rsidRDefault="00097153" w:rsidP="002559B8">
            <w:pPr>
              <w:pStyle w:val="KUJKnormal"/>
            </w:pPr>
            <w:r>
              <w:t>KHEJ</w:t>
            </w:r>
          </w:p>
        </w:tc>
      </w:tr>
      <w:tr w:rsidR="00097153" w14:paraId="5A494E3D" w14:textId="77777777" w:rsidTr="002559B8">
        <w:trPr>
          <w:trHeight w:val="397"/>
        </w:trPr>
        <w:tc>
          <w:tcPr>
            <w:tcW w:w="2350" w:type="dxa"/>
          </w:tcPr>
          <w:p w14:paraId="3AAA7728" w14:textId="77777777" w:rsidR="00097153" w:rsidRPr="009715F9" w:rsidRDefault="0009715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8AA0522" w14:textId="77777777" w:rsidR="00097153" w:rsidRDefault="00097153" w:rsidP="002559B8"/>
        </w:tc>
        <w:tc>
          <w:tcPr>
            <w:tcW w:w="6862" w:type="dxa"/>
            <w:hideMark/>
          </w:tcPr>
          <w:p w14:paraId="6D93CDC1" w14:textId="77777777" w:rsidR="00097153" w:rsidRDefault="00097153" w:rsidP="002559B8">
            <w:pPr>
              <w:pStyle w:val="KUJKnormal"/>
            </w:pPr>
            <w:r>
              <w:t>Mgr. Petr Podhola</w:t>
            </w:r>
          </w:p>
        </w:tc>
      </w:tr>
    </w:tbl>
    <w:p w14:paraId="494B4E01" w14:textId="77777777" w:rsidR="00097153" w:rsidRDefault="00097153" w:rsidP="00A60C0E">
      <w:pPr>
        <w:pStyle w:val="KUJKnormal"/>
      </w:pPr>
    </w:p>
    <w:p w14:paraId="68FC6004" w14:textId="77777777" w:rsidR="00097153" w:rsidRPr="0052161F" w:rsidRDefault="00097153" w:rsidP="00A60C0E">
      <w:pPr>
        <w:pStyle w:val="KUJKtucny"/>
      </w:pPr>
      <w:r w:rsidRPr="0052161F">
        <w:t>NÁVRH USNESENÍ</w:t>
      </w:r>
    </w:p>
    <w:p w14:paraId="34FC699F" w14:textId="77777777" w:rsidR="00097153" w:rsidRDefault="00097153" w:rsidP="00A60C0E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26CCF61" w14:textId="77777777" w:rsidR="00097153" w:rsidRDefault="00097153" w:rsidP="00542B4B">
      <w:pPr>
        <w:pStyle w:val="KUJKnormal"/>
        <w:rPr>
          <w:rFonts w:ascii="Calibri" w:hAnsi="Calibri" w:cs="Calibri"/>
          <w:sz w:val="12"/>
          <w:szCs w:val="12"/>
        </w:rPr>
      </w:pPr>
    </w:p>
    <w:p w14:paraId="335C952E" w14:textId="77777777" w:rsidR="00097153" w:rsidRDefault="00097153" w:rsidP="00542B4B">
      <w:pPr>
        <w:pStyle w:val="KUJKPolozka"/>
        <w:numPr>
          <w:ilvl w:val="0"/>
          <w:numId w:val="11"/>
        </w:numPr>
        <w:tabs>
          <w:tab w:val="left" w:pos="708"/>
        </w:tabs>
      </w:pPr>
      <w:r>
        <w:t>Zastupitelstvo Jihočeského kraje</w:t>
      </w:r>
    </w:p>
    <w:p w14:paraId="01D3D07E" w14:textId="77777777" w:rsidR="00097153" w:rsidRDefault="00097153" w:rsidP="00542B4B">
      <w:pPr>
        <w:pStyle w:val="KUJKdoplnek2"/>
        <w:numPr>
          <w:ilvl w:val="0"/>
          <w:numId w:val="0"/>
        </w:numPr>
        <w:tabs>
          <w:tab w:val="left" w:pos="708"/>
        </w:tabs>
        <w:ind w:left="360" w:hanging="360"/>
      </w:pPr>
      <w:r>
        <w:t>schvaluje</w:t>
      </w:r>
    </w:p>
    <w:p w14:paraId="35F22FE4" w14:textId="77777777" w:rsidR="00097153" w:rsidRDefault="00097153" w:rsidP="00542B4B">
      <w:pPr>
        <w:pStyle w:val="KUJKnormal"/>
      </w:pPr>
      <w:r>
        <w:t>plán činnosti Výboru pro výchovu, vzdělávání a zaměstnanost Zastupitelstva Jihočeského kraje pro rok 2024 dle důvodové zprávy návrhu č. 53/ZK/24.</w:t>
      </w:r>
    </w:p>
    <w:p w14:paraId="27240790" w14:textId="77777777" w:rsidR="00097153" w:rsidRDefault="00097153" w:rsidP="00542B4B">
      <w:pPr>
        <w:pStyle w:val="KUJKnormal"/>
      </w:pPr>
    </w:p>
    <w:p w14:paraId="2C42DF9A" w14:textId="77777777" w:rsidR="00097153" w:rsidRDefault="00097153" w:rsidP="00542B4B">
      <w:pPr>
        <w:pStyle w:val="KUJKmezeraDZ"/>
      </w:pPr>
      <w:bookmarkStart w:id="1" w:name="US_DuvodZprava"/>
      <w:bookmarkEnd w:id="1"/>
    </w:p>
    <w:p w14:paraId="1C88EAF1" w14:textId="77777777" w:rsidR="00097153" w:rsidRDefault="00097153" w:rsidP="00542B4B">
      <w:pPr>
        <w:pStyle w:val="KUJKnadpisDZ"/>
      </w:pPr>
      <w:r>
        <w:t>DŮVODOVÁ ZPRÁVA</w:t>
      </w:r>
    </w:p>
    <w:p w14:paraId="4BA9EAC7" w14:textId="77777777" w:rsidR="00097153" w:rsidRDefault="00097153" w:rsidP="00542B4B">
      <w:pPr>
        <w:pStyle w:val="KUJKmezeraDZ"/>
      </w:pPr>
    </w:p>
    <w:p w14:paraId="50A0BC38" w14:textId="77777777" w:rsidR="00097153" w:rsidRDefault="00097153" w:rsidP="00542B4B">
      <w:pPr>
        <w:pStyle w:val="KUJKnormal"/>
        <w:rPr>
          <w:rFonts w:cs="Arial"/>
          <w:szCs w:val="20"/>
        </w:rPr>
      </w:pPr>
      <w:r>
        <w:t>Zastupitelstvo Jihočeského kraje dne 3. 12. 2020 usnesením č. 14/2020/ZK-2 zřídilo výbory zastupitelstva pro volební období 2020–2024. Výbor pro výchovu, vzdělávání a zaměstnanost (VVVZ) je pověřen následujícími rámcovými úkoly</w:t>
      </w:r>
      <w:r>
        <w:rPr>
          <w:rFonts w:cs="Arial"/>
          <w:szCs w:val="20"/>
        </w:rPr>
        <w:t>:</w:t>
      </w:r>
    </w:p>
    <w:p w14:paraId="416187B6" w14:textId="77777777" w:rsidR="00097153" w:rsidRDefault="00097153" w:rsidP="00542B4B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návaznosti na demografický vývoj a vývoj zaměstnanosti posuzuje a vyjadřuje se k síti škol a školských zařízení, studijních a učebních oborů a k jejich změnám v působnosti kraje, </w:t>
      </w:r>
    </w:p>
    <w:p w14:paraId="55A02303" w14:textId="77777777" w:rsidR="00097153" w:rsidRDefault="00097153" w:rsidP="00542B4B">
      <w:pPr>
        <w:widowControl w:val="0"/>
        <w:numPr>
          <w:ilvl w:val="0"/>
          <w:numId w:val="12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předkládá návrhy na zkvalitnění péče poskytované školami a školskými zařízeními, popřípadě předškolními zařízeními, které kraj zřizuje,</w:t>
      </w:r>
    </w:p>
    <w:p w14:paraId="7B6C1862" w14:textId="77777777" w:rsidR="00097153" w:rsidRDefault="00097153" w:rsidP="00542B4B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vyjadřuje se k záměrům na poskytování dotací v oblasti mládeže, tělovýchovy a sportu, </w:t>
      </w:r>
    </w:p>
    <w:p w14:paraId="7CF04FD3" w14:textId="77777777" w:rsidR="00097153" w:rsidRDefault="00097153" w:rsidP="00542B4B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projednává zprávy o výsledcích výchovně vzdělávací činnosti škol, školských zařízení a předškolních zařízení, které kraj zřizuje, </w:t>
      </w:r>
    </w:p>
    <w:p w14:paraId="2A3344F8" w14:textId="77777777" w:rsidR="00097153" w:rsidRDefault="00097153" w:rsidP="00542B4B">
      <w:pPr>
        <w:widowControl w:val="0"/>
        <w:numPr>
          <w:ilvl w:val="0"/>
          <w:numId w:val="12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plní další úkoly v oblasti výchovy a vzdělávání, kterými jej pověří zastupitelstvo kraje.</w:t>
      </w:r>
    </w:p>
    <w:p w14:paraId="0BE9A68E" w14:textId="77777777" w:rsidR="00097153" w:rsidRDefault="00097153" w:rsidP="00542B4B">
      <w:pPr>
        <w:pStyle w:val="KUJKnormal"/>
      </w:pPr>
    </w:p>
    <w:p w14:paraId="1DA73B81" w14:textId="77777777" w:rsidR="00097153" w:rsidRDefault="00097153" w:rsidP="00542B4B">
      <w:pPr>
        <w:pStyle w:val="Zhlav"/>
        <w:tabs>
          <w:tab w:val="left" w:pos="708"/>
        </w:tabs>
        <w:jc w:val="both"/>
        <w:rPr>
          <w:rFonts w:ascii="Arial" w:hAnsi="Arial"/>
          <w:strike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Zastupitelstvo kraje stanovilo počet členů Výboru pro výchovu, vzdělávání a zaměstnanost na 13. Na jednání VVVZ dne 4. 1. 2024 oznámila své odstoupení z funkce členky výboru Mgr. Lucie Korytářová. </w:t>
      </w:r>
    </w:p>
    <w:p w14:paraId="33A273E5" w14:textId="77777777" w:rsidR="00097153" w:rsidRDefault="00097153" w:rsidP="00542B4B">
      <w:pPr>
        <w:pStyle w:val="Zhlav"/>
        <w:tabs>
          <w:tab w:val="left" w:pos="708"/>
        </w:tabs>
        <w:jc w:val="both"/>
      </w:pPr>
    </w:p>
    <w:p w14:paraId="7A44DC39" w14:textId="77777777" w:rsidR="00097153" w:rsidRDefault="00097153" w:rsidP="00542B4B">
      <w:pPr>
        <w:pStyle w:val="KUJKnormal"/>
      </w:pPr>
      <w:r>
        <w:t>Termíny jednání výboru na rok 2024 budou stanovovány průběžně, další zasedání je naplánováno na čtvrtek 4. 4. 2024.</w:t>
      </w:r>
    </w:p>
    <w:p w14:paraId="3EC17436" w14:textId="77777777" w:rsidR="00097153" w:rsidRDefault="00097153" w:rsidP="00542B4B">
      <w:pPr>
        <w:pStyle w:val="KUJKnormal"/>
      </w:pPr>
    </w:p>
    <w:p w14:paraId="1E941F0D" w14:textId="77777777" w:rsidR="00097153" w:rsidRDefault="00097153" w:rsidP="00542B4B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 xml:space="preserve">Výbor pro </w:t>
      </w:r>
      <w:r>
        <w:t>výchovu, vzdělávání a zaměstnanost</w:t>
      </w:r>
      <w:r>
        <w:rPr>
          <w:rFonts w:cs="Arial"/>
          <w:szCs w:val="20"/>
        </w:rPr>
        <w:t xml:space="preserve"> si stanovil na svém jednání dne 31. 1. 2024 plán činnosti pro rok 2024, který předkládá zastupitelstvu v souladu s jednacím řádem ke schválení. </w:t>
      </w:r>
    </w:p>
    <w:p w14:paraId="3377EAA0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předkládané projekty v rámci operačních programů EU a jejich kofinancování, předfinancování </w:t>
      </w:r>
      <w:r>
        <w:rPr>
          <w:rFonts w:ascii="Arial" w:hAnsi="Arial" w:cs="Arial"/>
          <w:sz w:val="20"/>
          <w:szCs w:val="20"/>
        </w:rPr>
        <w:br/>
        <w:t>a financování nezpůsobilých výdajů z rozpočtu JčK</w:t>
      </w:r>
    </w:p>
    <w:p w14:paraId="1A70B8BF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 dle vyhlášených výzev;</w:t>
      </w:r>
    </w:p>
    <w:p w14:paraId="716C28D6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návrhy členů do hodnotitelských komisí pro vyhodnocení dotačních programů a dalších projektů v oblasti školství, mládeže a tělovýchovy</w:t>
      </w:r>
    </w:p>
    <w:p w14:paraId="5D679573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69DD326B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žádosti o změny v rejstříku škol a školských zařízení</w:t>
      </w:r>
    </w:p>
    <w:p w14:paraId="65E4244F" w14:textId="77777777" w:rsidR="00097153" w:rsidRDefault="00097153" w:rsidP="00542B4B">
      <w:pPr>
        <w:numPr>
          <w:ilvl w:val="1"/>
          <w:numId w:val="13"/>
        </w:numPr>
        <w:tabs>
          <w:tab w:val="left" w:pos="426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které se předkládají MŠMT k rozhodnutí k 1. 9. 2025.</w:t>
      </w:r>
    </w:p>
    <w:p w14:paraId="7C51EB0C" w14:textId="77777777" w:rsidR="00097153" w:rsidRDefault="00097153" w:rsidP="00542B4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září – říjen 2024,</w:t>
      </w:r>
    </w:p>
    <w:p w14:paraId="6DB33154" w14:textId="77777777" w:rsidR="00097153" w:rsidRDefault="00097153" w:rsidP="00542B4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  další v průběhu roku 2024, v mimořádném termínu dle žádosti žadatele</w:t>
      </w:r>
    </w:p>
    <w:p w14:paraId="0E785B08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>termín: průběžně dle předkládaných žádostí</w:t>
      </w:r>
      <w:r>
        <w:rPr>
          <w:rFonts w:ascii="Arial" w:hAnsi="Arial" w:cs="Arial"/>
          <w:sz w:val="18"/>
          <w:szCs w:val="20"/>
        </w:rPr>
        <w:t>;</w:t>
      </w:r>
    </w:p>
    <w:p w14:paraId="3A48EA98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návrhy případné optimalizace sítě škol a školských zařízení dle potřeb zřizovatele apod. </w:t>
      </w:r>
    </w:p>
    <w:p w14:paraId="1A5C94E6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Výroční zpráva o stavu a rozvoji vzdělávací soustavy v Jihočeském kraji za příslušný školní rok </w:t>
      </w:r>
      <w:r>
        <w:rPr>
          <w:rFonts w:ascii="Arial" w:hAnsi="Arial" w:cs="Arial"/>
          <w:sz w:val="20"/>
          <w:szCs w:val="20"/>
        </w:rPr>
        <w:br/>
        <w:t>a analýzy demografického vývoje v kraji</w:t>
      </w:r>
    </w:p>
    <w:p w14:paraId="6CC90090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leden - únor 2024, průběžně;</w:t>
      </w:r>
    </w:p>
    <w:p w14:paraId="76277950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dotační programy Jihočeského kraje z oblasti školství, mládeže a tělovýchovy a jiné podpory vzdělávání </w:t>
      </w:r>
    </w:p>
    <w:p w14:paraId="6365EC92" w14:textId="77777777" w:rsidR="00097153" w:rsidRDefault="00097153" w:rsidP="00542B4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58317647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rozpis rozpočtu přímých výdajů regionálního školství v oblasti školských zařízení a informace </w:t>
      </w:r>
      <w:r>
        <w:rPr>
          <w:rFonts w:ascii="Arial" w:hAnsi="Arial" w:cs="Arial"/>
          <w:sz w:val="20"/>
          <w:szCs w:val="20"/>
        </w:rPr>
        <w:br/>
        <w:t>o rozpočtu přímých výdajů škol</w:t>
      </w:r>
    </w:p>
    <w:p w14:paraId="7C936871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březen 2024;</w:t>
      </w:r>
    </w:p>
    <w:p w14:paraId="3E1AB169" w14:textId="77777777" w:rsidR="00097153" w:rsidRDefault="00097153" w:rsidP="00542B4B">
      <w:pPr>
        <w:pStyle w:val="Odstavecseseznamem"/>
        <w:numPr>
          <w:ilvl w:val="0"/>
          <w:numId w:val="13"/>
        </w:numPr>
        <w:tabs>
          <w:tab w:val="left" w:pos="426"/>
        </w:tabs>
        <w:spacing w:after="40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jednotlivé úpravy rozpočtu přímých výdajů regionálního školství</w:t>
      </w:r>
    </w:p>
    <w:p w14:paraId="2114D473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3727084F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 výsledku hodnocení ředitelů škol s dopadem do konkursního řízení na místa ředitelů škol a školských zařízení</w:t>
      </w:r>
    </w:p>
    <w:p w14:paraId="6F7691F1" w14:textId="77777777" w:rsidR="00097153" w:rsidRDefault="00097153" w:rsidP="00542B4B">
      <w:pPr>
        <w:tabs>
          <w:tab w:val="left" w:pos="426"/>
        </w:tabs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 dle vyhlášení konkursních řízení;</w:t>
      </w:r>
    </w:p>
    <w:p w14:paraId="32C9C330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strategické a koncepční dokumenty, včetně informace v průběhu jejich zpracování (např. Dlouhodobý záměr vzdělávání a rozvoje vzdělávací soustavy v Jihočeském kraji), koncepce související s plněním cílů dle koncepce MŠMT Strategie rozvoje školství 2030+</w:t>
      </w:r>
    </w:p>
    <w:p w14:paraId="0151CD00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3A323432" w14:textId="77777777" w:rsidR="00097153" w:rsidRDefault="00097153" w:rsidP="00542B4B">
      <w:pPr>
        <w:pStyle w:val="Odstavecseseznamem"/>
        <w:numPr>
          <w:ilvl w:val="0"/>
          <w:numId w:val="13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dodatky zřizovacích listin škol a školských zařízení </w:t>
      </w:r>
    </w:p>
    <w:p w14:paraId="330928AD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průběžně;</w:t>
      </w:r>
    </w:p>
    <w:p w14:paraId="016A30DF" w14:textId="77777777" w:rsidR="00097153" w:rsidRDefault="00097153" w:rsidP="00542B4B">
      <w:pPr>
        <w:pStyle w:val="Odstavecseseznamem"/>
        <w:numPr>
          <w:ilvl w:val="0"/>
          <w:numId w:val="13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problematika žádostí o individuální dotace</w:t>
      </w:r>
    </w:p>
    <w:p w14:paraId="61E17B14" w14:textId="77777777" w:rsidR="00097153" w:rsidRDefault="00097153" w:rsidP="00542B4B">
      <w:pPr>
        <w:pStyle w:val="Odstavecseseznamem"/>
        <w:numPr>
          <w:ilvl w:val="0"/>
          <w:numId w:val="13"/>
        </w:numPr>
        <w:tabs>
          <w:tab w:val="left" w:pos="426"/>
        </w:tabs>
        <w:spacing w:after="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materiály v oblasti tělovýchovy a sportu v případě, že rozhodování náleží do kompetence ZK</w:t>
      </w:r>
    </w:p>
    <w:p w14:paraId="223BA495" w14:textId="77777777" w:rsidR="00097153" w:rsidRDefault="00097153" w:rsidP="00542B4B">
      <w:pPr>
        <w:pStyle w:val="Odstavecseseznamem"/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dle potřeby;</w:t>
      </w:r>
    </w:p>
    <w:p w14:paraId="65259FCC" w14:textId="77777777" w:rsidR="00097153" w:rsidRDefault="00097153" w:rsidP="00542B4B">
      <w:pPr>
        <w:pStyle w:val="Odstavecseseznamem"/>
        <w:numPr>
          <w:ilvl w:val="0"/>
          <w:numId w:val="13"/>
        </w:numPr>
        <w:tabs>
          <w:tab w:val="left" w:pos="426"/>
        </w:tabs>
        <w:spacing w:after="40"/>
        <w:ind w:hanging="5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informace ohledně plánovaných ODM, včetně realizace pořadatelství kraje pro LODM 2024</w:t>
      </w:r>
    </w:p>
    <w:p w14:paraId="6F7053BC" w14:textId="77777777" w:rsidR="00097153" w:rsidRDefault="00097153" w:rsidP="00542B4B">
      <w:pPr>
        <w:tabs>
          <w:tab w:val="left" w:pos="426"/>
        </w:tabs>
        <w:spacing w:after="40"/>
        <w:ind w:left="578" w:hanging="15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průběžně</w:t>
      </w:r>
    </w:p>
    <w:p w14:paraId="43495273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vyhodnocení plnění plánu práce VVVZ a zpracování zprávy o plnění úkolů VVVZ pro ZK JčK</w:t>
      </w:r>
    </w:p>
    <w:p w14:paraId="6EECE90E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termín: září; </w:t>
      </w:r>
    </w:p>
    <w:p w14:paraId="11B5B1C7" w14:textId="77777777" w:rsidR="00097153" w:rsidRDefault="00097153" w:rsidP="00542B4B">
      <w:pPr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další neodkladné úkoly na úseku své působnosti</w:t>
      </w:r>
    </w:p>
    <w:p w14:paraId="0271E428" w14:textId="77777777" w:rsidR="00097153" w:rsidRDefault="00097153" w:rsidP="00542B4B">
      <w:pPr>
        <w:tabs>
          <w:tab w:val="left" w:pos="426"/>
        </w:tabs>
        <w:spacing w:after="4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termín: dle potřeby.</w:t>
      </w:r>
    </w:p>
    <w:p w14:paraId="664A833C" w14:textId="77777777" w:rsidR="00097153" w:rsidRDefault="00097153" w:rsidP="00542B4B">
      <w:pPr>
        <w:pStyle w:val="KUJKnormal"/>
        <w:rPr>
          <w:rFonts w:cs="Arial"/>
          <w:szCs w:val="20"/>
        </w:rPr>
      </w:pPr>
    </w:p>
    <w:p w14:paraId="5399712F" w14:textId="77777777" w:rsidR="00097153" w:rsidRDefault="00097153" w:rsidP="00542B4B">
      <w:pPr>
        <w:pStyle w:val="KUJKnormal"/>
        <w:rPr>
          <w:rFonts w:cs="Arial"/>
          <w:szCs w:val="20"/>
        </w:rPr>
      </w:pPr>
      <w:r>
        <w:rPr>
          <w:rFonts w:cs="Arial"/>
          <w:bCs/>
          <w:szCs w:val="20"/>
        </w:rPr>
        <w:t xml:space="preserve">Výbor pro </w:t>
      </w:r>
      <w:r>
        <w:t>výchovu, vzdělávání a zaměstnanost</w:t>
      </w:r>
      <w:r>
        <w:rPr>
          <w:rFonts w:cs="Arial"/>
          <w:bCs/>
          <w:szCs w:val="20"/>
        </w:rPr>
        <w:t xml:space="preserve"> se bude zabývat příp. dalšími úkoly, kterými jej pověří zastupitelstvo kraje.</w:t>
      </w:r>
    </w:p>
    <w:p w14:paraId="4098077E" w14:textId="77777777" w:rsidR="00097153" w:rsidRDefault="00097153" w:rsidP="00542B4B">
      <w:pPr>
        <w:pStyle w:val="KUJKnormal"/>
      </w:pPr>
    </w:p>
    <w:p w14:paraId="23644A70" w14:textId="77777777" w:rsidR="00097153" w:rsidRDefault="00097153" w:rsidP="00542B4B">
      <w:pPr>
        <w:pStyle w:val="KUJKnormal"/>
      </w:pPr>
    </w:p>
    <w:p w14:paraId="5988601C" w14:textId="77777777" w:rsidR="00097153" w:rsidRDefault="00097153" w:rsidP="00542B4B">
      <w:pPr>
        <w:pStyle w:val="KUJKnormal"/>
      </w:pPr>
      <w:r>
        <w:t>Finanční nároky a krytí: nemá nároky na rozpočet kraje</w:t>
      </w:r>
    </w:p>
    <w:p w14:paraId="5FDBFF91" w14:textId="77777777" w:rsidR="00097153" w:rsidRDefault="00097153" w:rsidP="00542B4B">
      <w:pPr>
        <w:pStyle w:val="KUJKnormal"/>
      </w:pPr>
    </w:p>
    <w:p w14:paraId="15E83F03" w14:textId="77777777" w:rsidR="00097153" w:rsidRDefault="00097153" w:rsidP="00542B4B">
      <w:pPr>
        <w:pStyle w:val="KUJKnormal"/>
      </w:pPr>
      <w:r>
        <w:t>Vyjádření správce rozpočtu: nebylo vyžádáno</w:t>
      </w:r>
    </w:p>
    <w:p w14:paraId="09C607B2" w14:textId="77777777" w:rsidR="00097153" w:rsidRDefault="00097153" w:rsidP="00542B4B">
      <w:pPr>
        <w:pStyle w:val="KUJKnormal"/>
      </w:pPr>
    </w:p>
    <w:p w14:paraId="0D21F496" w14:textId="77777777" w:rsidR="00097153" w:rsidRDefault="00097153" w:rsidP="00542B4B">
      <w:pPr>
        <w:pStyle w:val="KUJKnormal"/>
        <w:jc w:val="left"/>
      </w:pPr>
      <w:r>
        <w:t>Návrh projednán (stanoviska): projednáno na jednání VVVZ dne 31. 1. 2024</w:t>
      </w:r>
    </w:p>
    <w:p w14:paraId="6AB0C574" w14:textId="77777777" w:rsidR="00097153" w:rsidRDefault="00097153" w:rsidP="00542B4B">
      <w:pPr>
        <w:pStyle w:val="KUJKnormal"/>
      </w:pPr>
    </w:p>
    <w:p w14:paraId="1A93DE5E" w14:textId="77777777" w:rsidR="00097153" w:rsidRDefault="00097153" w:rsidP="00542B4B">
      <w:pPr>
        <w:pStyle w:val="KUJKtucny"/>
      </w:pPr>
      <w:r>
        <w:t xml:space="preserve">PŘÍLOHY:    </w:t>
      </w:r>
      <w:r>
        <w:rPr>
          <w:b w:val="0"/>
          <w:bCs/>
        </w:rPr>
        <w:t>bez příloh</w:t>
      </w:r>
    </w:p>
    <w:p w14:paraId="35C66CDA" w14:textId="77777777" w:rsidR="00097153" w:rsidRDefault="00097153" w:rsidP="00542B4B">
      <w:pPr>
        <w:pStyle w:val="KUJKnormal"/>
      </w:pPr>
    </w:p>
    <w:p w14:paraId="184AC396" w14:textId="77777777" w:rsidR="00097153" w:rsidRDefault="00097153" w:rsidP="00542B4B">
      <w:pPr>
        <w:pStyle w:val="KUJKtucny"/>
        <w:ind w:left="1134" w:hanging="1134"/>
        <w:rPr>
          <w:b w:val="0"/>
        </w:rPr>
      </w:pPr>
      <w:r>
        <w:t xml:space="preserve">Zodpovídá:  </w:t>
      </w:r>
      <w:r>
        <w:rPr>
          <w:b w:val="0"/>
        </w:rPr>
        <w:t xml:space="preserve">předsedkyně výboru – doc. Dr. Ing. Dagmar Škodová Parmová, </w:t>
      </w:r>
    </w:p>
    <w:p w14:paraId="073E038C" w14:textId="77777777" w:rsidR="00097153" w:rsidRDefault="00097153" w:rsidP="00542B4B">
      <w:pPr>
        <w:pStyle w:val="KUJKtucny"/>
        <w:ind w:left="1134" w:hanging="426"/>
      </w:pPr>
      <w:r>
        <w:rPr>
          <w:b w:val="0"/>
        </w:rPr>
        <w:t xml:space="preserve">         vedoucí KHEJ – Mgr. Petr Podhola</w:t>
      </w:r>
    </w:p>
    <w:p w14:paraId="711AD238" w14:textId="77777777" w:rsidR="00097153" w:rsidRDefault="00097153" w:rsidP="00542B4B">
      <w:pPr>
        <w:pStyle w:val="KUJKnormal"/>
      </w:pPr>
    </w:p>
    <w:p w14:paraId="2CFFAFAC" w14:textId="77777777" w:rsidR="00097153" w:rsidRDefault="00097153" w:rsidP="00542B4B">
      <w:pPr>
        <w:pStyle w:val="KUJKnormal"/>
        <w:tabs>
          <w:tab w:val="right" w:pos="2835"/>
        </w:tabs>
      </w:pPr>
      <w:r>
        <w:t>Termín kontroly:</w:t>
      </w:r>
      <w:r>
        <w:tab/>
        <w:t>30. 09. 2024</w:t>
      </w:r>
    </w:p>
    <w:p w14:paraId="680320BD" w14:textId="77777777" w:rsidR="00097153" w:rsidRDefault="00097153" w:rsidP="00542B4B">
      <w:pPr>
        <w:pStyle w:val="KUJKnormal"/>
        <w:tabs>
          <w:tab w:val="right" w:pos="2835"/>
        </w:tabs>
      </w:pPr>
      <w:r>
        <w:t>Termín splnění:</w:t>
      </w:r>
      <w:r>
        <w:tab/>
        <w:t>30. 09. 2024</w:t>
      </w:r>
    </w:p>
    <w:p w14:paraId="5B0BE8E5" w14:textId="77777777" w:rsidR="00097153" w:rsidRDefault="00097153" w:rsidP="00542B4B">
      <w:pPr>
        <w:pStyle w:val="KUJKPolozka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92712" w14:textId="77777777" w:rsidR="00097153" w:rsidRDefault="00097153" w:rsidP="00EE61E0">
    <w:r>
      <w:rPr>
        <w:noProof/>
      </w:rPr>
      <w:pict w14:anchorId="3E2F4F97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DAFEB0C" w14:textId="77777777" w:rsidR="00097153" w:rsidRPr="005F485E" w:rsidRDefault="00097153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0D9233F" w14:textId="77777777" w:rsidR="00097153" w:rsidRPr="005F485E" w:rsidRDefault="00097153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1C702D0C" wp14:editId="167CDA7D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CCF0F" w14:textId="77777777" w:rsidR="00097153" w:rsidRDefault="00097153" w:rsidP="00EE61E0">
    <w:r>
      <w:pict w14:anchorId="380D34D0">
        <v:rect id="_x0000_i1025" style="width:481.9pt;height:2pt" o:hralign="center" o:hrstd="t" o:hrnoshade="t" o:hr="t" fillcolor="black" stroked="f"/>
      </w:pict>
    </w:r>
  </w:p>
  <w:p w14:paraId="3A0CD5A3" w14:textId="77777777" w:rsidR="00097153" w:rsidRPr="00097153" w:rsidRDefault="00097153" w:rsidP="000971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1FD4CAB"/>
    <w:multiLevelType w:val="hybridMultilevel"/>
    <w:tmpl w:val="2892F0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5764E39"/>
    <w:multiLevelType w:val="hybridMultilevel"/>
    <w:tmpl w:val="C6BCD63E"/>
    <w:lvl w:ilvl="0" w:tplc="0405000F">
      <w:start w:val="1"/>
      <w:numFmt w:val="decimal"/>
      <w:lvlText w:val="%1."/>
      <w:lvlJc w:val="left"/>
      <w:pPr>
        <w:ind w:left="578" w:hanging="360"/>
      </w:pPr>
    </w:lvl>
    <w:lvl w:ilvl="1" w:tplc="AF468F90">
      <w:start w:val="1"/>
      <w:numFmt w:val="lowerLetter"/>
      <w:lvlText w:val="%2)"/>
      <w:lvlJc w:val="left"/>
      <w:pPr>
        <w:ind w:left="1298" w:hanging="360"/>
      </w:pPr>
    </w:lvl>
    <w:lvl w:ilvl="2" w:tplc="0405001B">
      <w:start w:val="1"/>
      <w:numFmt w:val="lowerRoman"/>
      <w:lvlText w:val="%3."/>
      <w:lvlJc w:val="right"/>
      <w:pPr>
        <w:ind w:left="2018" w:hanging="180"/>
      </w:pPr>
    </w:lvl>
    <w:lvl w:ilvl="3" w:tplc="0405000F">
      <w:start w:val="1"/>
      <w:numFmt w:val="decimal"/>
      <w:lvlText w:val="%4."/>
      <w:lvlJc w:val="left"/>
      <w:pPr>
        <w:ind w:left="2738" w:hanging="360"/>
      </w:pPr>
    </w:lvl>
    <w:lvl w:ilvl="4" w:tplc="04050019">
      <w:start w:val="1"/>
      <w:numFmt w:val="lowerLetter"/>
      <w:lvlText w:val="%5."/>
      <w:lvlJc w:val="left"/>
      <w:pPr>
        <w:ind w:left="3458" w:hanging="360"/>
      </w:pPr>
    </w:lvl>
    <w:lvl w:ilvl="5" w:tplc="0405001B">
      <w:start w:val="1"/>
      <w:numFmt w:val="lowerRoman"/>
      <w:lvlText w:val="%6."/>
      <w:lvlJc w:val="right"/>
      <w:pPr>
        <w:ind w:left="4178" w:hanging="180"/>
      </w:pPr>
    </w:lvl>
    <w:lvl w:ilvl="6" w:tplc="0405000F">
      <w:start w:val="1"/>
      <w:numFmt w:val="decimal"/>
      <w:lvlText w:val="%7."/>
      <w:lvlJc w:val="left"/>
      <w:pPr>
        <w:ind w:left="4898" w:hanging="360"/>
      </w:pPr>
    </w:lvl>
    <w:lvl w:ilvl="7" w:tplc="04050019">
      <w:start w:val="1"/>
      <w:numFmt w:val="lowerLetter"/>
      <w:lvlText w:val="%8."/>
      <w:lvlJc w:val="left"/>
      <w:pPr>
        <w:ind w:left="5618" w:hanging="360"/>
      </w:pPr>
    </w:lvl>
    <w:lvl w:ilvl="8" w:tplc="0405001B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033608">
    <w:abstractNumId w:val="1"/>
  </w:num>
  <w:num w:numId="2" w16cid:durableId="742064708">
    <w:abstractNumId w:val="2"/>
  </w:num>
  <w:num w:numId="3" w16cid:durableId="1979071425">
    <w:abstractNumId w:val="11"/>
  </w:num>
  <w:num w:numId="4" w16cid:durableId="236060814">
    <w:abstractNumId w:val="9"/>
  </w:num>
  <w:num w:numId="5" w16cid:durableId="1941643081">
    <w:abstractNumId w:val="0"/>
  </w:num>
  <w:num w:numId="6" w16cid:durableId="134493068">
    <w:abstractNumId w:val="3"/>
  </w:num>
  <w:num w:numId="7" w16cid:durableId="1613703288">
    <w:abstractNumId w:val="8"/>
  </w:num>
  <w:num w:numId="8" w16cid:durableId="458885773">
    <w:abstractNumId w:val="4"/>
  </w:num>
  <w:num w:numId="9" w16cid:durableId="832111842">
    <w:abstractNumId w:val="6"/>
  </w:num>
  <w:num w:numId="10" w16cid:durableId="187107305">
    <w:abstractNumId w:val="10"/>
  </w:num>
  <w:num w:numId="11" w16cid:durableId="5863822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0550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221661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153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2024-02-23T13:14:00Z</dcterms:created>
  <dcterms:modified xsi:type="dcterms:W3CDTF">2024-02-23T13:14:00Z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6451056</vt:i4>
  </property>
  <property fmtid="{D5CDD505-2E9C-101B-9397-08002B2CF9AE}" pid="4" name="ID_Navrh">
    <vt:i4>6492466</vt:i4>
  </property>
  <property fmtid="{D5CDD505-2E9C-101B-9397-08002B2CF9AE}" pid="5" name="UlozitJako">
    <vt:lpwstr>C:\Users\mrazkova\AppData\Local\Temp\iU04719181\Zastupitelstvo\2024-02-22\Navrhy\53-ZK-24.</vt:lpwstr>
  </property>
  <property fmtid="{D5CDD505-2E9C-101B-9397-08002B2CF9AE}" pid="6" name="Zpracovat">
    <vt:bool>false</vt:bool>
  </property>
</Properties>
</file>